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F85B72" w:rsidRDefault="000E29CE" w:rsidP="000C25F1">
      <w:pPr>
        <w:pStyle w:val="Title"/>
        <w:jc w:val="center"/>
        <w:rPr>
          <w:lang w:val="ru-RU"/>
        </w:rPr>
      </w:pPr>
      <w:r w:rsidRPr="00DF36C2">
        <w:rPr>
          <w:i w:val="0"/>
          <w:iCs/>
        </w:rPr>
        <w:t>Literature</w:t>
      </w:r>
      <w:r w:rsidRPr="00DF36C2">
        <w:t xml:space="preserve"> Review</w:t>
      </w:r>
    </w:p>
    <w:p w14:paraId="4EEFD537" w14:textId="76F09707" w:rsidR="000E29CE" w:rsidRPr="00D00FB9" w:rsidRDefault="00DF36C2" w:rsidP="00DF36C2">
      <w:pPr>
        <w:jc w:val="center"/>
        <w:rPr>
          <w:lang w:val="ru-RU"/>
        </w:rPr>
      </w:pPr>
      <w:r>
        <w:t>Raufs Dunamalijevs</w:t>
      </w:r>
    </w:p>
    <w:p w14:paraId="21774075" w14:textId="77777777" w:rsidR="005F509F" w:rsidRPr="0056083C" w:rsidRDefault="005F509F" w:rsidP="00BA4E86">
      <w:pPr>
        <w:rPr>
          <w:lang w:val="ru-RU"/>
        </w:rPr>
      </w:pPr>
    </w:p>
    <w:p w14:paraId="0C1414D2" w14:textId="796F7083" w:rsidR="00DF36C2" w:rsidRDefault="00DF36C2" w:rsidP="00F613E7"/>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06C24757" w:rsidR="005F509F" w:rsidRPr="001A112E" w:rsidRDefault="005F509F">
          <w:pPr>
            <w:pStyle w:val="TOCHeading"/>
            <w:rPr>
              <w:color w:val="000000" w:themeColor="text1"/>
            </w:rPr>
          </w:pPr>
          <w:r w:rsidRPr="001A112E">
            <w:rPr>
              <w:color w:val="000000" w:themeColor="text1"/>
            </w:rPr>
            <w:t>Table of Contents</w:t>
          </w:r>
        </w:p>
        <w:p w14:paraId="696DD6C7" w14:textId="0F1A79E8" w:rsidR="00955E6B" w:rsidRDefault="005F509F">
          <w:pPr>
            <w:pStyle w:val="TOC1"/>
            <w:tabs>
              <w:tab w:val="right" w:leader="dot" w:pos="9350"/>
            </w:tabs>
            <w:rPr>
              <w:rFonts w:eastAsiaTheme="minorEastAsia" w:cstheme="minorBidi"/>
              <w:b w:val="0"/>
              <w:bCs w:val="0"/>
              <w:i w:val="0"/>
              <w:iCs w:val="0"/>
              <w:noProof/>
              <w:lang w:eastAsia="en-GB"/>
            </w:rPr>
          </w:pPr>
          <w:r w:rsidRPr="001A112E">
            <w:rPr>
              <w:b w:val="0"/>
              <w:bCs w:val="0"/>
            </w:rPr>
            <w:fldChar w:fldCharType="begin"/>
          </w:r>
          <w:r w:rsidRPr="001A112E">
            <w:rPr>
              <w:b w:val="0"/>
              <w:bCs w:val="0"/>
            </w:rPr>
            <w:instrText xml:space="preserve"> TOC \o "1-3" \h \z \u </w:instrText>
          </w:r>
          <w:r w:rsidRPr="001A112E">
            <w:rPr>
              <w:b w:val="0"/>
              <w:bCs w:val="0"/>
            </w:rPr>
            <w:fldChar w:fldCharType="separate"/>
          </w:r>
          <w:hyperlink w:anchor="_Toc88000894" w:history="1">
            <w:r w:rsidR="00955E6B" w:rsidRPr="00FF348F">
              <w:rPr>
                <w:rStyle w:val="Hyperlink"/>
                <w:noProof/>
              </w:rPr>
              <w:t>1 Annealing in Combinatorial Optimization</w:t>
            </w:r>
            <w:r w:rsidR="00955E6B">
              <w:rPr>
                <w:noProof/>
                <w:webHidden/>
              </w:rPr>
              <w:tab/>
            </w:r>
            <w:r w:rsidR="00955E6B">
              <w:rPr>
                <w:noProof/>
                <w:webHidden/>
              </w:rPr>
              <w:fldChar w:fldCharType="begin"/>
            </w:r>
            <w:r w:rsidR="00955E6B">
              <w:rPr>
                <w:noProof/>
                <w:webHidden/>
              </w:rPr>
              <w:instrText xml:space="preserve"> PAGEREF _Toc88000894 \h </w:instrText>
            </w:r>
            <w:r w:rsidR="00955E6B">
              <w:rPr>
                <w:noProof/>
                <w:webHidden/>
              </w:rPr>
            </w:r>
            <w:r w:rsidR="00955E6B">
              <w:rPr>
                <w:noProof/>
                <w:webHidden/>
              </w:rPr>
              <w:fldChar w:fldCharType="separate"/>
            </w:r>
            <w:r w:rsidR="00955E6B">
              <w:rPr>
                <w:noProof/>
                <w:webHidden/>
              </w:rPr>
              <w:t>2</w:t>
            </w:r>
            <w:r w:rsidR="00955E6B">
              <w:rPr>
                <w:noProof/>
                <w:webHidden/>
              </w:rPr>
              <w:fldChar w:fldCharType="end"/>
            </w:r>
          </w:hyperlink>
        </w:p>
        <w:p w14:paraId="35D588A1" w14:textId="0D80705E" w:rsidR="00955E6B" w:rsidRDefault="00955E6B">
          <w:pPr>
            <w:pStyle w:val="TOC2"/>
            <w:tabs>
              <w:tab w:val="right" w:leader="dot" w:pos="9350"/>
            </w:tabs>
            <w:rPr>
              <w:rFonts w:eastAsiaTheme="minorEastAsia" w:cstheme="minorBidi"/>
              <w:b w:val="0"/>
              <w:bCs w:val="0"/>
              <w:noProof/>
              <w:sz w:val="24"/>
              <w:szCs w:val="24"/>
              <w:lang w:eastAsia="en-GB"/>
            </w:rPr>
          </w:pPr>
          <w:hyperlink w:anchor="_Toc88000895" w:history="1">
            <w:r w:rsidRPr="00FF348F">
              <w:rPr>
                <w:rStyle w:val="Hyperlink"/>
                <w:noProof/>
              </w:rPr>
              <w:t>1.1 Annealing</w:t>
            </w:r>
            <w:r>
              <w:rPr>
                <w:noProof/>
                <w:webHidden/>
              </w:rPr>
              <w:tab/>
            </w:r>
            <w:r>
              <w:rPr>
                <w:noProof/>
                <w:webHidden/>
              </w:rPr>
              <w:fldChar w:fldCharType="begin"/>
            </w:r>
            <w:r>
              <w:rPr>
                <w:noProof/>
                <w:webHidden/>
              </w:rPr>
              <w:instrText xml:space="preserve"> PAGEREF _Toc88000895 \h </w:instrText>
            </w:r>
            <w:r>
              <w:rPr>
                <w:noProof/>
                <w:webHidden/>
              </w:rPr>
            </w:r>
            <w:r>
              <w:rPr>
                <w:noProof/>
                <w:webHidden/>
              </w:rPr>
              <w:fldChar w:fldCharType="separate"/>
            </w:r>
            <w:r>
              <w:rPr>
                <w:noProof/>
                <w:webHidden/>
              </w:rPr>
              <w:t>2</w:t>
            </w:r>
            <w:r>
              <w:rPr>
                <w:noProof/>
                <w:webHidden/>
              </w:rPr>
              <w:fldChar w:fldCharType="end"/>
            </w:r>
          </w:hyperlink>
        </w:p>
        <w:p w14:paraId="5BE75763" w14:textId="01DC6085" w:rsidR="00955E6B" w:rsidRDefault="00955E6B">
          <w:pPr>
            <w:pStyle w:val="TOC2"/>
            <w:tabs>
              <w:tab w:val="right" w:leader="dot" w:pos="9350"/>
            </w:tabs>
            <w:rPr>
              <w:rFonts w:eastAsiaTheme="minorEastAsia" w:cstheme="minorBidi"/>
              <w:b w:val="0"/>
              <w:bCs w:val="0"/>
              <w:noProof/>
              <w:sz w:val="24"/>
              <w:szCs w:val="24"/>
              <w:lang w:eastAsia="en-GB"/>
            </w:rPr>
          </w:pPr>
          <w:hyperlink w:anchor="_Toc88000896" w:history="1">
            <w:r w:rsidRPr="00FF348F">
              <w:rPr>
                <w:rStyle w:val="Hyperlink"/>
                <w:noProof/>
              </w:rPr>
              <w:t>1.2 Simulated Annealing</w:t>
            </w:r>
            <w:r>
              <w:rPr>
                <w:noProof/>
                <w:webHidden/>
              </w:rPr>
              <w:tab/>
            </w:r>
            <w:r>
              <w:rPr>
                <w:noProof/>
                <w:webHidden/>
              </w:rPr>
              <w:fldChar w:fldCharType="begin"/>
            </w:r>
            <w:r>
              <w:rPr>
                <w:noProof/>
                <w:webHidden/>
              </w:rPr>
              <w:instrText xml:space="preserve"> PAGEREF _Toc88000896 \h </w:instrText>
            </w:r>
            <w:r>
              <w:rPr>
                <w:noProof/>
                <w:webHidden/>
              </w:rPr>
            </w:r>
            <w:r>
              <w:rPr>
                <w:noProof/>
                <w:webHidden/>
              </w:rPr>
              <w:fldChar w:fldCharType="separate"/>
            </w:r>
            <w:r>
              <w:rPr>
                <w:noProof/>
                <w:webHidden/>
              </w:rPr>
              <w:t>2</w:t>
            </w:r>
            <w:r>
              <w:rPr>
                <w:noProof/>
                <w:webHidden/>
              </w:rPr>
              <w:fldChar w:fldCharType="end"/>
            </w:r>
          </w:hyperlink>
        </w:p>
        <w:p w14:paraId="55105511" w14:textId="2A93EBD1" w:rsidR="00955E6B" w:rsidRDefault="00955E6B">
          <w:pPr>
            <w:pStyle w:val="TOC2"/>
            <w:tabs>
              <w:tab w:val="right" w:leader="dot" w:pos="9350"/>
            </w:tabs>
            <w:rPr>
              <w:rFonts w:eastAsiaTheme="minorEastAsia" w:cstheme="minorBidi"/>
              <w:b w:val="0"/>
              <w:bCs w:val="0"/>
              <w:noProof/>
              <w:sz w:val="24"/>
              <w:szCs w:val="24"/>
              <w:lang w:eastAsia="en-GB"/>
            </w:rPr>
          </w:pPr>
          <w:hyperlink w:anchor="_Toc88000897" w:history="1">
            <w:r w:rsidRPr="00FF348F">
              <w:rPr>
                <w:rStyle w:val="Hyperlink"/>
                <w:noProof/>
              </w:rPr>
              <w:t>1.3 Quantum Annealing</w:t>
            </w:r>
            <w:r>
              <w:rPr>
                <w:noProof/>
                <w:webHidden/>
              </w:rPr>
              <w:tab/>
            </w:r>
            <w:r>
              <w:rPr>
                <w:noProof/>
                <w:webHidden/>
              </w:rPr>
              <w:fldChar w:fldCharType="begin"/>
            </w:r>
            <w:r>
              <w:rPr>
                <w:noProof/>
                <w:webHidden/>
              </w:rPr>
              <w:instrText xml:space="preserve"> PAGEREF _Toc88000897 \h </w:instrText>
            </w:r>
            <w:r>
              <w:rPr>
                <w:noProof/>
                <w:webHidden/>
              </w:rPr>
            </w:r>
            <w:r>
              <w:rPr>
                <w:noProof/>
                <w:webHidden/>
              </w:rPr>
              <w:fldChar w:fldCharType="separate"/>
            </w:r>
            <w:r>
              <w:rPr>
                <w:noProof/>
                <w:webHidden/>
              </w:rPr>
              <w:t>3</w:t>
            </w:r>
            <w:r>
              <w:rPr>
                <w:noProof/>
                <w:webHidden/>
              </w:rPr>
              <w:fldChar w:fldCharType="end"/>
            </w:r>
          </w:hyperlink>
        </w:p>
        <w:p w14:paraId="6E9C60CA" w14:textId="501A267C" w:rsidR="00955E6B" w:rsidRDefault="00955E6B">
          <w:pPr>
            <w:pStyle w:val="TOC2"/>
            <w:tabs>
              <w:tab w:val="right" w:leader="dot" w:pos="9350"/>
            </w:tabs>
            <w:rPr>
              <w:rFonts w:eastAsiaTheme="minorEastAsia" w:cstheme="minorBidi"/>
              <w:b w:val="0"/>
              <w:bCs w:val="0"/>
              <w:noProof/>
              <w:sz w:val="24"/>
              <w:szCs w:val="24"/>
              <w:lang w:eastAsia="en-GB"/>
            </w:rPr>
          </w:pPr>
          <w:hyperlink w:anchor="_Toc88000898" w:history="1">
            <w:r w:rsidRPr="00FF348F">
              <w:rPr>
                <w:rStyle w:val="Hyperlink"/>
                <w:noProof/>
              </w:rPr>
              <w:t>1.4 Digital Annealer</w:t>
            </w:r>
            <w:r>
              <w:rPr>
                <w:noProof/>
                <w:webHidden/>
              </w:rPr>
              <w:tab/>
            </w:r>
            <w:r>
              <w:rPr>
                <w:noProof/>
                <w:webHidden/>
              </w:rPr>
              <w:fldChar w:fldCharType="begin"/>
            </w:r>
            <w:r>
              <w:rPr>
                <w:noProof/>
                <w:webHidden/>
              </w:rPr>
              <w:instrText xml:space="preserve"> PAGEREF _Toc88000898 \h </w:instrText>
            </w:r>
            <w:r>
              <w:rPr>
                <w:noProof/>
                <w:webHidden/>
              </w:rPr>
            </w:r>
            <w:r>
              <w:rPr>
                <w:noProof/>
                <w:webHidden/>
              </w:rPr>
              <w:fldChar w:fldCharType="separate"/>
            </w:r>
            <w:r>
              <w:rPr>
                <w:noProof/>
                <w:webHidden/>
              </w:rPr>
              <w:t>4</w:t>
            </w:r>
            <w:r>
              <w:rPr>
                <w:noProof/>
                <w:webHidden/>
              </w:rPr>
              <w:fldChar w:fldCharType="end"/>
            </w:r>
          </w:hyperlink>
        </w:p>
        <w:p w14:paraId="003A09A4" w14:textId="41894456" w:rsidR="00955E6B" w:rsidRDefault="00955E6B">
          <w:pPr>
            <w:pStyle w:val="TOC1"/>
            <w:tabs>
              <w:tab w:val="right" w:leader="dot" w:pos="9350"/>
            </w:tabs>
            <w:rPr>
              <w:rFonts w:eastAsiaTheme="minorEastAsia" w:cstheme="minorBidi"/>
              <w:b w:val="0"/>
              <w:bCs w:val="0"/>
              <w:i w:val="0"/>
              <w:iCs w:val="0"/>
              <w:noProof/>
              <w:lang w:eastAsia="en-GB"/>
            </w:rPr>
          </w:pPr>
          <w:hyperlink w:anchor="_Toc88000899" w:history="1">
            <w:r w:rsidRPr="00FF348F">
              <w:rPr>
                <w:rStyle w:val="Hyperlink"/>
                <w:noProof/>
              </w:rPr>
              <w:t>2 QUBO</w:t>
            </w:r>
            <w:r>
              <w:rPr>
                <w:noProof/>
                <w:webHidden/>
              </w:rPr>
              <w:tab/>
            </w:r>
            <w:r>
              <w:rPr>
                <w:noProof/>
                <w:webHidden/>
              </w:rPr>
              <w:fldChar w:fldCharType="begin"/>
            </w:r>
            <w:r>
              <w:rPr>
                <w:noProof/>
                <w:webHidden/>
              </w:rPr>
              <w:instrText xml:space="preserve"> PAGEREF _Toc88000899 \h </w:instrText>
            </w:r>
            <w:r>
              <w:rPr>
                <w:noProof/>
                <w:webHidden/>
              </w:rPr>
            </w:r>
            <w:r>
              <w:rPr>
                <w:noProof/>
                <w:webHidden/>
              </w:rPr>
              <w:fldChar w:fldCharType="separate"/>
            </w:r>
            <w:r>
              <w:rPr>
                <w:noProof/>
                <w:webHidden/>
              </w:rPr>
              <w:t>6</w:t>
            </w:r>
            <w:r>
              <w:rPr>
                <w:noProof/>
                <w:webHidden/>
              </w:rPr>
              <w:fldChar w:fldCharType="end"/>
            </w:r>
          </w:hyperlink>
        </w:p>
        <w:p w14:paraId="4D908D8D" w14:textId="2165C2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0" w:history="1">
            <w:r w:rsidRPr="00FF348F">
              <w:rPr>
                <w:rStyle w:val="Hyperlink"/>
                <w:noProof/>
              </w:rPr>
              <w:t>2.1 QUBO model</w:t>
            </w:r>
            <w:r>
              <w:rPr>
                <w:noProof/>
                <w:webHidden/>
              </w:rPr>
              <w:tab/>
            </w:r>
            <w:r>
              <w:rPr>
                <w:noProof/>
                <w:webHidden/>
              </w:rPr>
              <w:fldChar w:fldCharType="begin"/>
            </w:r>
            <w:r>
              <w:rPr>
                <w:noProof/>
                <w:webHidden/>
              </w:rPr>
              <w:instrText xml:space="preserve"> PAGEREF _Toc88000900 \h </w:instrText>
            </w:r>
            <w:r>
              <w:rPr>
                <w:noProof/>
                <w:webHidden/>
              </w:rPr>
            </w:r>
            <w:r>
              <w:rPr>
                <w:noProof/>
                <w:webHidden/>
              </w:rPr>
              <w:fldChar w:fldCharType="separate"/>
            </w:r>
            <w:r>
              <w:rPr>
                <w:noProof/>
                <w:webHidden/>
              </w:rPr>
              <w:t>6</w:t>
            </w:r>
            <w:r>
              <w:rPr>
                <w:noProof/>
                <w:webHidden/>
              </w:rPr>
              <w:fldChar w:fldCharType="end"/>
            </w:r>
          </w:hyperlink>
        </w:p>
        <w:p w14:paraId="3D93442C" w14:textId="7642EE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1" w:history="1">
            <w:r w:rsidRPr="00FF348F">
              <w:rPr>
                <w:rStyle w:val="Hyperlink"/>
                <w:noProof/>
              </w:rPr>
              <w:t>2.2 Constraints and Penalties</w:t>
            </w:r>
            <w:r>
              <w:rPr>
                <w:noProof/>
                <w:webHidden/>
              </w:rPr>
              <w:tab/>
            </w:r>
            <w:r>
              <w:rPr>
                <w:noProof/>
                <w:webHidden/>
              </w:rPr>
              <w:fldChar w:fldCharType="begin"/>
            </w:r>
            <w:r>
              <w:rPr>
                <w:noProof/>
                <w:webHidden/>
              </w:rPr>
              <w:instrText xml:space="preserve"> PAGEREF _Toc88000901 \h </w:instrText>
            </w:r>
            <w:r>
              <w:rPr>
                <w:noProof/>
                <w:webHidden/>
              </w:rPr>
            </w:r>
            <w:r>
              <w:rPr>
                <w:noProof/>
                <w:webHidden/>
              </w:rPr>
              <w:fldChar w:fldCharType="separate"/>
            </w:r>
            <w:r>
              <w:rPr>
                <w:noProof/>
                <w:webHidden/>
              </w:rPr>
              <w:t>7</w:t>
            </w:r>
            <w:r>
              <w:rPr>
                <w:noProof/>
                <w:webHidden/>
              </w:rPr>
              <w:fldChar w:fldCharType="end"/>
            </w:r>
          </w:hyperlink>
        </w:p>
        <w:p w14:paraId="55AB2E11" w14:textId="11E4F98B" w:rsidR="00955E6B" w:rsidRDefault="00955E6B">
          <w:pPr>
            <w:pStyle w:val="TOC2"/>
            <w:tabs>
              <w:tab w:val="right" w:leader="dot" w:pos="9350"/>
            </w:tabs>
            <w:rPr>
              <w:rFonts w:eastAsiaTheme="minorEastAsia" w:cstheme="minorBidi"/>
              <w:b w:val="0"/>
              <w:bCs w:val="0"/>
              <w:noProof/>
              <w:sz w:val="24"/>
              <w:szCs w:val="24"/>
              <w:lang w:eastAsia="en-GB"/>
            </w:rPr>
          </w:pPr>
          <w:hyperlink w:anchor="_Toc88000902" w:history="1">
            <w:r w:rsidRPr="00FF348F">
              <w:rPr>
                <w:rStyle w:val="Hyperlink"/>
                <w:noProof/>
              </w:rPr>
              <w:t>2.3 Natural QUBO Formulation</w:t>
            </w:r>
            <w:r>
              <w:rPr>
                <w:noProof/>
                <w:webHidden/>
              </w:rPr>
              <w:tab/>
            </w:r>
            <w:r>
              <w:rPr>
                <w:noProof/>
                <w:webHidden/>
              </w:rPr>
              <w:fldChar w:fldCharType="begin"/>
            </w:r>
            <w:r>
              <w:rPr>
                <w:noProof/>
                <w:webHidden/>
              </w:rPr>
              <w:instrText xml:space="preserve"> PAGEREF _Toc88000902 \h </w:instrText>
            </w:r>
            <w:r>
              <w:rPr>
                <w:noProof/>
                <w:webHidden/>
              </w:rPr>
            </w:r>
            <w:r>
              <w:rPr>
                <w:noProof/>
                <w:webHidden/>
              </w:rPr>
              <w:fldChar w:fldCharType="separate"/>
            </w:r>
            <w:r>
              <w:rPr>
                <w:noProof/>
                <w:webHidden/>
              </w:rPr>
              <w:t>8</w:t>
            </w:r>
            <w:r>
              <w:rPr>
                <w:noProof/>
                <w:webHidden/>
              </w:rPr>
              <w:fldChar w:fldCharType="end"/>
            </w:r>
          </w:hyperlink>
        </w:p>
        <w:p w14:paraId="2313131A" w14:textId="1013FDFF" w:rsidR="00955E6B" w:rsidRDefault="00955E6B">
          <w:pPr>
            <w:pStyle w:val="TOC3"/>
            <w:tabs>
              <w:tab w:val="right" w:leader="dot" w:pos="9350"/>
            </w:tabs>
            <w:rPr>
              <w:rFonts w:eastAsiaTheme="minorEastAsia" w:cstheme="minorBidi"/>
              <w:noProof/>
              <w:sz w:val="24"/>
              <w:szCs w:val="24"/>
              <w:lang w:eastAsia="en-GB"/>
            </w:rPr>
          </w:pPr>
          <w:hyperlink w:anchor="_Toc88000903" w:history="1">
            <w:r w:rsidRPr="00FF348F">
              <w:rPr>
                <w:rStyle w:val="Hyperlink"/>
                <w:noProof/>
              </w:rPr>
              <w:t>2.3.1 Minimum Vertex Cover</w:t>
            </w:r>
            <w:r>
              <w:rPr>
                <w:noProof/>
                <w:webHidden/>
              </w:rPr>
              <w:tab/>
            </w:r>
            <w:r>
              <w:rPr>
                <w:noProof/>
                <w:webHidden/>
              </w:rPr>
              <w:fldChar w:fldCharType="begin"/>
            </w:r>
            <w:r>
              <w:rPr>
                <w:noProof/>
                <w:webHidden/>
              </w:rPr>
              <w:instrText xml:space="preserve"> PAGEREF _Toc88000903 \h </w:instrText>
            </w:r>
            <w:r>
              <w:rPr>
                <w:noProof/>
                <w:webHidden/>
              </w:rPr>
            </w:r>
            <w:r>
              <w:rPr>
                <w:noProof/>
                <w:webHidden/>
              </w:rPr>
              <w:fldChar w:fldCharType="separate"/>
            </w:r>
            <w:r>
              <w:rPr>
                <w:noProof/>
                <w:webHidden/>
              </w:rPr>
              <w:t>8</w:t>
            </w:r>
            <w:r>
              <w:rPr>
                <w:noProof/>
                <w:webHidden/>
              </w:rPr>
              <w:fldChar w:fldCharType="end"/>
            </w:r>
          </w:hyperlink>
        </w:p>
        <w:p w14:paraId="2DD08684" w14:textId="3FEF5421" w:rsidR="00955E6B" w:rsidRDefault="00955E6B">
          <w:pPr>
            <w:pStyle w:val="TOC3"/>
            <w:tabs>
              <w:tab w:val="right" w:leader="dot" w:pos="9350"/>
            </w:tabs>
            <w:rPr>
              <w:rFonts w:eastAsiaTheme="minorEastAsia" w:cstheme="minorBidi"/>
              <w:noProof/>
              <w:sz w:val="24"/>
              <w:szCs w:val="24"/>
              <w:lang w:eastAsia="en-GB"/>
            </w:rPr>
          </w:pPr>
          <w:hyperlink w:anchor="_Toc88000904" w:history="1">
            <w:r w:rsidRPr="00FF348F">
              <w:rPr>
                <w:rStyle w:val="Hyperlink"/>
                <w:noProof/>
                <w:lang w:val="ru-RU"/>
              </w:rPr>
              <w:t xml:space="preserve">2.3.2 </w:t>
            </w:r>
            <w:r w:rsidRPr="00FF348F">
              <w:rPr>
                <w:rStyle w:val="Hyperlink"/>
                <w:noProof/>
              </w:rPr>
              <w:t>Example</w:t>
            </w:r>
            <w:r w:rsidRPr="00FF348F">
              <w:rPr>
                <w:rStyle w:val="Hyperlink"/>
                <w:noProof/>
                <w:lang w:val="ru-RU"/>
              </w:rPr>
              <w:t xml:space="preserve"> </w:t>
            </w:r>
            <w:r w:rsidRPr="00FF348F">
              <w:rPr>
                <w:rStyle w:val="Hyperlink"/>
                <w:noProof/>
              </w:rPr>
              <w:t>Solution</w:t>
            </w:r>
            <w:r>
              <w:rPr>
                <w:noProof/>
                <w:webHidden/>
              </w:rPr>
              <w:tab/>
            </w:r>
            <w:r>
              <w:rPr>
                <w:noProof/>
                <w:webHidden/>
              </w:rPr>
              <w:fldChar w:fldCharType="begin"/>
            </w:r>
            <w:r>
              <w:rPr>
                <w:noProof/>
                <w:webHidden/>
              </w:rPr>
              <w:instrText xml:space="preserve"> PAGEREF _Toc88000904 \h </w:instrText>
            </w:r>
            <w:r>
              <w:rPr>
                <w:noProof/>
                <w:webHidden/>
              </w:rPr>
            </w:r>
            <w:r>
              <w:rPr>
                <w:noProof/>
                <w:webHidden/>
              </w:rPr>
              <w:fldChar w:fldCharType="separate"/>
            </w:r>
            <w:r>
              <w:rPr>
                <w:noProof/>
                <w:webHidden/>
              </w:rPr>
              <w:t>9</w:t>
            </w:r>
            <w:r>
              <w:rPr>
                <w:noProof/>
                <w:webHidden/>
              </w:rPr>
              <w:fldChar w:fldCharType="end"/>
            </w:r>
          </w:hyperlink>
        </w:p>
        <w:p w14:paraId="33C54707" w14:textId="413D4FE3" w:rsidR="00955E6B" w:rsidRDefault="00955E6B">
          <w:pPr>
            <w:pStyle w:val="TOC2"/>
            <w:tabs>
              <w:tab w:val="right" w:leader="dot" w:pos="9350"/>
            </w:tabs>
            <w:rPr>
              <w:rFonts w:eastAsiaTheme="minorEastAsia" w:cstheme="minorBidi"/>
              <w:b w:val="0"/>
              <w:bCs w:val="0"/>
              <w:noProof/>
              <w:sz w:val="24"/>
              <w:szCs w:val="24"/>
              <w:lang w:eastAsia="en-GB"/>
            </w:rPr>
          </w:pPr>
          <w:hyperlink w:anchor="_Toc88000905" w:history="1">
            <w:r w:rsidRPr="00FF348F">
              <w:rPr>
                <w:rStyle w:val="Hyperlink"/>
                <w:noProof/>
              </w:rPr>
              <w:t>2.4 Non-Natural QUBO Formulation and Slack Variables</w:t>
            </w:r>
            <w:r>
              <w:rPr>
                <w:noProof/>
                <w:webHidden/>
              </w:rPr>
              <w:tab/>
            </w:r>
            <w:r>
              <w:rPr>
                <w:noProof/>
                <w:webHidden/>
              </w:rPr>
              <w:fldChar w:fldCharType="begin"/>
            </w:r>
            <w:r>
              <w:rPr>
                <w:noProof/>
                <w:webHidden/>
              </w:rPr>
              <w:instrText xml:space="preserve"> PAGEREF _Toc88000905 \h </w:instrText>
            </w:r>
            <w:r>
              <w:rPr>
                <w:noProof/>
                <w:webHidden/>
              </w:rPr>
            </w:r>
            <w:r>
              <w:rPr>
                <w:noProof/>
                <w:webHidden/>
              </w:rPr>
              <w:fldChar w:fldCharType="separate"/>
            </w:r>
            <w:r>
              <w:rPr>
                <w:noProof/>
                <w:webHidden/>
              </w:rPr>
              <w:t>11</w:t>
            </w:r>
            <w:r>
              <w:rPr>
                <w:noProof/>
                <w:webHidden/>
              </w:rPr>
              <w:fldChar w:fldCharType="end"/>
            </w:r>
          </w:hyperlink>
        </w:p>
        <w:p w14:paraId="32429F8D" w14:textId="07BC1FC9" w:rsidR="00955E6B" w:rsidRDefault="00955E6B">
          <w:pPr>
            <w:pStyle w:val="TOC3"/>
            <w:tabs>
              <w:tab w:val="right" w:leader="dot" w:pos="9350"/>
            </w:tabs>
            <w:rPr>
              <w:rFonts w:eastAsiaTheme="minorEastAsia" w:cstheme="minorBidi"/>
              <w:noProof/>
              <w:sz w:val="24"/>
              <w:szCs w:val="24"/>
              <w:lang w:eastAsia="en-GB"/>
            </w:rPr>
          </w:pPr>
          <w:hyperlink w:anchor="_Toc88000906" w:history="1">
            <w:r w:rsidRPr="00FF348F">
              <w:rPr>
                <w:rStyle w:val="Hyperlink"/>
                <w:noProof/>
              </w:rPr>
              <w:t>2.4.1 QUBO Formulation</w:t>
            </w:r>
            <w:r>
              <w:rPr>
                <w:noProof/>
                <w:webHidden/>
              </w:rPr>
              <w:tab/>
            </w:r>
            <w:r>
              <w:rPr>
                <w:noProof/>
                <w:webHidden/>
              </w:rPr>
              <w:fldChar w:fldCharType="begin"/>
            </w:r>
            <w:r>
              <w:rPr>
                <w:noProof/>
                <w:webHidden/>
              </w:rPr>
              <w:instrText xml:space="preserve"> PAGEREF _Toc88000906 \h </w:instrText>
            </w:r>
            <w:r>
              <w:rPr>
                <w:noProof/>
                <w:webHidden/>
              </w:rPr>
            </w:r>
            <w:r>
              <w:rPr>
                <w:noProof/>
                <w:webHidden/>
              </w:rPr>
              <w:fldChar w:fldCharType="separate"/>
            </w:r>
            <w:r>
              <w:rPr>
                <w:noProof/>
                <w:webHidden/>
              </w:rPr>
              <w:t>11</w:t>
            </w:r>
            <w:r>
              <w:rPr>
                <w:noProof/>
                <w:webHidden/>
              </w:rPr>
              <w:fldChar w:fldCharType="end"/>
            </w:r>
          </w:hyperlink>
        </w:p>
        <w:p w14:paraId="40EFAD0E" w14:textId="015F051D" w:rsidR="00955E6B" w:rsidRDefault="00955E6B">
          <w:pPr>
            <w:pStyle w:val="TOC3"/>
            <w:tabs>
              <w:tab w:val="right" w:leader="dot" w:pos="9350"/>
            </w:tabs>
            <w:rPr>
              <w:rFonts w:eastAsiaTheme="minorEastAsia" w:cstheme="minorBidi"/>
              <w:noProof/>
              <w:sz w:val="24"/>
              <w:szCs w:val="24"/>
              <w:lang w:eastAsia="en-GB"/>
            </w:rPr>
          </w:pPr>
          <w:hyperlink w:anchor="_Toc88000907" w:history="1">
            <w:r w:rsidRPr="00FF348F">
              <w:rPr>
                <w:rStyle w:val="Hyperlink"/>
                <w:noProof/>
                <w:lang w:val="ru-RU"/>
              </w:rPr>
              <w:t xml:space="preserve">2.4.2 </w:t>
            </w:r>
            <w:r w:rsidRPr="00FF348F">
              <w:rPr>
                <w:rStyle w:val="Hyperlink"/>
                <w:noProof/>
              </w:rPr>
              <w:t>Slack Variables</w:t>
            </w:r>
            <w:r>
              <w:rPr>
                <w:noProof/>
                <w:webHidden/>
              </w:rPr>
              <w:tab/>
            </w:r>
            <w:r>
              <w:rPr>
                <w:noProof/>
                <w:webHidden/>
              </w:rPr>
              <w:fldChar w:fldCharType="begin"/>
            </w:r>
            <w:r>
              <w:rPr>
                <w:noProof/>
                <w:webHidden/>
              </w:rPr>
              <w:instrText xml:space="preserve"> PAGEREF _Toc88000907 \h </w:instrText>
            </w:r>
            <w:r>
              <w:rPr>
                <w:noProof/>
                <w:webHidden/>
              </w:rPr>
            </w:r>
            <w:r>
              <w:rPr>
                <w:noProof/>
                <w:webHidden/>
              </w:rPr>
              <w:fldChar w:fldCharType="separate"/>
            </w:r>
            <w:r>
              <w:rPr>
                <w:noProof/>
                <w:webHidden/>
              </w:rPr>
              <w:t>11</w:t>
            </w:r>
            <w:r>
              <w:rPr>
                <w:noProof/>
                <w:webHidden/>
              </w:rPr>
              <w:fldChar w:fldCharType="end"/>
            </w:r>
          </w:hyperlink>
        </w:p>
        <w:p w14:paraId="45CEBAD7" w14:textId="2D39F547" w:rsidR="00955E6B" w:rsidRDefault="00955E6B">
          <w:pPr>
            <w:pStyle w:val="TOC2"/>
            <w:tabs>
              <w:tab w:val="right" w:leader="dot" w:pos="9350"/>
            </w:tabs>
            <w:rPr>
              <w:rFonts w:eastAsiaTheme="minorEastAsia" w:cstheme="minorBidi"/>
              <w:b w:val="0"/>
              <w:bCs w:val="0"/>
              <w:noProof/>
              <w:sz w:val="24"/>
              <w:szCs w:val="24"/>
              <w:lang w:eastAsia="en-GB"/>
            </w:rPr>
          </w:pPr>
          <w:hyperlink w:anchor="_Toc88000908" w:history="1">
            <w:r w:rsidRPr="00FF348F">
              <w:rPr>
                <w:rStyle w:val="Hyperlink"/>
                <w:noProof/>
              </w:rPr>
              <w:t>2.5 Algorithms for solving QUBOs</w:t>
            </w:r>
            <w:r>
              <w:rPr>
                <w:noProof/>
                <w:webHidden/>
              </w:rPr>
              <w:tab/>
            </w:r>
            <w:r>
              <w:rPr>
                <w:noProof/>
                <w:webHidden/>
              </w:rPr>
              <w:fldChar w:fldCharType="begin"/>
            </w:r>
            <w:r>
              <w:rPr>
                <w:noProof/>
                <w:webHidden/>
              </w:rPr>
              <w:instrText xml:space="preserve"> PAGEREF _Toc88000908 \h </w:instrText>
            </w:r>
            <w:r>
              <w:rPr>
                <w:noProof/>
                <w:webHidden/>
              </w:rPr>
            </w:r>
            <w:r>
              <w:rPr>
                <w:noProof/>
                <w:webHidden/>
              </w:rPr>
              <w:fldChar w:fldCharType="separate"/>
            </w:r>
            <w:r>
              <w:rPr>
                <w:noProof/>
                <w:webHidden/>
              </w:rPr>
              <w:t>12</w:t>
            </w:r>
            <w:r>
              <w:rPr>
                <w:noProof/>
                <w:webHidden/>
              </w:rPr>
              <w:fldChar w:fldCharType="end"/>
            </w:r>
          </w:hyperlink>
        </w:p>
        <w:p w14:paraId="26E2B242" w14:textId="24367699" w:rsidR="00955E6B" w:rsidRDefault="00955E6B">
          <w:pPr>
            <w:pStyle w:val="TOC2"/>
            <w:tabs>
              <w:tab w:val="right" w:leader="dot" w:pos="9350"/>
            </w:tabs>
            <w:rPr>
              <w:rFonts w:eastAsiaTheme="minorEastAsia" w:cstheme="minorBidi"/>
              <w:b w:val="0"/>
              <w:bCs w:val="0"/>
              <w:noProof/>
              <w:sz w:val="24"/>
              <w:szCs w:val="24"/>
              <w:lang w:eastAsia="en-GB"/>
            </w:rPr>
          </w:pPr>
          <w:hyperlink w:anchor="_Toc88000909" w:history="1">
            <w:r w:rsidRPr="00FF348F">
              <w:rPr>
                <w:rStyle w:val="Hyperlink"/>
                <w:noProof/>
              </w:rPr>
              <w:t>2.6 Relevant libraries</w:t>
            </w:r>
            <w:r>
              <w:rPr>
                <w:noProof/>
                <w:webHidden/>
              </w:rPr>
              <w:tab/>
            </w:r>
            <w:r>
              <w:rPr>
                <w:noProof/>
                <w:webHidden/>
              </w:rPr>
              <w:fldChar w:fldCharType="begin"/>
            </w:r>
            <w:r>
              <w:rPr>
                <w:noProof/>
                <w:webHidden/>
              </w:rPr>
              <w:instrText xml:space="preserve"> PAGEREF _Toc88000909 \h </w:instrText>
            </w:r>
            <w:r>
              <w:rPr>
                <w:noProof/>
                <w:webHidden/>
              </w:rPr>
            </w:r>
            <w:r>
              <w:rPr>
                <w:noProof/>
                <w:webHidden/>
              </w:rPr>
              <w:fldChar w:fldCharType="separate"/>
            </w:r>
            <w:r>
              <w:rPr>
                <w:noProof/>
                <w:webHidden/>
              </w:rPr>
              <w:t>12</w:t>
            </w:r>
            <w:r>
              <w:rPr>
                <w:noProof/>
                <w:webHidden/>
              </w:rPr>
              <w:fldChar w:fldCharType="end"/>
            </w:r>
          </w:hyperlink>
        </w:p>
        <w:p w14:paraId="61DD53E2" w14:textId="09F61CAF" w:rsidR="00955E6B" w:rsidRDefault="00955E6B">
          <w:pPr>
            <w:pStyle w:val="TOC3"/>
            <w:tabs>
              <w:tab w:val="right" w:leader="dot" w:pos="9350"/>
            </w:tabs>
            <w:rPr>
              <w:rFonts w:eastAsiaTheme="minorEastAsia" w:cstheme="minorBidi"/>
              <w:noProof/>
              <w:sz w:val="24"/>
              <w:szCs w:val="24"/>
              <w:lang w:eastAsia="en-GB"/>
            </w:rPr>
          </w:pPr>
          <w:hyperlink w:anchor="_Toc88000910" w:history="1">
            <w:r w:rsidRPr="00FF348F">
              <w:rPr>
                <w:rStyle w:val="Hyperlink"/>
                <w:noProof/>
              </w:rPr>
              <w:t>2.6.1 PyQUBO</w:t>
            </w:r>
            <w:r>
              <w:rPr>
                <w:noProof/>
                <w:webHidden/>
              </w:rPr>
              <w:tab/>
            </w:r>
            <w:r>
              <w:rPr>
                <w:noProof/>
                <w:webHidden/>
              </w:rPr>
              <w:fldChar w:fldCharType="begin"/>
            </w:r>
            <w:r>
              <w:rPr>
                <w:noProof/>
                <w:webHidden/>
              </w:rPr>
              <w:instrText xml:space="preserve"> PAGEREF _Toc88000910 \h </w:instrText>
            </w:r>
            <w:r>
              <w:rPr>
                <w:noProof/>
                <w:webHidden/>
              </w:rPr>
            </w:r>
            <w:r>
              <w:rPr>
                <w:noProof/>
                <w:webHidden/>
              </w:rPr>
              <w:fldChar w:fldCharType="separate"/>
            </w:r>
            <w:r>
              <w:rPr>
                <w:noProof/>
                <w:webHidden/>
              </w:rPr>
              <w:t>12</w:t>
            </w:r>
            <w:r>
              <w:rPr>
                <w:noProof/>
                <w:webHidden/>
              </w:rPr>
              <w:fldChar w:fldCharType="end"/>
            </w:r>
          </w:hyperlink>
        </w:p>
        <w:p w14:paraId="02E7F101" w14:textId="4451832C" w:rsidR="00955E6B" w:rsidRDefault="00955E6B">
          <w:pPr>
            <w:pStyle w:val="TOC3"/>
            <w:tabs>
              <w:tab w:val="right" w:leader="dot" w:pos="9350"/>
            </w:tabs>
            <w:rPr>
              <w:rFonts w:eastAsiaTheme="minorEastAsia" w:cstheme="minorBidi"/>
              <w:noProof/>
              <w:sz w:val="24"/>
              <w:szCs w:val="24"/>
              <w:lang w:eastAsia="en-GB"/>
            </w:rPr>
          </w:pPr>
          <w:hyperlink w:anchor="_Toc88000911" w:history="1">
            <w:r w:rsidRPr="00FF348F">
              <w:rPr>
                <w:rStyle w:val="Hyperlink"/>
                <w:noProof/>
              </w:rPr>
              <w:t>2.6.2 qbsolv</w:t>
            </w:r>
            <w:r>
              <w:rPr>
                <w:noProof/>
                <w:webHidden/>
              </w:rPr>
              <w:tab/>
            </w:r>
            <w:r>
              <w:rPr>
                <w:noProof/>
                <w:webHidden/>
              </w:rPr>
              <w:fldChar w:fldCharType="begin"/>
            </w:r>
            <w:r>
              <w:rPr>
                <w:noProof/>
                <w:webHidden/>
              </w:rPr>
              <w:instrText xml:space="preserve"> PAGEREF _Toc88000911 \h </w:instrText>
            </w:r>
            <w:r>
              <w:rPr>
                <w:noProof/>
                <w:webHidden/>
              </w:rPr>
            </w:r>
            <w:r>
              <w:rPr>
                <w:noProof/>
                <w:webHidden/>
              </w:rPr>
              <w:fldChar w:fldCharType="separate"/>
            </w:r>
            <w:r>
              <w:rPr>
                <w:noProof/>
                <w:webHidden/>
              </w:rPr>
              <w:t>12</w:t>
            </w:r>
            <w:r>
              <w:rPr>
                <w:noProof/>
                <w:webHidden/>
              </w:rPr>
              <w:fldChar w:fldCharType="end"/>
            </w:r>
          </w:hyperlink>
        </w:p>
        <w:p w14:paraId="1715560F" w14:textId="56305B7F" w:rsidR="00955E6B" w:rsidRDefault="00955E6B">
          <w:pPr>
            <w:pStyle w:val="TOC3"/>
            <w:tabs>
              <w:tab w:val="right" w:leader="dot" w:pos="9350"/>
            </w:tabs>
            <w:rPr>
              <w:rFonts w:eastAsiaTheme="minorEastAsia" w:cstheme="minorBidi"/>
              <w:noProof/>
              <w:sz w:val="24"/>
              <w:szCs w:val="24"/>
              <w:lang w:eastAsia="en-GB"/>
            </w:rPr>
          </w:pPr>
          <w:hyperlink w:anchor="_Toc88000912" w:history="1">
            <w:r w:rsidRPr="00FF348F">
              <w:rPr>
                <w:rStyle w:val="Hyperlink"/>
                <w:noProof/>
              </w:rPr>
              <w:t>2.6.3 Qiskit</w:t>
            </w:r>
            <w:r>
              <w:rPr>
                <w:noProof/>
                <w:webHidden/>
              </w:rPr>
              <w:tab/>
            </w:r>
            <w:r>
              <w:rPr>
                <w:noProof/>
                <w:webHidden/>
              </w:rPr>
              <w:fldChar w:fldCharType="begin"/>
            </w:r>
            <w:r>
              <w:rPr>
                <w:noProof/>
                <w:webHidden/>
              </w:rPr>
              <w:instrText xml:space="preserve"> PAGEREF _Toc88000912 \h </w:instrText>
            </w:r>
            <w:r>
              <w:rPr>
                <w:noProof/>
                <w:webHidden/>
              </w:rPr>
            </w:r>
            <w:r>
              <w:rPr>
                <w:noProof/>
                <w:webHidden/>
              </w:rPr>
              <w:fldChar w:fldCharType="separate"/>
            </w:r>
            <w:r>
              <w:rPr>
                <w:noProof/>
                <w:webHidden/>
              </w:rPr>
              <w:t>13</w:t>
            </w:r>
            <w:r>
              <w:rPr>
                <w:noProof/>
                <w:webHidden/>
              </w:rPr>
              <w:fldChar w:fldCharType="end"/>
            </w:r>
          </w:hyperlink>
        </w:p>
        <w:p w14:paraId="289334C0" w14:textId="320FAEC6" w:rsidR="00955E6B" w:rsidRDefault="00955E6B">
          <w:pPr>
            <w:pStyle w:val="TOC1"/>
            <w:tabs>
              <w:tab w:val="right" w:leader="dot" w:pos="9350"/>
            </w:tabs>
            <w:rPr>
              <w:rFonts w:eastAsiaTheme="minorEastAsia" w:cstheme="minorBidi"/>
              <w:b w:val="0"/>
              <w:bCs w:val="0"/>
              <w:i w:val="0"/>
              <w:iCs w:val="0"/>
              <w:noProof/>
              <w:lang w:eastAsia="en-GB"/>
            </w:rPr>
          </w:pPr>
          <w:hyperlink w:anchor="_Toc88000913" w:history="1">
            <w:r w:rsidRPr="00FF348F">
              <w:rPr>
                <w:rStyle w:val="Hyperlink"/>
                <w:noProof/>
              </w:rPr>
              <w:t>3 Penalty Coefficient Optimisation Techniques</w:t>
            </w:r>
            <w:r>
              <w:rPr>
                <w:noProof/>
                <w:webHidden/>
              </w:rPr>
              <w:tab/>
            </w:r>
            <w:r>
              <w:rPr>
                <w:noProof/>
                <w:webHidden/>
              </w:rPr>
              <w:fldChar w:fldCharType="begin"/>
            </w:r>
            <w:r>
              <w:rPr>
                <w:noProof/>
                <w:webHidden/>
              </w:rPr>
              <w:instrText xml:space="preserve"> PAGEREF _Toc88000913 \h </w:instrText>
            </w:r>
            <w:r>
              <w:rPr>
                <w:noProof/>
                <w:webHidden/>
              </w:rPr>
            </w:r>
            <w:r>
              <w:rPr>
                <w:noProof/>
                <w:webHidden/>
              </w:rPr>
              <w:fldChar w:fldCharType="separate"/>
            </w:r>
            <w:r>
              <w:rPr>
                <w:noProof/>
                <w:webHidden/>
              </w:rPr>
              <w:t>14</w:t>
            </w:r>
            <w:r>
              <w:rPr>
                <w:noProof/>
                <w:webHidden/>
              </w:rPr>
              <w:fldChar w:fldCharType="end"/>
            </w:r>
          </w:hyperlink>
        </w:p>
        <w:p w14:paraId="325B762E" w14:textId="1EC800F8" w:rsidR="00955E6B" w:rsidRDefault="00955E6B">
          <w:pPr>
            <w:pStyle w:val="TOC2"/>
            <w:tabs>
              <w:tab w:val="right" w:leader="dot" w:pos="9350"/>
            </w:tabs>
            <w:rPr>
              <w:rFonts w:eastAsiaTheme="minorEastAsia" w:cstheme="minorBidi"/>
              <w:b w:val="0"/>
              <w:bCs w:val="0"/>
              <w:noProof/>
              <w:sz w:val="24"/>
              <w:szCs w:val="24"/>
              <w:lang w:eastAsia="en-GB"/>
            </w:rPr>
          </w:pPr>
          <w:hyperlink w:anchor="_Toc88000914" w:history="1">
            <w:r w:rsidRPr="00FF348F">
              <w:rPr>
                <w:rStyle w:val="Hyperlink"/>
                <w:noProof/>
              </w:rPr>
              <w:t>3.1 Analytical</w:t>
            </w:r>
            <w:r>
              <w:rPr>
                <w:noProof/>
                <w:webHidden/>
              </w:rPr>
              <w:tab/>
            </w:r>
            <w:r>
              <w:rPr>
                <w:noProof/>
                <w:webHidden/>
              </w:rPr>
              <w:fldChar w:fldCharType="begin"/>
            </w:r>
            <w:r>
              <w:rPr>
                <w:noProof/>
                <w:webHidden/>
              </w:rPr>
              <w:instrText xml:space="preserve"> PAGEREF _Toc88000914 \h </w:instrText>
            </w:r>
            <w:r>
              <w:rPr>
                <w:noProof/>
                <w:webHidden/>
              </w:rPr>
            </w:r>
            <w:r>
              <w:rPr>
                <w:noProof/>
                <w:webHidden/>
              </w:rPr>
              <w:fldChar w:fldCharType="separate"/>
            </w:r>
            <w:r>
              <w:rPr>
                <w:noProof/>
                <w:webHidden/>
              </w:rPr>
              <w:t>14</w:t>
            </w:r>
            <w:r>
              <w:rPr>
                <w:noProof/>
                <w:webHidden/>
              </w:rPr>
              <w:fldChar w:fldCharType="end"/>
            </w:r>
          </w:hyperlink>
        </w:p>
        <w:p w14:paraId="79D180AC" w14:textId="45C86C83" w:rsidR="00955E6B" w:rsidRDefault="00955E6B">
          <w:pPr>
            <w:pStyle w:val="TOC2"/>
            <w:tabs>
              <w:tab w:val="right" w:leader="dot" w:pos="9350"/>
            </w:tabs>
            <w:rPr>
              <w:rFonts w:eastAsiaTheme="minorEastAsia" w:cstheme="minorBidi"/>
              <w:b w:val="0"/>
              <w:bCs w:val="0"/>
              <w:noProof/>
              <w:sz w:val="24"/>
              <w:szCs w:val="24"/>
              <w:lang w:eastAsia="en-GB"/>
            </w:rPr>
          </w:pPr>
          <w:hyperlink w:anchor="_Toc88000915" w:history="1">
            <w:r w:rsidRPr="00FF348F">
              <w:rPr>
                <w:rStyle w:val="Hyperlink"/>
                <w:noProof/>
              </w:rPr>
              <w:t>3.2 Numerical 1</w:t>
            </w:r>
            <w:r>
              <w:rPr>
                <w:noProof/>
                <w:webHidden/>
              </w:rPr>
              <w:tab/>
            </w:r>
            <w:r>
              <w:rPr>
                <w:noProof/>
                <w:webHidden/>
              </w:rPr>
              <w:fldChar w:fldCharType="begin"/>
            </w:r>
            <w:r>
              <w:rPr>
                <w:noProof/>
                <w:webHidden/>
              </w:rPr>
              <w:instrText xml:space="preserve"> PAGEREF _Toc88000915 \h </w:instrText>
            </w:r>
            <w:r>
              <w:rPr>
                <w:noProof/>
                <w:webHidden/>
              </w:rPr>
            </w:r>
            <w:r>
              <w:rPr>
                <w:noProof/>
                <w:webHidden/>
              </w:rPr>
              <w:fldChar w:fldCharType="separate"/>
            </w:r>
            <w:r>
              <w:rPr>
                <w:noProof/>
                <w:webHidden/>
              </w:rPr>
              <w:t>14</w:t>
            </w:r>
            <w:r>
              <w:rPr>
                <w:noProof/>
                <w:webHidden/>
              </w:rPr>
              <w:fldChar w:fldCharType="end"/>
            </w:r>
          </w:hyperlink>
        </w:p>
        <w:p w14:paraId="75424F00" w14:textId="17E40D33" w:rsidR="00955E6B" w:rsidRDefault="00955E6B">
          <w:pPr>
            <w:pStyle w:val="TOC2"/>
            <w:tabs>
              <w:tab w:val="right" w:leader="dot" w:pos="9350"/>
            </w:tabs>
            <w:rPr>
              <w:rFonts w:eastAsiaTheme="minorEastAsia" w:cstheme="minorBidi"/>
              <w:b w:val="0"/>
              <w:bCs w:val="0"/>
              <w:noProof/>
              <w:sz w:val="24"/>
              <w:szCs w:val="24"/>
              <w:lang w:eastAsia="en-GB"/>
            </w:rPr>
          </w:pPr>
          <w:hyperlink w:anchor="_Toc88000916" w:history="1">
            <w:r w:rsidRPr="00FF348F">
              <w:rPr>
                <w:rStyle w:val="Hyperlink"/>
                <w:noProof/>
              </w:rPr>
              <w:t>3.3 Numerical 2</w:t>
            </w:r>
            <w:r>
              <w:rPr>
                <w:noProof/>
                <w:webHidden/>
              </w:rPr>
              <w:tab/>
            </w:r>
            <w:r>
              <w:rPr>
                <w:noProof/>
                <w:webHidden/>
              </w:rPr>
              <w:fldChar w:fldCharType="begin"/>
            </w:r>
            <w:r>
              <w:rPr>
                <w:noProof/>
                <w:webHidden/>
              </w:rPr>
              <w:instrText xml:space="preserve"> PAGEREF _Toc88000916 \h </w:instrText>
            </w:r>
            <w:r>
              <w:rPr>
                <w:noProof/>
                <w:webHidden/>
              </w:rPr>
            </w:r>
            <w:r>
              <w:rPr>
                <w:noProof/>
                <w:webHidden/>
              </w:rPr>
              <w:fldChar w:fldCharType="separate"/>
            </w:r>
            <w:r>
              <w:rPr>
                <w:noProof/>
                <w:webHidden/>
              </w:rPr>
              <w:t>15</w:t>
            </w:r>
            <w:r>
              <w:rPr>
                <w:noProof/>
                <w:webHidden/>
              </w:rPr>
              <w:fldChar w:fldCharType="end"/>
            </w:r>
          </w:hyperlink>
        </w:p>
        <w:p w14:paraId="0BDDB168" w14:textId="2A5A8F0B" w:rsidR="00955E6B" w:rsidRDefault="00955E6B">
          <w:pPr>
            <w:pStyle w:val="TOC2"/>
            <w:tabs>
              <w:tab w:val="right" w:leader="dot" w:pos="9350"/>
            </w:tabs>
            <w:rPr>
              <w:rFonts w:eastAsiaTheme="minorEastAsia" w:cstheme="minorBidi"/>
              <w:b w:val="0"/>
              <w:bCs w:val="0"/>
              <w:noProof/>
              <w:sz w:val="24"/>
              <w:szCs w:val="24"/>
              <w:lang w:eastAsia="en-GB"/>
            </w:rPr>
          </w:pPr>
          <w:hyperlink w:anchor="_Toc88000917" w:history="1">
            <w:r w:rsidRPr="00FF348F">
              <w:rPr>
                <w:rStyle w:val="Hyperlink"/>
                <w:noProof/>
              </w:rPr>
              <w:t>3.4 Machine Learning</w:t>
            </w:r>
            <w:r>
              <w:rPr>
                <w:noProof/>
                <w:webHidden/>
              </w:rPr>
              <w:tab/>
            </w:r>
            <w:r>
              <w:rPr>
                <w:noProof/>
                <w:webHidden/>
              </w:rPr>
              <w:fldChar w:fldCharType="begin"/>
            </w:r>
            <w:r>
              <w:rPr>
                <w:noProof/>
                <w:webHidden/>
              </w:rPr>
              <w:instrText xml:space="preserve"> PAGEREF _Toc88000917 \h </w:instrText>
            </w:r>
            <w:r>
              <w:rPr>
                <w:noProof/>
                <w:webHidden/>
              </w:rPr>
            </w:r>
            <w:r>
              <w:rPr>
                <w:noProof/>
                <w:webHidden/>
              </w:rPr>
              <w:fldChar w:fldCharType="separate"/>
            </w:r>
            <w:r>
              <w:rPr>
                <w:noProof/>
                <w:webHidden/>
              </w:rPr>
              <w:t>15</w:t>
            </w:r>
            <w:r>
              <w:rPr>
                <w:noProof/>
                <w:webHidden/>
              </w:rPr>
              <w:fldChar w:fldCharType="end"/>
            </w:r>
          </w:hyperlink>
        </w:p>
        <w:p w14:paraId="52EBA6BE" w14:textId="14B15A39" w:rsidR="00955E6B" w:rsidRDefault="00955E6B">
          <w:pPr>
            <w:pStyle w:val="TOC1"/>
            <w:tabs>
              <w:tab w:val="right" w:leader="dot" w:pos="9350"/>
            </w:tabs>
            <w:rPr>
              <w:rFonts w:eastAsiaTheme="minorEastAsia" w:cstheme="minorBidi"/>
              <w:b w:val="0"/>
              <w:bCs w:val="0"/>
              <w:i w:val="0"/>
              <w:iCs w:val="0"/>
              <w:noProof/>
              <w:lang w:eastAsia="en-GB"/>
            </w:rPr>
          </w:pPr>
          <w:hyperlink w:anchor="_Toc88000918" w:history="1">
            <w:r w:rsidRPr="00FF348F">
              <w:rPr>
                <w:rStyle w:val="Hyperlink"/>
                <w:noProof/>
              </w:rPr>
              <w:t>4 Summary</w:t>
            </w:r>
            <w:r>
              <w:rPr>
                <w:noProof/>
                <w:webHidden/>
              </w:rPr>
              <w:tab/>
            </w:r>
            <w:r>
              <w:rPr>
                <w:noProof/>
                <w:webHidden/>
              </w:rPr>
              <w:fldChar w:fldCharType="begin"/>
            </w:r>
            <w:r>
              <w:rPr>
                <w:noProof/>
                <w:webHidden/>
              </w:rPr>
              <w:instrText xml:space="preserve"> PAGEREF _Toc88000918 \h </w:instrText>
            </w:r>
            <w:r>
              <w:rPr>
                <w:noProof/>
                <w:webHidden/>
              </w:rPr>
            </w:r>
            <w:r>
              <w:rPr>
                <w:noProof/>
                <w:webHidden/>
              </w:rPr>
              <w:fldChar w:fldCharType="separate"/>
            </w:r>
            <w:r>
              <w:rPr>
                <w:noProof/>
                <w:webHidden/>
              </w:rPr>
              <w:t>16</w:t>
            </w:r>
            <w:r>
              <w:rPr>
                <w:noProof/>
                <w:webHidden/>
              </w:rPr>
              <w:fldChar w:fldCharType="end"/>
            </w:r>
          </w:hyperlink>
        </w:p>
        <w:p w14:paraId="35689733" w14:textId="1DF44A8F" w:rsidR="00955E6B" w:rsidRDefault="00955E6B">
          <w:pPr>
            <w:pStyle w:val="TOC1"/>
            <w:tabs>
              <w:tab w:val="right" w:leader="dot" w:pos="9350"/>
            </w:tabs>
            <w:rPr>
              <w:rFonts w:eastAsiaTheme="minorEastAsia" w:cstheme="minorBidi"/>
              <w:b w:val="0"/>
              <w:bCs w:val="0"/>
              <w:i w:val="0"/>
              <w:iCs w:val="0"/>
              <w:noProof/>
              <w:lang w:eastAsia="en-GB"/>
            </w:rPr>
          </w:pPr>
          <w:hyperlink w:anchor="_Toc88000919" w:history="1">
            <w:r w:rsidRPr="00FF348F">
              <w:rPr>
                <w:rStyle w:val="Hyperlink"/>
                <w:noProof/>
              </w:rPr>
              <w:t>References</w:t>
            </w:r>
            <w:r>
              <w:rPr>
                <w:noProof/>
                <w:webHidden/>
              </w:rPr>
              <w:tab/>
            </w:r>
            <w:r>
              <w:rPr>
                <w:noProof/>
                <w:webHidden/>
              </w:rPr>
              <w:fldChar w:fldCharType="begin"/>
            </w:r>
            <w:r>
              <w:rPr>
                <w:noProof/>
                <w:webHidden/>
              </w:rPr>
              <w:instrText xml:space="preserve"> PAGEREF _Toc88000919 \h </w:instrText>
            </w:r>
            <w:r>
              <w:rPr>
                <w:noProof/>
                <w:webHidden/>
              </w:rPr>
            </w:r>
            <w:r>
              <w:rPr>
                <w:noProof/>
                <w:webHidden/>
              </w:rPr>
              <w:fldChar w:fldCharType="separate"/>
            </w:r>
            <w:r>
              <w:rPr>
                <w:noProof/>
                <w:webHidden/>
              </w:rPr>
              <w:t>17</w:t>
            </w:r>
            <w:r>
              <w:rPr>
                <w:noProof/>
                <w:webHidden/>
              </w:rPr>
              <w:fldChar w:fldCharType="end"/>
            </w:r>
          </w:hyperlink>
        </w:p>
        <w:p w14:paraId="16427B5D" w14:textId="087D40A5" w:rsidR="005F509F" w:rsidRDefault="005F509F">
          <w:r w:rsidRPr="001A112E">
            <w:rPr>
              <w:noProof/>
            </w:rPr>
            <w:fldChar w:fldCharType="end"/>
          </w:r>
        </w:p>
      </w:sdtContent>
    </w:sdt>
    <w:p w14:paraId="433C4295" w14:textId="580E611D" w:rsidR="00DF36C2" w:rsidRDefault="00DF36C2" w:rsidP="00F613E7"/>
    <w:p w14:paraId="616E4D66" w14:textId="04AB4940" w:rsidR="00DF36C2" w:rsidRDefault="00DF36C2" w:rsidP="00DF36C2">
      <w:pPr>
        <w:spacing w:line="240" w:lineRule="auto"/>
      </w:pPr>
      <w:r>
        <w:br w:type="page"/>
      </w:r>
    </w:p>
    <w:p w14:paraId="00E28BC8" w14:textId="6D15BD4D" w:rsidR="000E29CE" w:rsidRPr="000E29CE" w:rsidRDefault="005F509F" w:rsidP="005F509F">
      <w:pPr>
        <w:pStyle w:val="Heading1"/>
      </w:pPr>
      <w:bookmarkStart w:id="0" w:name="_Toc87816512"/>
      <w:bookmarkStart w:id="1" w:name="_Toc88000894"/>
      <w:r>
        <w:lastRenderedPageBreak/>
        <w:t xml:space="preserve">1 </w:t>
      </w:r>
      <w:r w:rsidR="006D49A6">
        <w:t xml:space="preserve">Annealing </w:t>
      </w:r>
      <w:r w:rsidR="004540FD">
        <w:t>in Combinatorial Optimization</w:t>
      </w:r>
      <w:bookmarkEnd w:id="0"/>
      <w:bookmarkEnd w:id="1"/>
    </w:p>
    <w:p w14:paraId="4B1D6E03" w14:textId="77777777" w:rsidR="00DF36C2" w:rsidRDefault="00DF36C2" w:rsidP="00F613E7"/>
    <w:p w14:paraId="5721437F" w14:textId="29D77E85" w:rsidR="000E29CE" w:rsidRPr="000E29CE" w:rsidRDefault="00F315B3" w:rsidP="00F613E7">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3965B5AF" w:rsidR="000E29CE" w:rsidRDefault="005F509F" w:rsidP="005F509F">
      <w:pPr>
        <w:pStyle w:val="Heading2"/>
      </w:pPr>
      <w:bookmarkStart w:id="2" w:name="_Toc87816513"/>
      <w:bookmarkStart w:id="3" w:name="_Toc88000895"/>
      <w:r>
        <w:t xml:space="preserve">1.1 </w:t>
      </w:r>
      <w:r w:rsidR="000E29CE">
        <w:t>Annealing</w:t>
      </w:r>
      <w:bookmarkEnd w:id="2"/>
      <w:bookmarkEnd w:id="3"/>
    </w:p>
    <w:p w14:paraId="2FA976E2" w14:textId="77777777" w:rsidR="00DF36C2" w:rsidRPr="00DF36C2" w:rsidRDefault="00DF36C2" w:rsidP="00DF36C2"/>
    <w:p w14:paraId="2FC01E1D" w14:textId="7184983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5E0D6FF" w:rsidR="000E29CE" w:rsidRDefault="00DF36C2" w:rsidP="00DF36C2">
      <w:pPr>
        <w:pStyle w:val="Heading2"/>
      </w:pPr>
      <w:bookmarkStart w:id="4" w:name="_Toc88000896"/>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64A04448"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FFD6D39"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7C9A4B95"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98F8CC6" w:rsidR="002E5274" w:rsidRPr="0027569C" w:rsidRDefault="004F7C0D" w:rsidP="00F613E7">
      <w:pPr>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47259A75"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6E5D1B19"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47C317F1"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F613E7">
      <w:pPr>
        <w:rPr>
          <w:rFonts w:ascii="Times New Roman" w:eastAsia="Times New Roman" w:hAnsi="Times New Roman" w:cs="Times New Roman"/>
          <w:lang w:eastAsia="en-GB"/>
        </w:rPr>
      </w:pPr>
    </w:p>
    <w:p w14:paraId="51214A1E" w14:textId="77777777" w:rsidR="00684357" w:rsidRDefault="00DD3177" w:rsidP="00F613E7">
      <w:pPr>
        <w:rPr>
          <w:lang w:eastAsia="en-GB"/>
        </w:rPr>
      </w:pPr>
      <w:r>
        <w:rPr>
          <w:lang w:eastAsia="en-GB"/>
        </w:rPr>
        <w:t xml:space="preserve">When maximizing, the negative sign should be removed from the formula. </w:t>
      </w:r>
    </w:p>
    <w:p w14:paraId="6DCF34AA" w14:textId="22830AEF"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0FA7065" w:rsidR="000E29CE" w:rsidRDefault="00DF36C2" w:rsidP="00DF36C2">
      <w:pPr>
        <w:pStyle w:val="Heading2"/>
      </w:pPr>
      <w:bookmarkStart w:id="6" w:name="_Toc88000897"/>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B7F698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F613E7"/>
    <w:p w14:paraId="4FC35914" w14:textId="19DDCAE6"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F613E7">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w:t>
      </w:r>
      <w:r w:rsidR="004C6085">
        <w:lastRenderedPageBreak/>
        <w:t xml:space="preserve">the global minimum, SA algorithm will need to make a series of disadvantageous moves to reach 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18D70424" w:rsidR="009251C8" w:rsidRPr="000A3867" w:rsidRDefault="00213FDB" w:rsidP="00F613E7">
      <w:pPr>
        <w:pStyle w:val="Caption"/>
        <w:jc w:val="center"/>
        <w:rPr>
          <w:color w:val="000000" w:themeColor="text1"/>
        </w:rPr>
      </w:pPr>
      <w:r w:rsidRPr="000A3867">
        <w:rPr>
          <w:color w:val="000000" w:themeColor="text1"/>
        </w:rPr>
        <w:t xml:space="preserve">Figure </w:t>
      </w:r>
      <w:r w:rsidRPr="000A3867">
        <w:rPr>
          <w:color w:val="000000" w:themeColor="text1"/>
        </w:rPr>
        <w:fldChar w:fldCharType="begin"/>
      </w:r>
      <w:r w:rsidRPr="000A3867">
        <w:rPr>
          <w:color w:val="000000" w:themeColor="text1"/>
        </w:rPr>
        <w:instrText xml:space="preserve"> SEQ Figure \* ARABIC </w:instrText>
      </w:r>
      <w:r w:rsidRPr="000A3867">
        <w:rPr>
          <w:color w:val="000000" w:themeColor="text1"/>
        </w:rPr>
        <w:fldChar w:fldCharType="separate"/>
      </w:r>
      <w:r w:rsidRPr="000A3867">
        <w:rPr>
          <w:noProof/>
          <w:color w:val="000000" w:themeColor="text1"/>
        </w:rPr>
        <w:t>1</w:t>
      </w:r>
      <w:r w:rsidRPr="000A3867">
        <w:rPr>
          <w:color w:val="000000" w:themeColor="text1"/>
        </w:rPr>
        <w:fldChar w:fldCharType="end"/>
      </w:r>
      <w:r w:rsidRPr="000A3867">
        <w:rPr>
          <w:color w:val="000000" w:themeColor="text1"/>
        </w:rPr>
        <w:t xml:space="preserve">. </w:t>
      </w:r>
      <w:r w:rsidR="000A3867" w:rsidRPr="000A3867">
        <w:rPr>
          <w:color w:val="000000" w:themeColor="text1"/>
        </w:rPr>
        <w:t>Comparison of node transitions in Simulated and Quantum Annealing.</w:t>
      </w:r>
    </w:p>
    <w:p w14:paraId="774F8625" w14:textId="77777777" w:rsidR="00213FDB" w:rsidRDefault="00213FDB" w:rsidP="00F613E7"/>
    <w:p w14:paraId="4A9CA3DB" w14:textId="2483662D" w:rsidR="000E29CE" w:rsidRPr="00FF1D50" w:rsidRDefault="009251C8" w:rsidP="00F613E7">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66B41C4F" w:rsidR="000E29CE" w:rsidRDefault="005F509F" w:rsidP="005F509F">
      <w:pPr>
        <w:pStyle w:val="Heading2"/>
      </w:pPr>
      <w:bookmarkStart w:id="8" w:name="_Toc88000898"/>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3302D15C"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F613E7"/>
    <w:p w14:paraId="2087EBA5" w14:textId="0B3BD430"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F613E7">
      <w:pPr>
        <w:pStyle w:val="ListParagraph"/>
        <w:numPr>
          <w:ilvl w:val="0"/>
          <w:numId w:val="18"/>
        </w:numPr>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94C0832" w:rsidR="00C2666B" w:rsidRDefault="008E45FA" w:rsidP="00F613E7">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066130D0" w:rsidR="00DF36C2" w:rsidRPr="006E03BB" w:rsidRDefault="005F509F" w:rsidP="005F509F">
      <w:pPr>
        <w:pStyle w:val="Heading1"/>
      </w:pPr>
      <w:bookmarkStart w:id="10" w:name="_Toc88000899"/>
      <w:r>
        <w:lastRenderedPageBreak/>
        <w:t xml:space="preserve">2 </w:t>
      </w:r>
      <w:r w:rsidR="006E03BB">
        <w:t>QUBO</w:t>
      </w:r>
      <w:bookmarkEnd w:id="10"/>
    </w:p>
    <w:p w14:paraId="339721E0" w14:textId="77777777" w:rsidR="005F509F" w:rsidRPr="005F509F" w:rsidRDefault="005F509F" w:rsidP="005F509F"/>
    <w:p w14:paraId="76C833EF" w14:textId="5886AC38" w:rsidR="000721C1" w:rsidRDefault="0011396D" w:rsidP="00F613E7">
      <w:r>
        <w:t>Quadratic</w:t>
      </w:r>
      <w:r w:rsidRPr="0011396D">
        <w:t xml:space="preserve"> </w:t>
      </w:r>
      <w:r>
        <w:t>Binary</w:t>
      </w:r>
      <w:r w:rsidRPr="0011396D">
        <w:t xml:space="preserve"> </w:t>
      </w:r>
      <w:r>
        <w:t>Unconstrained</w:t>
      </w:r>
      <w:r w:rsidRPr="0011396D">
        <w:t xml:space="preserve"> </w:t>
      </w:r>
      <w:r>
        <w:t>Optimization</w:t>
      </w:r>
      <w:r w:rsidRPr="0011396D">
        <w:t xml:space="preserve"> (</w:t>
      </w:r>
      <w:r>
        <w:t>QUBO</w:t>
      </w:r>
      <w:r w:rsidRPr="0011396D">
        <w:t>)</w:t>
      </w:r>
      <w:r w:rsidRPr="0011396D">
        <w:t xml:space="preserve"> </w:t>
      </w:r>
      <w:r>
        <w:t>is a mathematical formulation that can be applied to many combinatorial optimization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 xml:space="preserve">Problems formulated in QUBO can be subsequently solved using QUBO solvers. QA devices developed by D-Wave can solve CO problems that are formulated as QUBO or </w:t>
      </w:r>
      <w:proofErr w:type="spellStart"/>
      <w:r w:rsidR="00A46B04">
        <w:t>Ising</w:t>
      </w:r>
      <w:proofErr w:type="spellEnd"/>
      <w:r w:rsidR="00A46B04">
        <w:t xml:space="preserve">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 xml:space="preserve">been shown that QUBO and </w:t>
      </w:r>
      <w:proofErr w:type="spellStart"/>
      <w:r w:rsidR="00A46B04">
        <w:t>Ising</w:t>
      </w:r>
      <w:proofErr w:type="spellEnd"/>
      <w:r w:rsidR="00A46B04">
        <w:t xml:space="preserve">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7C361B">
        <w:t xml:space="preserve">, </w:t>
      </w:r>
      <w:r w:rsidR="00206309">
        <w:t>therefore</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10C7DCE3" w:rsidR="007C361B" w:rsidRDefault="007C361B" w:rsidP="00F613E7">
      <w:r w:rsidRPr="00FA3DCA">
        <w:t>There are many combinatorial optimization problems from industry, government and science that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523269B8" w:rsidR="007C361B" w:rsidRPr="007C361B" w:rsidRDefault="007C361B" w:rsidP="00F613E7">
      <w:r>
        <w:t>In this section we will discuss the structure of QUBO, basics of reformulati</w:t>
      </w:r>
      <w:r w:rsidR="00CF43AB">
        <w:t xml:space="preserve">ng </w:t>
      </w:r>
      <w:r>
        <w:t xml:space="preserve">constrained CO problems into equivalent unconstrained QUBO </w:t>
      </w:r>
      <w:r>
        <w:t>models</w:t>
      </w:r>
      <w:r w:rsidR="00CF43AB">
        <w:t>, algorithms that can be used to solve these problems and relevant programming libraries that can be useful when dealing with QUBO’s</w:t>
      </w:r>
      <w:r>
        <w:t xml:space="preserve">. We will introduce the concept of penalty, which will </w:t>
      </w:r>
      <w:r w:rsidR="00CF43AB">
        <w:t>be explained in greater details in the next section.</w:t>
      </w:r>
    </w:p>
    <w:p w14:paraId="42A31591" w14:textId="77777777" w:rsidR="00F613E7" w:rsidRDefault="00F613E7" w:rsidP="00F613E7"/>
    <w:p w14:paraId="7F858913" w14:textId="4C15801E" w:rsidR="00FA3DCA" w:rsidRDefault="005F509F" w:rsidP="005F509F">
      <w:pPr>
        <w:pStyle w:val="Heading2"/>
      </w:pPr>
      <w:bookmarkStart w:id="11" w:name="_Toc87816518"/>
      <w:bookmarkStart w:id="12" w:name="_Toc88000900"/>
      <w:r>
        <w:t xml:space="preserve">2.1 </w:t>
      </w:r>
      <w:r w:rsidR="00FA3DCA">
        <w:t>QUBO</w:t>
      </w:r>
      <w:r w:rsidR="00CF43AB" w:rsidRPr="00621D10">
        <w:t xml:space="preserve"> </w:t>
      </w:r>
      <w:r w:rsidR="00CF43AB">
        <w:t>model</w:t>
      </w:r>
      <w:bookmarkEnd w:id="11"/>
      <w:bookmarkEnd w:id="12"/>
    </w:p>
    <w:p w14:paraId="1BF1FBBC" w14:textId="77777777" w:rsidR="005F509F" w:rsidRPr="005F509F" w:rsidRDefault="005F509F" w:rsidP="005F509F"/>
    <w:p w14:paraId="667FEB15" w14:textId="34E7EF08" w:rsidR="00CC2F55" w:rsidRPr="004C4FD4" w:rsidRDefault="00621D10" w:rsidP="00F613E7">
      <w:r w:rsidRPr="004C4FD4">
        <w:t xml:space="preserve">QUBO models have been described in great details in the work of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summarize the key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4B2143DC" w:rsidR="00CC2F55" w:rsidRPr="00DB166C" w:rsidRDefault="00DB166C" w:rsidP="00F613E7">
      <w:r>
        <w:t xml:space="preserve">where </w:t>
      </w:r>
      <w:r>
        <w:rPr>
          <w:i/>
          <w:iCs/>
        </w:rPr>
        <w:t>y</w:t>
      </w:r>
      <w:r>
        <w:t xml:space="preserve"> is the value to be optimized for, </w:t>
      </w:r>
      <w:r w:rsidRPr="00DB166C">
        <w:rPr>
          <w:i/>
          <w:iCs/>
        </w:rPr>
        <w:t>x</w:t>
      </w:r>
      <w:r>
        <w:t xml:space="preserve"> is a vector of decision variables and </w:t>
      </w:r>
      <w:r w:rsidRPr="00DB166C">
        <w:rPr>
          <w:i/>
          <w:iCs/>
        </w:rPr>
        <w:t>Q</w:t>
      </w:r>
      <w:r>
        <w:t xml:space="preserve"> is a square matrix with coefficients. QUBO models are unconstrainted, the only restriction being that every variable in decision vector </w:t>
      </w:r>
      <w:r>
        <w:rPr>
          <w:i/>
          <w:iCs/>
        </w:rPr>
        <w:t>x</w:t>
      </w:r>
      <w:r>
        <w:t xml:space="preserve"> should be either 0 or 1. </w:t>
      </w:r>
      <w:r w:rsidR="004C4FD4">
        <w:t>It is self-contained as a</w:t>
      </w:r>
      <w:r w:rsidR="00621D10">
        <w:t>ll the information needed for the optimisation is stored in the matrix Q. QUBO problems are NP-hard.</w:t>
      </w:r>
    </w:p>
    <w:p w14:paraId="53776F56" w14:textId="2B5D1812" w:rsidR="004C4FD4" w:rsidRDefault="004C4FD4" w:rsidP="00F613E7"/>
    <w:p w14:paraId="2D714534" w14:textId="29CD826C" w:rsidR="004C4FD4" w:rsidRDefault="004C4FD4" w:rsidP="00F613E7">
      <w:r>
        <w:t>A simple example of how to convert a Boolean function into QUBO can be demonstrated with the following minimization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468881D4" w:rsidR="004C4FD4" w:rsidRPr="00896A9B" w:rsidRDefault="00896A9B" w:rsidP="00F613E7">
      <w:r>
        <w:t xml:space="preserve">Our function has 2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866F9E9"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which is a QUBO model formula shown at the beginning.</w:t>
      </w:r>
    </w:p>
    <w:p w14:paraId="0C5DCACC" w14:textId="77B85E7B" w:rsidR="004D68BA" w:rsidRDefault="004D68BA" w:rsidP="00F613E7"/>
    <w:p w14:paraId="5B6F6451" w14:textId="232F7EE7"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0C57254" w:rsidR="000E24FF" w:rsidRPr="000E24FF" w:rsidRDefault="000E24FF" w:rsidP="000E24FF">
      <w:pPr>
        <w:pStyle w:val="Heading2"/>
      </w:pPr>
      <w:bookmarkStart w:id="13" w:name="_Toc88000901"/>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1ED6911D" w:rsidR="001267F4" w:rsidRDefault="001267F4" w:rsidP="002C07EB">
      <w:r>
        <w:t>In</w:t>
      </w:r>
      <w:r w:rsidRPr="001267F4">
        <w:t xml:space="preserve"> </w:t>
      </w:r>
      <w:r>
        <w:t>the previous subsection it has been shown how an unconstrained minimization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larger is the overall penalty </w:t>
      </w:r>
      <w:r w:rsidR="00972B20">
        <w:t>imposed</w:t>
      </w:r>
      <w:r>
        <w:t xml:space="preserve">. When none of the constraints are broken, the penalty imposed will be equal to 0. </w:t>
      </w:r>
    </w:p>
    <w:p w14:paraId="7B3ACC16" w14:textId="6D2178BC" w:rsidR="001267F4" w:rsidRPr="001267F4" w:rsidRDefault="001267F4" w:rsidP="002C07EB">
      <w:r>
        <w:t>Since we are trying to solve a minimization problem</w:t>
      </w:r>
      <w:r w:rsidR="00422805">
        <w:t>, solutions that brake constraints and impose penalty on the objective function will be avoided.</w:t>
      </w:r>
    </w:p>
    <w:p w14:paraId="4BAB807B" w14:textId="2762AE6D" w:rsidR="00A12E68" w:rsidRDefault="00A12E68" w:rsidP="002C07EB"/>
    <w:p w14:paraId="7D892DD3" w14:textId="30BC4E05" w:rsidR="00A12E68" w:rsidRPr="00422805" w:rsidRDefault="00CC1436" w:rsidP="002C07EB">
      <m:oMathPara>
        <m:oMath>
          <m:r>
            <w:rPr>
              <w:rFonts w:ascii="Cambria Math" w:hAnsi="Cambria Math"/>
            </w:rPr>
            <m:t>y=original objective function+M*quadratic penalties</m:t>
          </m:r>
        </m:oMath>
      </m:oMathPara>
    </w:p>
    <w:p w14:paraId="0434DCDE" w14:textId="1FE94B69" w:rsidR="00A12E68" w:rsidRDefault="00A12E68" w:rsidP="002C07EB"/>
    <w:p w14:paraId="53FEB211" w14:textId="12DED043"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which will decrease the effect that the broken constraint will have on our function</w:t>
      </w:r>
      <w:r w:rsidR="00661D80">
        <w:t>.</w:t>
      </w:r>
      <w:r w:rsidR="00972B20">
        <w:t xml:space="preserve"> </w:t>
      </w:r>
      <w:r w:rsidR="00972B20">
        <w:t xml:space="preserve">It is possible to use multiple scalars for various constraints if they are of </w:t>
      </w:r>
      <w:r w:rsidR="00972B20">
        <w:t xml:space="preserve">a </w:t>
      </w:r>
      <w:r w:rsidR="00972B20">
        <w:t>different importance.</w:t>
      </w:r>
      <w:r w:rsidR="00661D80">
        <w:t xml:space="preserve"> But usually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481145F1" w:rsidR="00F25BB3" w:rsidRPr="00F25BB3" w:rsidRDefault="00F25BB3" w:rsidP="002C07EB">
      <w:r w:rsidRPr="00661D80">
        <w:t xml:space="preserve">If the penalty coefficient is too low, the broken constraints will be undervalued, and the solution produced by the optimizer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w:t>
      </w:r>
      <w:proofErr w:type="spellStart"/>
      <w:r w:rsidRPr="00661D80">
        <w:t>Kochenberger</w:t>
      </w:r>
      <w:proofErr w:type="spellEnd"/>
      <w:r w:rsidRPr="00661D80">
        <w:t xml:space="preserve"> and Du, 2019), but it has also been shown that some problems can have solutions of better quality if you choose penalty coefficient carefully (</w:t>
      </w:r>
      <w:proofErr w:type="spellStart"/>
      <w:r w:rsidRPr="00661D80">
        <w:t>Şeker</w:t>
      </w:r>
      <w:proofErr w:type="spellEnd"/>
      <w:r w:rsidRPr="00661D80">
        <w:t xml:space="preserve">, </w:t>
      </w:r>
      <w:proofErr w:type="spellStart"/>
      <w:r w:rsidRPr="00661D80">
        <w:t>Tanoumand</w:t>
      </w:r>
      <w:proofErr w:type="spellEnd"/>
      <w:r w:rsidRPr="00661D80">
        <w:t xml:space="preserve"> and </w:t>
      </w:r>
      <w:proofErr w:type="spellStart"/>
      <w:r w:rsidRPr="00661D80">
        <w:t>Bodur</w:t>
      </w:r>
      <w:proofErr w:type="spellEnd"/>
      <w:r w:rsidRPr="00661D80">
        <w:t xml:space="preserve">,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C153C26" w:rsidR="00336761" w:rsidRPr="00972B20" w:rsidRDefault="00972B20" w:rsidP="00972B20">
      <w:r>
        <w:t>Quadratic penalties for certain constraint types are already known. Some of them are shown on the Table 1</w:t>
      </w:r>
      <w:r w:rsidR="005775FA">
        <w:t>.</w:t>
      </w:r>
    </w:p>
    <w:p w14:paraId="5654B897" w14:textId="77777777" w:rsidR="00A2149A" w:rsidRDefault="00336761" w:rsidP="005775FA">
      <w:pPr>
        <w:keepNext/>
        <w:jc w:val="center"/>
      </w:pPr>
      <w:r w:rsidRPr="00336761">
        <w:rPr>
          <w:lang w:val="ru-RU"/>
        </w:rPr>
        <w:lastRenderedPageBreak/>
        <w:drawing>
          <wp:inline distT="0" distB="0" distL="0" distR="0" wp14:anchorId="138D56B3" wp14:editId="4D63752A">
            <wp:extent cx="3481929" cy="2462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510638" cy="2482950"/>
                    </a:xfrm>
                    <a:prstGeom prst="rect">
                      <a:avLst/>
                    </a:prstGeom>
                  </pic:spPr>
                </pic:pic>
              </a:graphicData>
            </a:graphic>
          </wp:inline>
        </w:drawing>
      </w:r>
    </w:p>
    <w:p w14:paraId="1283AC71" w14:textId="3A8DAEFF" w:rsidR="00336761" w:rsidRPr="000A3867" w:rsidRDefault="00E916C7" w:rsidP="005775FA">
      <w:pPr>
        <w:pStyle w:val="Caption"/>
        <w:jc w:val="center"/>
        <w:rPr>
          <w:color w:val="000000" w:themeColor="text1"/>
        </w:rPr>
      </w:pPr>
      <w:r w:rsidRPr="000A3867">
        <w:rPr>
          <w:color w:val="000000" w:themeColor="text1"/>
        </w:rPr>
        <w:t>Table</w:t>
      </w:r>
      <w:r w:rsidR="00A2149A" w:rsidRPr="000A3867">
        <w:rPr>
          <w:color w:val="000000" w:themeColor="text1"/>
        </w:rPr>
        <w:t xml:space="preserve"> </w:t>
      </w:r>
      <w:r w:rsidR="00A2149A" w:rsidRPr="000A3867">
        <w:rPr>
          <w:color w:val="000000" w:themeColor="text1"/>
        </w:rPr>
        <w:fldChar w:fldCharType="begin"/>
      </w:r>
      <w:r w:rsidR="00A2149A" w:rsidRPr="000A3867">
        <w:rPr>
          <w:color w:val="000000" w:themeColor="text1"/>
        </w:rPr>
        <w:instrText xml:space="preserve"> SEQ </w:instrText>
      </w:r>
      <w:r w:rsidR="00A2149A" w:rsidRPr="000A3867">
        <w:rPr>
          <w:color w:val="000000" w:themeColor="text1"/>
          <w:lang w:val="ru-RU"/>
        </w:rPr>
        <w:instrText>Рисунок</w:instrText>
      </w:r>
      <w:r w:rsidR="00A2149A" w:rsidRPr="000A3867">
        <w:rPr>
          <w:color w:val="000000" w:themeColor="text1"/>
        </w:rPr>
        <w:instrText xml:space="preserve"> \* ARABIC </w:instrText>
      </w:r>
      <w:r w:rsidR="00A2149A" w:rsidRPr="000A3867">
        <w:rPr>
          <w:color w:val="000000" w:themeColor="text1"/>
        </w:rPr>
        <w:fldChar w:fldCharType="separate"/>
      </w:r>
      <w:r w:rsidR="00170BBF" w:rsidRPr="000A3867">
        <w:rPr>
          <w:noProof/>
          <w:color w:val="000000" w:themeColor="text1"/>
        </w:rPr>
        <w:t>1</w:t>
      </w:r>
      <w:r w:rsidR="00A2149A" w:rsidRPr="000A3867">
        <w:rPr>
          <w:color w:val="000000" w:themeColor="text1"/>
        </w:rPr>
        <w:fldChar w:fldCharType="end"/>
      </w:r>
      <w:r w:rsidR="00A2149A" w:rsidRPr="000A3867">
        <w:rPr>
          <w:color w:val="000000" w:themeColor="text1"/>
        </w:rPr>
        <w:t xml:space="preserve">. </w:t>
      </w:r>
      <w:r w:rsidR="000A3867" w:rsidRPr="000A3867">
        <w:rPr>
          <w:color w:val="000000" w:themeColor="text1"/>
        </w:rPr>
        <w:t>Some classical constraints and equivalent quadratic penalties.</w:t>
      </w:r>
    </w:p>
    <w:p w14:paraId="4600477A" w14:textId="77777777" w:rsidR="005775FA" w:rsidRDefault="005775FA" w:rsidP="002C07EB"/>
    <w:p w14:paraId="145227AD" w14:textId="7B92B39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either</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but they cannot be equal to 0 or 1 together.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2EEC491F" w:rsidR="002B74D5" w:rsidRDefault="005775FA" w:rsidP="00F613E7">
      <w:r>
        <w:t>where f(x) is the original objective function.</w:t>
      </w:r>
      <w:r w:rsidR="006F7481">
        <w:t xml:space="preserve"> We can see that the penalty is imposed only when both decision variables are equal to 0 or 1</w:t>
      </w:r>
      <w:r w:rsidR="006F7481" w:rsidRPr="006F7481">
        <w:t xml:space="preserve">, </w:t>
      </w:r>
      <w:r w:rsidR="006F7481">
        <w:t>that is when the constraint is broken.</w:t>
      </w:r>
    </w:p>
    <w:p w14:paraId="625EE2F1" w14:textId="77777777" w:rsidR="006F7481" w:rsidRPr="006F7481" w:rsidRDefault="006F7481" w:rsidP="00F613E7"/>
    <w:p w14:paraId="537AB7F5" w14:textId="57622397" w:rsidR="002B74D5" w:rsidRDefault="000E24FF" w:rsidP="000E24FF">
      <w:pPr>
        <w:pStyle w:val="Heading2"/>
      </w:pPr>
      <w:bookmarkStart w:id="14" w:name="_Toc88000902"/>
      <w:r>
        <w:t>2.3 Natural QUBO Formulation</w:t>
      </w:r>
      <w:bookmarkEnd w:id="14"/>
    </w:p>
    <w:p w14:paraId="02BA79B5" w14:textId="77777777" w:rsidR="006819F8" w:rsidRDefault="006819F8" w:rsidP="006819F8"/>
    <w:p w14:paraId="141E1B82" w14:textId="63F8C948" w:rsidR="006819F8" w:rsidRDefault="006819F8" w:rsidP="006819F8">
      <w:r>
        <w:t xml:space="preserve">There exist combinatorial optimization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t>summarized</w:t>
      </w:r>
      <w:r>
        <w:t xml:space="preserve"> in this subsection</w:t>
      </w:r>
      <w:r>
        <w:t xml:space="preserve"> </w:t>
      </w:r>
      <w:r w:rsidR="00E916C7">
        <w:t xml:space="preserve">using their work </w:t>
      </w:r>
      <w:r>
        <w:t>to demonstrate the process of the ‘</w:t>
      </w:r>
      <w:r w:rsidRPr="006819F8">
        <w:rPr>
          <w:i/>
          <w:iCs/>
        </w:rPr>
        <w:t>natural</w:t>
      </w:r>
      <w:r>
        <w:t>’ QUBO formulation.</w:t>
      </w:r>
    </w:p>
    <w:p w14:paraId="7D31F27C" w14:textId="77777777" w:rsidR="006819F8" w:rsidRDefault="006819F8" w:rsidP="006819F8"/>
    <w:p w14:paraId="2F826FEC" w14:textId="3A53741C" w:rsidR="000E24FF" w:rsidRDefault="00C0642B" w:rsidP="006819F8">
      <w:pPr>
        <w:pStyle w:val="Heading3"/>
      </w:pPr>
      <w:bookmarkStart w:id="15" w:name="_Toc88000903"/>
      <w:r>
        <w:t>2.3.1 Minimum Vertex Cover</w:t>
      </w:r>
      <w:bookmarkEnd w:id="15"/>
    </w:p>
    <w:p w14:paraId="2E9A242C" w14:textId="77777777" w:rsidR="006819F8" w:rsidRPr="006819F8" w:rsidRDefault="006819F8" w:rsidP="006819F8"/>
    <w:p w14:paraId="40F200FA" w14:textId="0DF73529" w:rsidR="009253B1" w:rsidRPr="00901971" w:rsidRDefault="006F7481" w:rsidP="00F613E7">
      <w:r>
        <w:t xml:space="preserve">Minimum Vertex Cover (MVC) </w:t>
      </w:r>
      <w:r w:rsidR="006819F8">
        <w:t>is a</w:t>
      </w:r>
      <w:r>
        <w:t xml:space="preserve"> </w:t>
      </w:r>
      <w:r w:rsidR="006819F8">
        <w:t xml:space="preserve">CO problem, where we are given undirected graph with vertexes and edges represented by sets </w:t>
      </w:r>
      <w:r w:rsidR="006819F8">
        <w:rPr>
          <w:i/>
          <w:iCs/>
        </w:rPr>
        <w:t>V</w:t>
      </w:r>
      <w:r w:rsidR="006819F8">
        <w:t xml:space="preserve"> and </w:t>
      </w:r>
      <w:r w:rsidR="006819F8">
        <w:rPr>
          <w:i/>
          <w:iCs/>
        </w:rPr>
        <w:t>E</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0"/>
                    <a:stretch>
                      <a:fillRect/>
                    </a:stretch>
                  </pic:blipFill>
                  <pic:spPr>
                    <a:xfrm>
                      <a:off x="0" y="0"/>
                      <a:ext cx="2275733" cy="1799435"/>
                    </a:xfrm>
                    <a:prstGeom prst="rect">
                      <a:avLst/>
                    </a:prstGeom>
                  </pic:spPr>
                </pic:pic>
              </a:graphicData>
            </a:graphic>
          </wp:inline>
        </w:drawing>
      </w:r>
    </w:p>
    <w:p w14:paraId="4DFB9696" w14:textId="0460206D" w:rsidR="002B56C4" w:rsidRPr="00901971" w:rsidRDefault="00901971" w:rsidP="00901971">
      <w:pPr>
        <w:pStyle w:val="Caption"/>
        <w:jc w:val="center"/>
      </w:pPr>
      <w:r>
        <w:t xml:space="preserve">Figure </w:t>
      </w:r>
      <w:r>
        <w:fldChar w:fldCharType="begin"/>
      </w:r>
      <w:r w:rsidRPr="00901971">
        <w:instrText xml:space="preserve"> SEQ Рисунок \* ARABIC </w:instrText>
      </w:r>
      <w:r>
        <w:fldChar w:fldCharType="separate"/>
      </w:r>
      <w:r w:rsidR="00170BBF">
        <w:rPr>
          <w:noProof/>
        </w:rPr>
        <w:t>2</w:t>
      </w:r>
      <w:r>
        <w:fldChar w:fldCharType="end"/>
      </w:r>
      <w:r>
        <w:t xml:space="preserve">. </w:t>
      </w:r>
      <w:r w:rsidR="00F763BC">
        <w:t>V</w:t>
      </w:r>
      <w:r>
        <w:t>isual representations of common subsets of V and a vertex cover</w:t>
      </w:r>
      <w:r w:rsidR="000A3867">
        <w:t>.</w:t>
      </w:r>
    </w:p>
    <w:p w14:paraId="0F50CD76" w14:textId="5DC3105D" w:rsidR="00901971" w:rsidRDefault="00901971" w:rsidP="00F613E7"/>
    <w:p w14:paraId="1F57AED5" w14:textId="28CC79AD"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w:t>
      </w:r>
      <w:proofErr w:type="spellStart"/>
      <w:r>
        <w:t>x</w:t>
      </w:r>
      <w:r>
        <w:rPr>
          <w:vertAlign w:val="subscript"/>
        </w:rPr>
        <w:t>j</w:t>
      </w:r>
      <w:proofErr w:type="spellEnd"/>
      <w:r>
        <w:t xml:space="preserve"> = 1. Otherwise</w:t>
      </w:r>
      <w:r w:rsidRPr="00F85B72">
        <w:t xml:space="preserve">, </w:t>
      </w:r>
      <w:proofErr w:type="spellStart"/>
      <w:r>
        <w:t>x</w:t>
      </w:r>
      <w:r>
        <w:rPr>
          <w:vertAlign w:val="subscript"/>
        </w:rPr>
        <w:t>j</w:t>
      </w:r>
      <w:proofErr w:type="spellEnd"/>
      <w:r w:rsidRPr="00F85B72">
        <w:t xml:space="preserve"> = </w:t>
      </w:r>
      <w:r>
        <w:t>0. Then our minimization function, before we consider any constraints, can be defined as the sum of all vertices that are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59B01E76" w:rsidR="006854F6" w:rsidRPr="009056DC" w:rsidRDefault="007F70BC" w:rsidP="00F613E7">
      <w:r>
        <w:t>To get a feasible solution, we need to cover all the edges. This can be expressed as the following constraint: every edge should have at least 1 vertex that belongs to the vertex cover. Because if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Thus, the constrains are:</w:t>
      </w:r>
    </w:p>
    <w:p w14:paraId="69211245" w14:textId="206CEF42" w:rsidR="009C2903" w:rsidRDefault="009C2903" w:rsidP="00F613E7">
      <w:pPr>
        <w:rPr>
          <w:lang w:val="ru-RU"/>
        </w:rPr>
      </w:pPr>
    </w:p>
    <w:p w14:paraId="0E237924" w14:textId="2E9EF25E"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 xml:space="preserve">∈E,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0B6F5C1D" w:rsidR="009C2903" w:rsidRPr="006854F6" w:rsidRDefault="006854F6" w:rsidP="00F613E7">
      <w:pPr>
        <w:rPr>
          <w:lang w:val="ru-RU"/>
        </w:rPr>
      </w:pPr>
      <w:r>
        <w:t>Table 1 contains a penalty equivalent to this type of constraints. Using</w:t>
      </w:r>
      <w:r w:rsidRPr="006854F6">
        <w:rPr>
          <w:lang w:val="ru-RU"/>
        </w:rPr>
        <w:t xml:space="preserve"> </w:t>
      </w:r>
      <w:r>
        <w:t>it we can make the following minimization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40DA7E25"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 xml:space="preserve">= </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the optimisation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0FF63CCB" w:rsidR="00F86207" w:rsidRPr="00E916C7" w:rsidRDefault="00C0642B" w:rsidP="00C0642B">
      <w:pPr>
        <w:pStyle w:val="Heading3"/>
        <w:rPr>
          <w:rFonts w:eastAsiaTheme="minorEastAsia"/>
          <w:lang w:val="ru-RU"/>
        </w:rPr>
      </w:pPr>
      <w:bookmarkStart w:id="16" w:name="_Toc88000904"/>
      <w:r w:rsidRPr="00E916C7">
        <w:rPr>
          <w:rFonts w:eastAsiaTheme="minorEastAsia"/>
          <w:lang w:val="ru-RU"/>
        </w:rPr>
        <w:t xml:space="preserve">2.3.2 </w:t>
      </w:r>
      <w:r>
        <w:rPr>
          <w:rFonts w:eastAsiaTheme="minorEastAsia"/>
        </w:rPr>
        <w:t>Example</w:t>
      </w:r>
      <w:r w:rsidRPr="00E916C7">
        <w:rPr>
          <w:rFonts w:eastAsiaTheme="minorEastAsia"/>
          <w:lang w:val="ru-RU"/>
        </w:rPr>
        <w:t xml:space="preserve"> </w:t>
      </w:r>
      <w:r>
        <w:rPr>
          <w:rFonts w:eastAsiaTheme="minorEastAsia"/>
        </w:rPr>
        <w:t>Solution</w:t>
      </w:r>
      <w:bookmarkEnd w:id="16"/>
    </w:p>
    <w:p w14:paraId="54F31CD8" w14:textId="0DA66104" w:rsidR="00F86207" w:rsidRPr="00E916C7" w:rsidRDefault="00F86207" w:rsidP="00F613E7">
      <w:pPr>
        <w:rPr>
          <w:rFonts w:eastAsiaTheme="minorEastAsia"/>
          <w:lang w:val="ru-RU"/>
        </w:rPr>
      </w:pPr>
    </w:p>
    <w:p w14:paraId="0CA2AAA3" w14:textId="614E3AE6" w:rsidR="00F86207" w:rsidRPr="00E916C7" w:rsidRDefault="00E916C7" w:rsidP="00F613E7">
      <w:r>
        <w:t>We are given the following graph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1673388" cy="1775424"/>
                    </a:xfrm>
                    <a:prstGeom prst="rect">
                      <a:avLst/>
                    </a:prstGeom>
                  </pic:spPr>
                </pic:pic>
              </a:graphicData>
            </a:graphic>
          </wp:inline>
        </w:drawing>
      </w:r>
    </w:p>
    <w:p w14:paraId="562714BE" w14:textId="7455AD7A" w:rsidR="00F86207" w:rsidRPr="00E916C7" w:rsidRDefault="00E916C7" w:rsidP="00E916C7">
      <w:pPr>
        <w:pStyle w:val="Caption"/>
        <w:jc w:val="center"/>
        <w:rPr>
          <w:i w:val="0"/>
          <w:color w:val="000000" w:themeColor="text1"/>
          <w:lang w:val="ru-RU"/>
        </w:rPr>
      </w:pPr>
      <w:r w:rsidRPr="00E916C7">
        <w:rPr>
          <w:color w:val="000000" w:themeColor="text1"/>
        </w:rPr>
        <w:t>Figure</w:t>
      </w:r>
      <w:r w:rsidRPr="00AD5975">
        <w:rPr>
          <w:color w:val="000000" w:themeColor="text1"/>
          <w:lang w:val="ru-RU"/>
        </w:rPr>
        <w:t xml:space="preserve"> </w:t>
      </w:r>
      <w:r w:rsidRPr="00E916C7">
        <w:rPr>
          <w:color w:val="000000" w:themeColor="text1"/>
        </w:rPr>
        <w:fldChar w:fldCharType="begin"/>
      </w:r>
      <w:r w:rsidRPr="00AD5975">
        <w:rPr>
          <w:color w:val="000000" w:themeColor="text1"/>
          <w:lang w:val="ru-RU"/>
        </w:rPr>
        <w:instrText xml:space="preserve"> </w:instrText>
      </w:r>
      <w:r w:rsidRPr="00E916C7">
        <w:rPr>
          <w:color w:val="000000" w:themeColor="text1"/>
        </w:rPr>
        <w:instrText>SEQ</w:instrText>
      </w:r>
      <w:r w:rsidRPr="00AD5975">
        <w:rPr>
          <w:color w:val="000000" w:themeColor="text1"/>
          <w:lang w:val="ru-RU"/>
        </w:rPr>
        <w:instrText xml:space="preserve"> Рисунок \* </w:instrText>
      </w:r>
      <w:r w:rsidRPr="00E916C7">
        <w:rPr>
          <w:color w:val="000000" w:themeColor="text1"/>
        </w:rPr>
        <w:instrText>ARABIC</w:instrText>
      </w:r>
      <w:r w:rsidRPr="00AD5975">
        <w:rPr>
          <w:color w:val="000000" w:themeColor="text1"/>
          <w:lang w:val="ru-RU"/>
        </w:rPr>
        <w:instrText xml:space="preserve"> </w:instrText>
      </w:r>
      <w:r w:rsidRPr="00E916C7">
        <w:rPr>
          <w:color w:val="000000" w:themeColor="text1"/>
        </w:rPr>
        <w:fldChar w:fldCharType="separate"/>
      </w:r>
      <w:r w:rsidR="00170BBF" w:rsidRPr="00AD5975">
        <w:rPr>
          <w:noProof/>
          <w:color w:val="000000" w:themeColor="text1"/>
          <w:lang w:val="ru-RU"/>
        </w:rPr>
        <w:t>3</w:t>
      </w:r>
      <w:r w:rsidRPr="00E916C7">
        <w:rPr>
          <w:color w:val="000000" w:themeColor="text1"/>
        </w:rPr>
        <w:fldChar w:fldCharType="end"/>
      </w:r>
      <w:r w:rsidRPr="00AD5975">
        <w:rPr>
          <w:color w:val="000000" w:themeColor="text1"/>
          <w:lang w:val="ru-RU"/>
        </w:rPr>
        <w:t xml:space="preserve">. </w:t>
      </w:r>
      <w:r w:rsidRPr="00E916C7">
        <w:rPr>
          <w:color w:val="000000" w:themeColor="text1"/>
        </w:rPr>
        <w:t>Example</w:t>
      </w:r>
      <w:r w:rsidRPr="00AD5975">
        <w:rPr>
          <w:color w:val="000000" w:themeColor="text1"/>
          <w:lang w:val="ru-RU"/>
        </w:rPr>
        <w:t xml:space="preserve"> </w:t>
      </w:r>
      <w:r w:rsidRPr="00E916C7">
        <w:rPr>
          <w:color w:val="000000" w:themeColor="text1"/>
        </w:rPr>
        <w:t>MVC</w:t>
      </w:r>
      <w:r w:rsidRPr="00AD5975">
        <w:rPr>
          <w:color w:val="000000" w:themeColor="text1"/>
          <w:lang w:val="ru-RU"/>
        </w:rPr>
        <w:t xml:space="preserve"> </w:t>
      </w:r>
      <w:r w:rsidRPr="00E916C7">
        <w:rPr>
          <w:color w:val="000000" w:themeColor="text1"/>
        </w:rPr>
        <w:t>graph</w:t>
      </w:r>
      <w:r w:rsidRPr="00AD5975">
        <w:rPr>
          <w:color w:val="000000" w:themeColor="text1"/>
          <w:lang w:val="ru-RU"/>
        </w:rPr>
        <w:t>.</w:t>
      </w:r>
    </w:p>
    <w:p w14:paraId="2B67A91C" w14:textId="50F510DA" w:rsidR="000618C7" w:rsidRPr="00AD5975" w:rsidRDefault="000618C7" w:rsidP="00F613E7">
      <w:pPr>
        <w:rPr>
          <w:lang w:val="ru-RU"/>
        </w:rPr>
      </w:pPr>
    </w:p>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384017BC" w:rsidR="004948D7" w:rsidRDefault="00AD5975" w:rsidP="00E916C7">
      <w:r>
        <w:t xml:space="preserve">If we remove the constant </w:t>
      </w:r>
      <w:r>
        <w:rPr>
          <w:i/>
          <w:iCs/>
        </w:rPr>
        <w:t>6M</w:t>
      </w:r>
      <w:r>
        <w:t xml:space="preserve">, which has no effect on the optimization (we can add it after the optimization has finished if needed), from the end of the formula, and assign an arbitrary value of 8 to the penalty scalar </w:t>
      </w:r>
      <w:r>
        <w:rPr>
          <w:i/>
          <w:iCs/>
        </w:rPr>
        <w:t>M</w:t>
      </w:r>
      <w:r>
        <w:t>, we will get the following QUBO:</w:t>
      </w:r>
    </w:p>
    <w:p w14:paraId="0574C682" w14:textId="77777777" w:rsidR="00AD5975" w:rsidRPr="00AD5975" w:rsidRDefault="00AD5975" w:rsidP="00E916C7"/>
    <w:p w14:paraId="57140782" w14:textId="772262E9"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e>
                </m:mr>
              </m:m>
            </m:e>
          </m:d>
        </m:oMath>
      </m:oMathPara>
    </w:p>
    <w:p w14:paraId="7D3977F5" w14:textId="77777777" w:rsidR="004948D7" w:rsidRPr="004948D7" w:rsidRDefault="004948D7" w:rsidP="00E916C7">
      <w:pPr>
        <w:rPr>
          <w:rFonts w:eastAsiaTheme="minorEastAsia"/>
          <w:lang w:val="ru-RU"/>
        </w:rPr>
      </w:pPr>
    </w:p>
    <w:p w14:paraId="740999DD" w14:textId="6CFE6981" w:rsidR="004948D7" w:rsidRPr="004948D7" w:rsidRDefault="004948D7" w:rsidP="00E916C7">
      <w:pPr>
        <w:rPr>
          <w:i/>
        </w:rPr>
      </w:pPr>
      <m:oMathPara>
        <m:oMath>
          <m:r>
            <w:rPr>
              <w:rFonts w:ascii="Cambria Math" w:hAnsi="Cambria Math"/>
              <w:lang w:val="ru-RU"/>
            </w:rPr>
            <m:t xml:space="preserve">y= </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0DDB47D0" w:rsidR="00841B78" w:rsidRDefault="004948D7" w:rsidP="00F613E7">
      <w:r>
        <w:t>With the following solution:</w:t>
      </w:r>
    </w:p>
    <w:p w14:paraId="3A0AE66D" w14:textId="77777777" w:rsidR="004948D7" w:rsidRDefault="004948D7" w:rsidP="00F613E7"/>
    <w:p w14:paraId="5A6DD33C" w14:textId="72BDEDF3" w:rsidR="00191793" w:rsidRPr="004948D7" w:rsidRDefault="004948D7" w:rsidP="00F613E7">
      <w:pPr>
        <w:rPr>
          <w:rFonts w:eastAsiaTheme="minorEastAsia"/>
          <w:lang w:val="ru-RU"/>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709DD000" w:rsidR="00841B78" w:rsidRPr="00AD5975" w:rsidRDefault="00170BBF" w:rsidP="00170BBF">
      <w:pPr>
        <w:pStyle w:val="Caption"/>
        <w:jc w:val="center"/>
        <w:rPr>
          <w:color w:val="000000" w:themeColor="text1"/>
        </w:rPr>
      </w:pPr>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Pr="00AD5975">
        <w:rPr>
          <w:noProof/>
          <w:color w:val="000000" w:themeColor="text1"/>
        </w:rPr>
        <w:t>4</w:t>
      </w:r>
      <w:r w:rsidRPr="00AD5975">
        <w:rPr>
          <w:color w:val="000000" w:themeColor="text1"/>
        </w:rPr>
        <w:fldChar w:fldCharType="end"/>
      </w:r>
      <w:r w:rsidR="00AD5975" w:rsidRPr="00AD5975">
        <w:rPr>
          <w:color w:val="000000" w:themeColor="text1"/>
        </w:rPr>
        <w:t>. Solution to the example MVC.</w:t>
      </w:r>
    </w:p>
    <w:p w14:paraId="21DBFE37" w14:textId="77777777" w:rsidR="0070127D" w:rsidRPr="00AD5975" w:rsidRDefault="0070127D" w:rsidP="00F613E7"/>
    <w:p w14:paraId="49040152" w14:textId="03178979" w:rsidR="000E24FF" w:rsidRPr="00470BD3" w:rsidRDefault="005F509F" w:rsidP="005F509F">
      <w:pPr>
        <w:pStyle w:val="Heading2"/>
      </w:pPr>
      <w:bookmarkStart w:id="17" w:name="_Toc87816520"/>
      <w:bookmarkStart w:id="18" w:name="_Toc88000905"/>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18"/>
    </w:p>
    <w:p w14:paraId="2B03B8D9" w14:textId="491E43AA" w:rsidR="00841B78" w:rsidRDefault="00841B78" w:rsidP="00841B78"/>
    <w:p w14:paraId="64F7A8A0" w14:textId="4930EC9D" w:rsidR="00195EF9" w:rsidRPr="00195EF9" w:rsidRDefault="00195EF9" w:rsidP="00195EF9">
      <w:r>
        <w:t>Not all CO problems have a natural QUBO formulation. Also, quadratic penalties for some constrains might be unknown. Such problems can be formulated in QUBO</w:t>
      </w:r>
      <w:r>
        <w:t xml:space="preserve"> too. In the first part of this subsection, we will show a general approach to QUBO formulation. In the second part, we will show how any inequality constraint can be expressed as a quadratic penalty by introducing slack variables. Both processes have been accurately described by </w:t>
      </w:r>
      <w:r>
        <w:fldChar w:fldCharType="begin" w:fldLock="1"/>
      </w:r>
      <w:r w:rsidR="0031417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626440B7" w:rsidR="00195EF9" w:rsidRDefault="00793697" w:rsidP="00195EF9">
      <w:pPr>
        <w:pStyle w:val="Heading3"/>
      </w:pPr>
      <w:bookmarkStart w:id="19" w:name="_Toc88000906"/>
      <w:r w:rsidRPr="00195EF9">
        <w:t xml:space="preserve">2.4.1 </w:t>
      </w:r>
      <w:r w:rsidR="00A645D6">
        <w:t>QUBO Formulation</w:t>
      </w:r>
      <w:bookmarkEnd w:id="19"/>
    </w:p>
    <w:p w14:paraId="3B13A62A" w14:textId="11216DF1" w:rsidR="00195EF9" w:rsidRDefault="00195EF9" w:rsidP="00195EF9"/>
    <w:p w14:paraId="49627E3C" w14:textId="7F0EEF11" w:rsidR="00195EF9" w:rsidRDefault="00195EF9" w:rsidP="00195EF9">
      <w:r>
        <w:t>Consider</w:t>
      </w:r>
      <w:r w:rsidRPr="00195EF9">
        <w:t xml:space="preserve"> </w:t>
      </w:r>
      <w:r w:rsidR="004A3770">
        <w:t xml:space="preserve">a </w:t>
      </w:r>
      <w:r>
        <w:t>constrained minimisation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15A90771" w:rsidR="00470BD3" w:rsidRPr="00C17D0B" w:rsidRDefault="004A3770" w:rsidP="002C07EB">
      <w:r>
        <w:rPr>
          <w:rFonts w:eastAsiaTheme="minorEastAsia"/>
        </w:rPr>
        <w:t xml:space="preserve">where </w:t>
      </w:r>
      <w:r w:rsidRPr="00C17D0B">
        <w:rPr>
          <w:rFonts w:eastAsiaTheme="minorEastAsia"/>
          <w:i/>
          <w:iCs/>
        </w:rPr>
        <w:t>x</w:t>
      </w:r>
      <w:r>
        <w:rPr>
          <w:rFonts w:eastAsiaTheme="minorEastAsia"/>
        </w:rPr>
        <w:t xml:space="preserve"> is a binary decision vector and </w:t>
      </w:r>
      <w:r w:rsidRPr="00C17D0B">
        <w:rPr>
          <w:rFonts w:eastAsiaTheme="minorEastAsia"/>
          <w:i/>
          <w:iCs/>
        </w:rPr>
        <w:t>C</w:t>
      </w:r>
      <w:r>
        <w:rPr>
          <w:rFonts w:eastAsiaTheme="minorEastAsia"/>
        </w:rPr>
        <w:t xml:space="preserve"> is a square matrix. </w:t>
      </w:r>
      <w:r>
        <w:t>If the constraints of the problem consist of integers, they can always be written as</w:t>
      </w:r>
      <w:r w:rsidR="00C17D0B">
        <w:t xml:space="preserve"> (t</w:t>
      </w:r>
      <w:r w:rsidR="00C17D0B">
        <w:t xml:space="preserve">his will be explained in more details </w:t>
      </w:r>
      <w:r w:rsidR="00C17D0B">
        <w:t>in the subsection denoted to slack variables)</w:t>
      </w:r>
      <w:r>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048958CF" w:rsidR="005E61A6" w:rsidRPr="00C70262" w:rsidRDefault="005E61A6" w:rsidP="00A645D6"/>
    <w:p w14:paraId="6DBB123B" w14:textId="69642FA7" w:rsidR="00C17D0B" w:rsidRDefault="00C17D0B" w:rsidP="00A645D6">
      <w:r>
        <w:t>And the resultant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0E7E81C6" w:rsidR="00C17D0B" w:rsidRPr="00607BBB" w:rsidRDefault="00607BBB" w:rsidP="00A645D6">
      <w:r>
        <w:t xml:space="preserve">Constant </w:t>
      </w:r>
      <w:r>
        <w:rPr>
          <w:i/>
          <w:iCs/>
        </w:rPr>
        <w:t>c</w:t>
      </w:r>
      <w:r>
        <w:t xml:space="preserve"> can be removed as it has no effect on the optimization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5E61A6" w:rsidRDefault="00793697" w:rsidP="000E24FF">
      <w:pPr>
        <w:rPr>
          <w:lang w:val="ru-RU"/>
        </w:rPr>
      </w:pPr>
    </w:p>
    <w:p w14:paraId="505B5234" w14:textId="47E7E21E" w:rsidR="00793697" w:rsidRPr="00A645D6" w:rsidRDefault="00793697" w:rsidP="00793697">
      <w:pPr>
        <w:pStyle w:val="Heading3"/>
      </w:pPr>
      <w:bookmarkStart w:id="20" w:name="_Toc88000907"/>
      <w:r w:rsidRPr="00793697">
        <w:rPr>
          <w:lang w:val="ru-RU"/>
        </w:rPr>
        <w:t xml:space="preserve">2.4.2 </w:t>
      </w:r>
      <w:r w:rsidR="00A645D6">
        <w:t>Slack Variables</w:t>
      </w:r>
      <w:bookmarkEnd w:id="20"/>
    </w:p>
    <w:p w14:paraId="6BC686DB" w14:textId="43850172" w:rsidR="00793697" w:rsidRDefault="00793697" w:rsidP="00793697">
      <w:pPr>
        <w:rPr>
          <w:lang w:val="ru-RU"/>
        </w:rPr>
      </w:pPr>
    </w:p>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13C34345"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largest number </w:t>
      </w:r>
      <w:r w:rsidR="00A91366">
        <w:t xml:space="preserve">that </w:t>
      </w:r>
      <w:r w:rsidR="00546179">
        <w:t>the</w:t>
      </w:r>
      <w:r w:rsidR="00644344">
        <w:t xml:space="preserve"> l</w:t>
      </w:r>
      <w:r w:rsidR="00546179">
        <w:t xml:space="preserve">eft side </w:t>
      </w:r>
      <w:r w:rsidR="00644344">
        <w:t>takes</w:t>
      </w:r>
      <w:r w:rsidR="00546179">
        <w:t xml:space="preserv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1E85D7AF"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proofErr w:type="spellStart"/>
      <w:r w:rsidR="00644344">
        <w:rPr>
          <w:rFonts w:eastAsiaTheme="minorEastAsia"/>
          <w:i/>
          <w:iCs/>
        </w:rPr>
        <w:t>x</w:t>
      </w:r>
      <w:r w:rsidR="00644344">
        <w:rPr>
          <w:rFonts w:eastAsiaTheme="minorEastAsia"/>
          <w:i/>
          <w:iCs/>
          <w:vertAlign w:val="subscript"/>
        </w:rPr>
        <w:t>j</w:t>
      </w:r>
      <w:proofErr w:type="spellEnd"/>
      <w:r w:rsidR="00644344">
        <w:rPr>
          <w:rFonts w:eastAsiaTheme="minorEastAsia"/>
        </w:rPr>
        <w:t xml:space="preserve"> and </w:t>
      </w:r>
      <w:proofErr w:type="spellStart"/>
      <w:r w:rsidR="00644344">
        <w:rPr>
          <w:rFonts w:eastAsiaTheme="minorEastAsia"/>
          <w:i/>
          <w:iCs/>
        </w:rPr>
        <w:t>s</w:t>
      </w:r>
      <w:r w:rsidR="00644344">
        <w:rPr>
          <w:rFonts w:eastAsiaTheme="minorEastAsia"/>
          <w:i/>
          <w:iCs/>
          <w:vertAlign w:val="subscript"/>
        </w:rPr>
        <w:t>j</w:t>
      </w:r>
      <w:proofErr w:type="spellEnd"/>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contained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794503E"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 xml:space="preserve">the previous part of this subsection, this constraint can be expressed as a quadratic penalty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subsequently used to achieve a standard QUBO model.</w:t>
      </w:r>
    </w:p>
    <w:p w14:paraId="6E164CBB" w14:textId="77777777" w:rsidR="000E24FF" w:rsidRPr="00644344" w:rsidRDefault="000E24FF" w:rsidP="000E24FF"/>
    <w:p w14:paraId="48366FB8" w14:textId="4E3E675A" w:rsidR="00FA3DCA" w:rsidRDefault="000E24FF" w:rsidP="005F509F">
      <w:pPr>
        <w:pStyle w:val="Heading2"/>
      </w:pPr>
      <w:bookmarkStart w:id="21" w:name="_Toc88000908"/>
      <w:r w:rsidRPr="00BD1AAB">
        <w:t>2.5</w:t>
      </w:r>
      <w:r w:rsidR="005F509F" w:rsidRPr="00BD1AAB">
        <w:t xml:space="preserve"> </w:t>
      </w:r>
      <w:r w:rsidR="00FA3DCA" w:rsidRPr="00BD1AAB">
        <w:t>Algorithms for solving QUBOs</w:t>
      </w:r>
      <w:bookmarkEnd w:id="17"/>
      <w:bookmarkEnd w:id="21"/>
    </w:p>
    <w:p w14:paraId="4B0FD6D0" w14:textId="77777777" w:rsidR="002876F1" w:rsidRPr="002876F1" w:rsidRDefault="002876F1" w:rsidP="002876F1"/>
    <w:p w14:paraId="1E857B33" w14:textId="1C1E1283" w:rsidR="00FA3DCA" w:rsidRPr="00E77FA8" w:rsidRDefault="003253F9" w:rsidP="00F613E7">
      <w:pPr>
        <w:rPr>
          <w:highlight w:val="yellow"/>
        </w:rPr>
      </w:pPr>
      <w:r w:rsidRPr="00E77FA8">
        <w:rPr>
          <w:highlight w:val="yellow"/>
        </w:rPr>
        <w:drawing>
          <wp:inline distT="0" distB="0" distL="0" distR="0" wp14:anchorId="48B8ED3A" wp14:editId="32ED2CD8">
            <wp:extent cx="5943600" cy="404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495"/>
                    </a:xfrm>
                    <a:prstGeom prst="rect">
                      <a:avLst/>
                    </a:prstGeom>
                  </pic:spPr>
                </pic:pic>
              </a:graphicData>
            </a:graphic>
          </wp:inline>
        </w:drawing>
      </w:r>
    </w:p>
    <w:p w14:paraId="3F37365D" w14:textId="107B17CB" w:rsidR="00FA3DCA" w:rsidRPr="00E77FA8" w:rsidRDefault="003253F9" w:rsidP="00F613E7">
      <w:pPr>
        <w:rPr>
          <w:highlight w:val="yellow"/>
        </w:rPr>
      </w:pPr>
      <w:hyperlink r:id="rId14" w:history="1">
        <w:r w:rsidRPr="00E77FA8">
          <w:rPr>
            <w:rStyle w:val="Hyperlink"/>
            <w:highlight w:val="yellow"/>
          </w:rPr>
          <w:t>https://arxiv.org/pdf/2012.12264.pdf</w:t>
        </w:r>
      </w:hyperlink>
    </w:p>
    <w:p w14:paraId="4C53FBD1" w14:textId="6D2FB067" w:rsidR="003253F9" w:rsidRPr="00E77FA8" w:rsidRDefault="003253F9" w:rsidP="00F613E7">
      <w:pPr>
        <w:rPr>
          <w:highlight w:val="yellow"/>
        </w:rPr>
      </w:pPr>
    </w:p>
    <w:p w14:paraId="598F6311" w14:textId="2514E909" w:rsidR="003253F9" w:rsidRPr="00E77FA8" w:rsidRDefault="003253F9" w:rsidP="00F613E7">
      <w:pPr>
        <w:rPr>
          <w:highlight w:val="yellow"/>
        </w:rPr>
      </w:pPr>
      <w:r w:rsidRPr="00E77FA8">
        <w:rPr>
          <w:highlight w:val="yellow"/>
        </w:rPr>
        <w:t>Survey includes algorithms</w:t>
      </w:r>
    </w:p>
    <w:p w14:paraId="5D0D4AF1" w14:textId="11686677" w:rsidR="003253F9" w:rsidRPr="00E77FA8" w:rsidRDefault="003253F9" w:rsidP="00F613E7">
      <w:pPr>
        <w:rPr>
          <w:highlight w:val="yellow"/>
        </w:rPr>
      </w:pPr>
      <w:hyperlink r:id="rId15" w:history="1">
        <w:r w:rsidRPr="00E77FA8">
          <w:rPr>
            <w:rStyle w:val="Hyperlink"/>
            <w:highlight w:val="yellow"/>
          </w:rPr>
          <w:t>https://sci-hub.3800808.com/10.1007/s10878-014-9734-0</w:t>
        </w:r>
      </w:hyperlink>
    </w:p>
    <w:p w14:paraId="136BF223" w14:textId="77777777" w:rsidR="003253F9" w:rsidRPr="00E77FA8" w:rsidRDefault="003253F9" w:rsidP="00F613E7">
      <w:pPr>
        <w:rPr>
          <w:highlight w:val="yellow"/>
        </w:rPr>
      </w:pPr>
    </w:p>
    <w:p w14:paraId="4BEDAFDC" w14:textId="75EEB532" w:rsidR="00FA3DCA" w:rsidRPr="00BD1AAB" w:rsidRDefault="005F509F" w:rsidP="005F509F">
      <w:pPr>
        <w:pStyle w:val="Heading2"/>
      </w:pPr>
      <w:bookmarkStart w:id="22" w:name="_Toc87816521"/>
      <w:bookmarkStart w:id="23" w:name="_Toc88000909"/>
      <w:r w:rsidRPr="00BD1AAB">
        <w:t>2.</w:t>
      </w:r>
      <w:r w:rsidR="000E24FF" w:rsidRPr="00BD1AAB">
        <w:t>6</w:t>
      </w:r>
      <w:r w:rsidRPr="00BD1AAB">
        <w:t xml:space="preserve"> </w:t>
      </w:r>
      <w:r w:rsidR="00FA3DCA" w:rsidRPr="00BD1AAB">
        <w:t>Relevant libraries</w:t>
      </w:r>
      <w:bookmarkEnd w:id="22"/>
      <w:bookmarkEnd w:id="23"/>
    </w:p>
    <w:p w14:paraId="1F4246B5" w14:textId="77777777" w:rsidR="005F509F" w:rsidRPr="00E77FA8" w:rsidRDefault="005F509F" w:rsidP="00F613E7">
      <w:pPr>
        <w:rPr>
          <w:highlight w:val="yellow"/>
        </w:rPr>
      </w:pPr>
    </w:p>
    <w:p w14:paraId="5B0EC2F2" w14:textId="597808C9" w:rsidR="00FA3DCA" w:rsidRPr="00BD1AAB" w:rsidRDefault="000601BD" w:rsidP="000601BD">
      <w:pPr>
        <w:pStyle w:val="Heading3"/>
      </w:pPr>
      <w:bookmarkStart w:id="24" w:name="_Toc88000910"/>
      <w:r w:rsidRPr="00BD1AAB">
        <w:t xml:space="preserve">2.6.1 </w:t>
      </w:r>
      <w:proofErr w:type="spellStart"/>
      <w:r w:rsidR="00FA3DCA" w:rsidRPr="00BD1AAB">
        <w:t>PyQUBO</w:t>
      </w:r>
      <w:bookmarkEnd w:id="24"/>
      <w:proofErr w:type="spellEnd"/>
    </w:p>
    <w:p w14:paraId="16FD8FC1" w14:textId="01D36189" w:rsidR="00FA3DCA" w:rsidRPr="00E77FA8" w:rsidRDefault="003253F9" w:rsidP="00F613E7">
      <w:pPr>
        <w:rPr>
          <w:highlight w:val="yellow"/>
        </w:rPr>
      </w:pPr>
      <w:r w:rsidRPr="00E77FA8">
        <w:rPr>
          <w:highlight w:val="yellow"/>
        </w:rPr>
        <w:t>https://arxiv.org/pdf/2103.01708.pdf</w:t>
      </w:r>
    </w:p>
    <w:p w14:paraId="67C46625" w14:textId="77777777" w:rsidR="00F613E7" w:rsidRPr="00E77FA8" w:rsidRDefault="00F613E7" w:rsidP="00F613E7">
      <w:pPr>
        <w:rPr>
          <w:highlight w:val="yellow"/>
        </w:rPr>
      </w:pPr>
    </w:p>
    <w:p w14:paraId="0C8DC4D0" w14:textId="2F39DE37" w:rsidR="00FA3DCA" w:rsidRPr="00E77FA8" w:rsidRDefault="00FA3DCA" w:rsidP="00F613E7">
      <w:pPr>
        <w:rPr>
          <w:highlight w:val="yellow"/>
        </w:rPr>
      </w:pPr>
    </w:p>
    <w:p w14:paraId="5A0EAC6F" w14:textId="759B0690" w:rsidR="00FA3DCA" w:rsidRPr="00BD1AAB" w:rsidRDefault="000601BD" w:rsidP="000601BD">
      <w:pPr>
        <w:pStyle w:val="Heading3"/>
      </w:pPr>
      <w:bookmarkStart w:id="25" w:name="_Toc88000911"/>
      <w:r w:rsidRPr="00BD1AAB">
        <w:t xml:space="preserve">2.6.2 </w:t>
      </w:r>
      <w:proofErr w:type="spellStart"/>
      <w:r w:rsidR="00FA3DCA" w:rsidRPr="00BD1AAB">
        <w:t>qbsolv</w:t>
      </w:r>
      <w:bookmarkEnd w:id="25"/>
      <w:proofErr w:type="spellEnd"/>
    </w:p>
    <w:p w14:paraId="5757CB5B" w14:textId="52CDFDE7" w:rsidR="000601BD" w:rsidRPr="00E77FA8" w:rsidRDefault="00E603E0" w:rsidP="000601BD">
      <w:pPr>
        <w:rPr>
          <w:highlight w:val="yellow"/>
        </w:rPr>
      </w:pPr>
      <w:hyperlink r:id="rId16" w:history="1">
        <w:r w:rsidRPr="00E77FA8">
          <w:rPr>
            <w:rStyle w:val="Hyperlink"/>
            <w:highlight w:val="yellow"/>
          </w:rPr>
          <w:t>https://docs.ocean.dwavesys.com/projects/qbsolv/en/latest/</w:t>
        </w:r>
      </w:hyperlink>
    </w:p>
    <w:p w14:paraId="43927044" w14:textId="45B1CF29" w:rsidR="00C8655A" w:rsidRPr="00E77FA8" w:rsidRDefault="00C8655A" w:rsidP="000601BD">
      <w:pPr>
        <w:rPr>
          <w:highlight w:val="yellow"/>
        </w:rPr>
      </w:pPr>
      <w:r w:rsidRPr="00E77FA8">
        <w:rPr>
          <w:highlight w:val="yellow"/>
        </w:rPr>
        <w:t xml:space="preserve">ocean </w:t>
      </w:r>
      <w:proofErr w:type="spellStart"/>
      <w:r w:rsidRPr="00E77FA8">
        <w:rPr>
          <w:highlight w:val="yellow"/>
        </w:rPr>
        <w:t>sdk</w:t>
      </w:r>
      <w:proofErr w:type="spellEnd"/>
    </w:p>
    <w:p w14:paraId="60320F3F" w14:textId="3FCA4DF0" w:rsidR="00E603E0" w:rsidRPr="00E77FA8" w:rsidRDefault="00E603E0" w:rsidP="000601BD">
      <w:pPr>
        <w:rPr>
          <w:highlight w:val="yellow"/>
        </w:rPr>
      </w:pPr>
    </w:p>
    <w:p w14:paraId="4F1CC501" w14:textId="7B32CAF7" w:rsidR="00E603E0" w:rsidRPr="00BD1AAB" w:rsidRDefault="00E603E0" w:rsidP="00E603E0">
      <w:pPr>
        <w:pStyle w:val="Heading3"/>
      </w:pPr>
      <w:bookmarkStart w:id="26" w:name="_Toc88000912"/>
      <w:r w:rsidRPr="00BD1AAB">
        <w:lastRenderedPageBreak/>
        <w:t xml:space="preserve">2.6.3 </w:t>
      </w:r>
      <w:proofErr w:type="spellStart"/>
      <w:r w:rsidRPr="00BD1AAB">
        <w:t>Qiskit</w:t>
      </w:r>
      <w:bookmarkEnd w:id="26"/>
      <w:proofErr w:type="spellEnd"/>
      <w:r w:rsidR="00D81B59" w:rsidRPr="00BD1AAB">
        <w:t xml:space="preserve"> </w:t>
      </w:r>
    </w:p>
    <w:p w14:paraId="2BF40220" w14:textId="62C9E44E" w:rsidR="005F509F" w:rsidRDefault="00D81B59">
      <w:r w:rsidRPr="00E77FA8">
        <w:rPr>
          <w:highlight w:val="yellow"/>
        </w:rPr>
        <w:t>https://qiskit.org/documentation/tutorials/optimization/3_minimum_eigen_optimizer.html</w:t>
      </w:r>
      <w:r w:rsidR="005F509F">
        <w:br w:type="page"/>
      </w:r>
    </w:p>
    <w:p w14:paraId="616DBDA3" w14:textId="0088B8E7" w:rsidR="005F509F" w:rsidRDefault="005F509F" w:rsidP="00246ACC">
      <w:pPr>
        <w:pStyle w:val="Heading1"/>
      </w:pPr>
      <w:bookmarkStart w:id="27" w:name="_Toc87816522"/>
      <w:bookmarkStart w:id="28" w:name="_Toc88000913"/>
      <w:r>
        <w:lastRenderedPageBreak/>
        <w:t xml:space="preserve">3 </w:t>
      </w:r>
      <w:r w:rsidR="00DF36C2">
        <w:t xml:space="preserve">Penalty </w:t>
      </w:r>
      <w:r w:rsidR="00970F42">
        <w:t xml:space="preserve">Coefficient </w:t>
      </w:r>
      <w:r w:rsidR="00DF36C2">
        <w:t>Optimisation</w:t>
      </w:r>
      <w:bookmarkEnd w:id="27"/>
      <w:r w:rsidR="00336761" w:rsidRPr="003253F9">
        <w:t xml:space="preserve"> </w:t>
      </w:r>
      <w:r w:rsidR="00336761">
        <w:t>Techniques</w:t>
      </w:r>
      <w:bookmarkEnd w:id="28"/>
    </w:p>
    <w:p w14:paraId="7D3B1C47" w14:textId="77777777" w:rsidR="00246ACC" w:rsidRDefault="00246ACC" w:rsidP="00F613E7"/>
    <w:p w14:paraId="5C3460C0" w14:textId="5CBCBCD0" w:rsidR="00DF36C2" w:rsidRDefault="00DF36C2" w:rsidP="00F613E7">
      <w:r>
        <w:t xml:space="preserve">In this section we will present multiple </w:t>
      </w:r>
      <w:r w:rsidR="00970F42">
        <w:t>techniques</w:t>
      </w:r>
      <w:r>
        <w:t xml:space="preserve"> </w:t>
      </w:r>
      <w:r w:rsidR="00970F42">
        <w:t>of</w:t>
      </w:r>
      <w:r>
        <w:t xml:space="preserve"> penalty </w:t>
      </w:r>
      <w:r w:rsidR="00970F42">
        <w:t xml:space="preserve">coefficient </w:t>
      </w:r>
      <w:r>
        <w:t>optimisation</w:t>
      </w:r>
      <w:r w:rsidR="00970F42">
        <w:t>. Two of them will be standard and the other two will be state-of-art. This area of research is relatively new and the number of unique approaches to this problem is limited.</w:t>
      </w:r>
    </w:p>
    <w:p w14:paraId="7A3EA441" w14:textId="4FA46542" w:rsidR="004279D3" w:rsidRDefault="004279D3" w:rsidP="00F613E7"/>
    <w:p w14:paraId="62AC7BEB" w14:textId="586B6A62" w:rsidR="004279D3" w:rsidRPr="00970F42" w:rsidRDefault="00970F42" w:rsidP="00F613E7">
      <w:r>
        <w:t xml:space="preserve">As mentioned in previous sections, penalty coefficient optimisation is not trivial </w:t>
      </w:r>
      <w:r>
        <w:fldChar w:fldCharType="begin" w:fldLock="1"/>
      </w:r>
      <w:r w:rsidR="003D6FCF">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970F42">
        <w:rPr>
          <w:noProof/>
        </w:rPr>
        <w:t>(Verma and Lewis, 2020)</w:t>
      </w:r>
      <w:r>
        <w:fldChar w:fldCharType="end"/>
      </w:r>
      <w:r>
        <w:t xml:space="preserve">. If the coefficient chosen is too low, the solution to the problem will be infeasible. If it is too large, penalties will dominate the search space, erasing the difference between good and bad </w:t>
      </w:r>
      <w:r w:rsidR="00DE6652">
        <w:t xml:space="preserve">states. This makes the optimisation problem numerically unstable decreasing the accuracy of produced solutions </w:t>
      </w:r>
      <w:r w:rsidR="00314177">
        <w:rPr>
          <w:lang w:val="ru-RU"/>
        </w:rPr>
        <w:fldChar w:fldCharType="begin" w:fldLock="1"/>
      </w:r>
      <w:r>
        <w:instrText>ADDIN CSL_CITATION {"citationItems":[{"id":"ITEM-1","itemData":{"DOI":"10.1007/978-3-030-14082-3_2","ISBN":"9783030140816","ISSN":"16113349","abstract":"Quantum annealing is a model for quantum computing that is aimed at solving hard optimization problems by representing them as quadratic unconstrained binary optimization (QUBO) problems. Although many NP-hard problems can easily be formulated as binary-variable problems with a quadratic objective function, such formulations typically also include constraints, which are not allowed in a QUBO. Hence, such constraints are usually incorporated in the objective function as additive penalty terms. While there is substantial previous work on implementing linear equality constraints, the case of inequality constraints has not much been studied. In this paper, we propose a new approach for formulating and embedding inequality constraints as penalties and describe early implementation results.","author":[{"dropping-particle":"","family":"Vyskočil","given":"Tomáš","non-dropping-particle":"","parse-names":false,"suffix":""},{"dropping-particle":"","family":"Pakin","given":"Scott","non-dropping-particle":"","parse-names":false,"suffix":""},{"dropping-particle":"","family":"Djidjev","given":"Hristo N.","non-dropping-particle":"","parse-names":false,"suffix":""}],"container-title":"Lecture Notes in Computer Science (including subseries Lecture Notes in Artificial Intelligence and Lecture Notes in Bioinformatics)","id":"ITEM-1","issued":{"date-parts":[["2019","3","18"]]},"page":"11-22","publisher":"Springer, Cham","title":"Embedding Inequality Constraints for Quantum Annealing Optimization","type":"article-journal","volume":"11413 LNCS"},"uris":["http://www.mendeley.com/documents/?uuid=68ce49c3-6c09-3c7c-89e5-ad04329115d1"]}],"mendeley":{"formattedCitation":"(Vyskočil, Pakin and Djidjev, 2019)","plainTextFormattedCitation":"(Vyskočil, Pakin and Djidjev, 2019)","previouslyFormattedCitation":"(Vyskočil, Pakin and Djidjev, 2019)"},"properties":{"noteIndex":0},"schema":"https://github.com/citation-style-language/schema/raw/master/csl-citation.json"}</w:instrText>
      </w:r>
      <w:r w:rsidR="00314177">
        <w:rPr>
          <w:lang w:val="ru-RU"/>
        </w:rPr>
        <w:fldChar w:fldCharType="separate"/>
      </w:r>
      <w:r w:rsidR="00314177" w:rsidRPr="00970F42">
        <w:rPr>
          <w:noProof/>
        </w:rPr>
        <w:t>(Vyskočil, Pakin and Djidjev, 2019)</w:t>
      </w:r>
      <w:r w:rsidR="00314177">
        <w:rPr>
          <w:lang w:val="ru-RU"/>
        </w:rPr>
        <w:fldChar w:fldCharType="end"/>
      </w:r>
      <w:r w:rsidR="004279D3" w:rsidRPr="00970F42">
        <w:t xml:space="preserve">. </w:t>
      </w:r>
    </w:p>
    <w:p w14:paraId="5623E8E7" w14:textId="3AAAD82F" w:rsidR="00DF36C2" w:rsidRDefault="00DF36C2" w:rsidP="00F613E7"/>
    <w:p w14:paraId="70D49B4E" w14:textId="5735EC93" w:rsidR="0029299E" w:rsidRDefault="005F509F" w:rsidP="005F509F">
      <w:pPr>
        <w:pStyle w:val="Heading2"/>
      </w:pPr>
      <w:bookmarkStart w:id="29" w:name="_Toc87816523"/>
      <w:bookmarkStart w:id="30" w:name="_Toc88000914"/>
      <w:r>
        <w:t xml:space="preserve">3.1 </w:t>
      </w:r>
      <w:r w:rsidR="00DF36C2">
        <w:t>Analytical</w:t>
      </w:r>
      <w:bookmarkEnd w:id="29"/>
      <w:bookmarkEnd w:id="30"/>
    </w:p>
    <w:p w14:paraId="1293CA7C" w14:textId="636B1BD4" w:rsidR="00D348A5" w:rsidRDefault="00D348A5" w:rsidP="00F613E7"/>
    <w:p w14:paraId="0A2E7D93" w14:textId="126D3B1A" w:rsidR="00E77FA8" w:rsidRPr="003D6FCF" w:rsidRDefault="00D348A5" w:rsidP="00F613E7">
      <w:r>
        <w:t xml:space="preserve">The first approach is analytical and involves using our domain knowledge to set a suitable </w:t>
      </w:r>
      <w:r>
        <w:rPr>
          <w:i/>
          <w:iCs/>
        </w:rPr>
        <w:t xml:space="preserve">M </w:t>
      </w:r>
      <w:r>
        <w:t>value</w:t>
      </w:r>
      <w:r w:rsidR="003D6FCF">
        <w:t xml:space="preserve"> </w:t>
      </w:r>
      <w:r w:rsidR="003D6FCF">
        <w:fldChar w:fldCharType="begin" w:fldLock="1"/>
      </w:r>
      <w:r w:rsidR="00413B48">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3D6FCF">
        <w:fldChar w:fldCharType="separate"/>
      </w:r>
      <w:r w:rsidR="003D6FCF" w:rsidRPr="003D6FCF">
        <w:rPr>
          <w:noProof/>
        </w:rPr>
        <w:t>(Glover, Kochenberger and Du, 2019)</w:t>
      </w:r>
      <w:r w:rsidR="003D6FCF">
        <w:fldChar w:fldCharType="end"/>
      </w:r>
      <w:r>
        <w:t>.</w:t>
      </w:r>
      <w:r w:rsidR="00E77FA8" w:rsidRPr="00E77FA8">
        <w:t xml:space="preserve"> </w:t>
      </w:r>
      <w:r w:rsidR="00E77FA8">
        <w:t>At the beginning</w:t>
      </w:r>
      <w:r w:rsidR="00170A1A">
        <w:t>,</w:t>
      </w:r>
      <w:r w:rsidR="003D6FCF">
        <w:t xml:space="preserve"> we need to make a rough estimate of the original objective function. Then, we set our penalty coefficient </w:t>
      </w:r>
      <w:r w:rsidR="003D6FCF">
        <w:rPr>
          <w:i/>
          <w:iCs/>
        </w:rPr>
        <w:t>M</w:t>
      </w:r>
      <w:r w:rsidR="003D6FCF">
        <w:t xml:space="preserve"> to about 75% to 150% of th</w:t>
      </w:r>
      <w:r w:rsidR="00170A1A">
        <w:t>is</w:t>
      </w:r>
      <w:r w:rsidR="003D6FCF">
        <w:t xml:space="preserve"> estimate. The resultant problem needs to be solved using QUBO solver, and the solution should be checked for feasibility. If feasible, we can try to reduce the </w:t>
      </w:r>
      <w:r w:rsidR="003D6FCF">
        <w:rPr>
          <w:i/>
          <w:iCs/>
        </w:rPr>
        <w:t>M</w:t>
      </w:r>
      <w:r w:rsidR="003D6FCF">
        <w:t xml:space="preserve"> and try again </w:t>
      </w:r>
      <w:r w:rsidR="00170A1A">
        <w:t>(</w:t>
      </w:r>
      <w:r w:rsidR="003D6FCF">
        <w:t>or keep this coefficient</w:t>
      </w:r>
      <w:r w:rsidR="00170A1A">
        <w:t>)</w:t>
      </w:r>
      <w:r w:rsidR="003D6FCF">
        <w:t xml:space="preserve">. If it is not, we need to increase </w:t>
      </w:r>
      <w:r w:rsidR="003D6FCF">
        <w:rPr>
          <w:i/>
          <w:iCs/>
        </w:rPr>
        <w:t>M</w:t>
      </w:r>
      <w:r w:rsidR="003D6FCF">
        <w:t xml:space="preserve">. We then repeat the process of producing solution with the chosen </w:t>
      </w:r>
      <w:r w:rsidR="003D6FCF">
        <w:rPr>
          <w:i/>
          <w:iCs/>
        </w:rPr>
        <w:t>M</w:t>
      </w:r>
      <w:r w:rsidR="003D6FCF">
        <w:t xml:space="preserve">, checking for </w:t>
      </w:r>
      <w:r w:rsidR="00170A1A">
        <w:t>feasibility,</w:t>
      </w:r>
      <w:r w:rsidR="003D6FCF">
        <w:t xml:space="preserve"> and </w:t>
      </w:r>
      <w:r w:rsidR="00170A1A">
        <w:t xml:space="preserve">updating </w:t>
      </w:r>
      <w:r w:rsidR="00170A1A">
        <w:rPr>
          <w:i/>
          <w:iCs/>
        </w:rPr>
        <w:t xml:space="preserve">M </w:t>
      </w:r>
      <w:r w:rsidR="00170A1A" w:rsidRPr="00170A1A">
        <w:t>until</w:t>
      </w:r>
      <w:r w:rsidR="00170A1A">
        <w:t xml:space="preserve"> we settle with a penalty coefficient that satisfies us. </w:t>
      </w:r>
    </w:p>
    <w:p w14:paraId="49ECAFDE" w14:textId="77777777" w:rsidR="003D6FCF" w:rsidRDefault="003D6FCF" w:rsidP="00F613E7"/>
    <w:p w14:paraId="65DCBECA" w14:textId="57BC378F" w:rsidR="00413B48" w:rsidRDefault="00170A1A" w:rsidP="00F613E7">
      <w:r>
        <w:t>The benefit of this approach is its simplicity</w:t>
      </w:r>
      <w:r w:rsidR="00BD1AAB">
        <w:t xml:space="preserve"> and that by the end of it we get a satisfiable penalty coefficient</w:t>
      </w:r>
      <w:r>
        <w:t xml:space="preserve">. But at the same time, it is not always easy to estimate the original objective function “by eye”, especially when the problem is large. </w:t>
      </w:r>
    </w:p>
    <w:p w14:paraId="034008CF" w14:textId="1A3D10F9" w:rsidR="007D6F34" w:rsidRDefault="00170A1A" w:rsidP="00F613E7">
      <w:r>
        <w:t xml:space="preserve">Also, this trial-and-error </w:t>
      </w:r>
      <w:r w:rsidR="00B64FBE">
        <w:t>procedure</w:t>
      </w:r>
      <w:r>
        <w:t xml:space="preserve"> requires </w:t>
      </w:r>
      <w:r w:rsidR="00B64FBE">
        <w:t>at least multiple</w:t>
      </w:r>
      <w:r>
        <w:t xml:space="preserve"> calls to the</w:t>
      </w:r>
      <w:r w:rsidR="00413B48">
        <w:t xml:space="preserve"> </w:t>
      </w:r>
      <w:r>
        <w:t>solve</w:t>
      </w:r>
      <w:r w:rsidR="00413B48">
        <w:t xml:space="preserve">r. </w:t>
      </w:r>
      <w:r w:rsidR="00B64FBE">
        <w:t>This</w:t>
      </w:r>
      <w:r w:rsidR="00413B48">
        <w:t xml:space="preserve"> is expensive and impractical for performance critical applications </w:t>
      </w:r>
      <w:r w:rsidR="00413B48">
        <w:fldChar w:fldCharType="begin" w:fldLock="1"/>
      </w:r>
      <w:r w:rsidR="00A01742">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2021)","plainTextFormattedCitation":"(Huang et al., 2021)","previouslyFormattedCitation":"(Huang &lt;i&gt;et al.&lt;/i&gt;, 2021)"},"properties":{"noteIndex":0},"schema":"https://github.com/citation-style-language/schema/raw/master/csl-citation.json"}</w:instrText>
      </w:r>
      <w:r w:rsidR="00413B48">
        <w:fldChar w:fldCharType="separate"/>
      </w:r>
      <w:r w:rsidR="00413B48" w:rsidRPr="00413B48">
        <w:rPr>
          <w:noProof/>
        </w:rPr>
        <w:t xml:space="preserve">(Huang </w:t>
      </w:r>
      <w:r w:rsidR="00413B48" w:rsidRPr="00413B48">
        <w:rPr>
          <w:i/>
          <w:noProof/>
        </w:rPr>
        <w:t>et al.</w:t>
      </w:r>
      <w:r w:rsidR="00413B48" w:rsidRPr="00413B48">
        <w:rPr>
          <w:noProof/>
        </w:rPr>
        <w:t>, 2021)</w:t>
      </w:r>
      <w:r w:rsidR="00413B48">
        <w:fldChar w:fldCharType="end"/>
      </w:r>
      <w:r w:rsidR="00413B48">
        <w:t xml:space="preserve">. </w:t>
      </w:r>
    </w:p>
    <w:p w14:paraId="11D0061E" w14:textId="77777777" w:rsidR="00B64FBE" w:rsidRDefault="00170A1A" w:rsidP="00F613E7">
      <w:r>
        <w:t xml:space="preserve">This method of penalty estimation is not automated. If we are trying to solve many problems, it is not efficient to estimate penalty coefficient manually. </w:t>
      </w:r>
    </w:p>
    <w:p w14:paraId="017F322F" w14:textId="6AAC560B" w:rsidR="00D348A5" w:rsidRDefault="00170A1A" w:rsidP="00F613E7">
      <w:r>
        <w:t xml:space="preserve">And even though this approach is somewhat systematic, it is not reproducible. Thus, </w:t>
      </w:r>
      <w:r w:rsidR="00413B48">
        <w:t xml:space="preserve">we can get different penalty coefficients if we </w:t>
      </w:r>
      <w:r w:rsidR="00B64FBE">
        <w:t>apply this method on the same problem multiple times.</w:t>
      </w:r>
    </w:p>
    <w:p w14:paraId="04EA54F6" w14:textId="77777777" w:rsidR="005F509F" w:rsidRDefault="005F509F" w:rsidP="00F613E7"/>
    <w:p w14:paraId="333D93A9" w14:textId="17D24665" w:rsidR="005F509F" w:rsidRDefault="005F509F" w:rsidP="005F509F">
      <w:pPr>
        <w:pStyle w:val="Heading2"/>
      </w:pPr>
      <w:bookmarkStart w:id="31" w:name="_Toc88000915"/>
      <w:r>
        <w:t>3.2 Numerical</w:t>
      </w:r>
      <w:r w:rsidR="00F66F06">
        <w:t xml:space="preserve"> 1</w:t>
      </w:r>
      <w:bookmarkEnd w:id="31"/>
    </w:p>
    <w:p w14:paraId="2CEB741B" w14:textId="10A7A08E" w:rsidR="005F509F" w:rsidRDefault="005F509F" w:rsidP="005F509F"/>
    <w:p w14:paraId="4CC2DC86" w14:textId="46921A0A" w:rsidR="00A01742" w:rsidRDefault="00397AE1" w:rsidP="005F509F">
      <w:r>
        <w:t xml:space="preserve">This </w:t>
      </w:r>
      <w:r w:rsidR="00A01742">
        <w:t xml:space="preserve">method involves choosing an arbitrary value of matrix </w:t>
      </w:r>
      <w:r w:rsidR="00A01742">
        <w:rPr>
          <w:i/>
          <w:iCs/>
        </w:rPr>
        <w:t>Q</w:t>
      </w:r>
      <w:r w:rsidR="00A01742">
        <w:t xml:space="preserve"> and making the penalty coefficient </w:t>
      </w:r>
      <w:r w:rsidR="00A01742">
        <w:rPr>
          <w:i/>
          <w:iCs/>
        </w:rPr>
        <w:t>M</w:t>
      </w:r>
      <w:r w:rsidR="00A01742">
        <w:t xml:space="preserve"> larger than that number </w:t>
      </w:r>
      <w:r w:rsidR="00A01742">
        <w:fldChar w:fldCharType="begin" w:fldLock="1"/>
      </w:r>
      <w:r w:rsidR="00891EC2">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rsidR="00A01742">
        <w:fldChar w:fldCharType="separate"/>
      </w:r>
      <w:r w:rsidR="00A01742" w:rsidRPr="00A01742">
        <w:rPr>
          <w:noProof/>
        </w:rPr>
        <w:t>(Verma and Lewis, 2020)</w:t>
      </w:r>
      <w:r w:rsidR="00A01742">
        <w:fldChar w:fldCharType="end"/>
      </w:r>
      <w:r w:rsidR="00A01742">
        <w:t xml:space="preserve">. </w:t>
      </w:r>
    </w:p>
    <w:p w14:paraId="640D6B3C" w14:textId="77777777" w:rsidR="00A01742" w:rsidRPr="00A01742" w:rsidRDefault="00A01742" w:rsidP="005F509F"/>
    <w:p w14:paraId="22E2D608" w14:textId="048737BB" w:rsidR="00A01742" w:rsidRDefault="00A01742" w:rsidP="005F509F">
      <w:r>
        <w:t xml:space="preserve">Although this approach is </w:t>
      </w:r>
      <w:r w:rsidR="00F33CB7">
        <w:t xml:space="preserve">fast and </w:t>
      </w:r>
      <w:r>
        <w:t>simple, it does not always work.</w:t>
      </w:r>
      <w:r w:rsidR="00F33CB7">
        <w:t xml:space="preserve"> </w:t>
      </w:r>
      <w:r w:rsidR="00F33CB7">
        <w:t xml:space="preserve">We can try </w:t>
      </w:r>
      <w:r w:rsidR="00F33CB7" w:rsidRPr="00A01742">
        <w:t>t</w:t>
      </w:r>
      <w:r w:rsidR="00F33CB7">
        <w:t xml:space="preserve">o improve our estimated </w:t>
      </w:r>
      <w:r w:rsidR="00F33CB7" w:rsidRPr="00A01742">
        <w:rPr>
          <w:i/>
          <w:iCs/>
        </w:rPr>
        <w:t>M</w:t>
      </w:r>
      <w:r w:rsidR="00F33CB7">
        <w:t xml:space="preserve"> using the methodology used in the analytical approach </w:t>
      </w:r>
      <w:r w:rsidR="00F33CB7">
        <w:fldChar w:fldCharType="begin" w:fldLock="1"/>
      </w:r>
      <w:r w:rsidR="00F33CB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F33CB7">
        <w:fldChar w:fldCharType="separate"/>
      </w:r>
      <w:r w:rsidR="00F33CB7" w:rsidRPr="00A01742">
        <w:rPr>
          <w:noProof/>
        </w:rPr>
        <w:t xml:space="preserve">(Glover, Kochenberger and </w:t>
      </w:r>
      <w:r w:rsidR="00F33CB7" w:rsidRPr="00A01742">
        <w:rPr>
          <w:noProof/>
        </w:rPr>
        <w:lastRenderedPageBreak/>
        <w:t>Du, 2019)</w:t>
      </w:r>
      <w:r w:rsidR="00F33CB7">
        <w:fldChar w:fldCharType="end"/>
      </w:r>
      <w:r w:rsidR="00F33CB7">
        <w:t xml:space="preserve"> described in previous </w:t>
      </w:r>
      <w:r w:rsidR="00F33CB7">
        <w:t>subsection, but that would impose the downsides of the analytical approach (inefficiency being one of them) on this method too.</w:t>
      </w:r>
    </w:p>
    <w:p w14:paraId="02902983" w14:textId="2B2C0611" w:rsidR="00F66F06" w:rsidRDefault="00F66F06" w:rsidP="005F509F"/>
    <w:p w14:paraId="52F19463" w14:textId="34C12F07" w:rsidR="00F66F06" w:rsidRPr="00BD1AAB" w:rsidRDefault="00F66F06" w:rsidP="00F66F06">
      <w:pPr>
        <w:pStyle w:val="Heading2"/>
      </w:pPr>
      <w:bookmarkStart w:id="32" w:name="_Toc88000916"/>
      <w:r w:rsidRPr="00BD1AAB">
        <w:t>3.3 Numerical 2</w:t>
      </w:r>
      <w:bookmarkEnd w:id="32"/>
    </w:p>
    <w:p w14:paraId="2D5ED593" w14:textId="3C10719C" w:rsidR="00B55BD6" w:rsidRDefault="00B55BD6" w:rsidP="00F66F06">
      <w:pPr>
        <w:rPr>
          <w:highlight w:val="yellow"/>
          <w:lang w:val="ru-RU"/>
        </w:rPr>
      </w:pPr>
    </w:p>
    <w:p w14:paraId="5DE3476F" w14:textId="35ABE6F7" w:rsidR="00891EC2" w:rsidRDefault="00891EC2" w:rsidP="00F66F06">
      <w:pPr>
        <w:rPr>
          <w:rFonts w:eastAsiaTheme="minorEastAsia"/>
        </w:rPr>
      </w:pPr>
      <w:r>
        <w:t xml:space="preserve">This method was proposed by </w:t>
      </w:r>
      <w:r>
        <w:fldChar w:fldCharType="begin" w:fldLock="1"/>
      </w:r>
      <w:r>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2020)"},"properties":{"noteIndex":0},"schema":"https://github.com/citation-style-language/schema/raw/master/csl-citation.json"}</w:instrText>
      </w:r>
      <w:r>
        <w:fldChar w:fldCharType="separate"/>
      </w:r>
      <w:r w:rsidRPr="00891EC2">
        <w:rPr>
          <w:noProof/>
        </w:rPr>
        <w:t>Verma and Lewis</w:t>
      </w:r>
      <w:r>
        <w:rPr>
          <w:noProof/>
        </w:rPr>
        <w:t xml:space="preserve"> (</w:t>
      </w:r>
      <w:r w:rsidRPr="00891EC2">
        <w:rPr>
          <w:noProof/>
        </w:rPr>
        <w:t>2020)</w:t>
      </w:r>
      <w:r>
        <w:fldChar w:fldCharType="end"/>
      </w:r>
      <w:r>
        <w:t>.</w:t>
      </w:r>
      <w:r w:rsidRPr="00891EC2">
        <w:t xml:space="preserve"> </w:t>
      </w:r>
      <w:r>
        <w:t xml:space="preserve">They use general QUBO model with penalties, </w:t>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M(Ax-b)</m:t>
                </m:r>
              </m:e>
              <m:sup>
                <m:r>
                  <w:rPr>
                    <w:rFonts w:ascii="Cambria Math" w:hAnsi="Cambria Math"/>
                  </w:rPr>
                  <m:t>2</m:t>
                </m:r>
              </m:sup>
            </m:sSup>
          </m:e>
        </m:func>
      </m:oMath>
      <w:r>
        <w:rPr>
          <w:rFonts w:eastAsiaTheme="minorEastAsia"/>
        </w:rPr>
        <w:t xml:space="preserve">, to estimate </w:t>
      </w:r>
      <w:r w:rsidR="00AE65F5">
        <w:rPr>
          <w:rFonts w:eastAsiaTheme="minorEastAsia"/>
        </w:rPr>
        <w:t xml:space="preserve">a </w:t>
      </w:r>
      <w:r>
        <w:rPr>
          <w:rFonts w:eastAsiaTheme="minorEastAsia"/>
        </w:rPr>
        <w:t xml:space="preserve">lower bound of </w:t>
      </w:r>
      <w:r>
        <w:rPr>
          <w:rFonts w:eastAsiaTheme="minorEastAsia"/>
          <w:i/>
          <w:iCs/>
        </w:rPr>
        <w:t>M</w:t>
      </w:r>
      <w:r>
        <w:rPr>
          <w:rFonts w:eastAsiaTheme="minorEastAsia"/>
        </w:rPr>
        <w:t xml:space="preserve">. </w:t>
      </w:r>
    </w:p>
    <w:p w14:paraId="71710FFC" w14:textId="77777777" w:rsidR="00AE65F5" w:rsidRDefault="00AE65F5" w:rsidP="00F66F06">
      <w:pPr>
        <w:rPr>
          <w:rFonts w:eastAsiaTheme="minorEastAsia"/>
        </w:rPr>
      </w:pPr>
    </w:p>
    <w:p w14:paraId="47319378" w14:textId="7BFCA0F9" w:rsidR="00AE65F5" w:rsidRDefault="00891EC2" w:rsidP="00F66F06">
      <w:pPr>
        <w:rPr>
          <w:rFonts w:eastAsiaTheme="minorEastAsia"/>
        </w:rPr>
      </w:pPr>
      <w:r>
        <w:rPr>
          <w:rFonts w:eastAsiaTheme="minorEastAsia"/>
        </w:rPr>
        <w:t xml:space="preserve">First, they consider a problem, where the next node,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is better than the current node, </w:t>
      </w:r>
      <w:proofErr w:type="spellStart"/>
      <w:r>
        <w:rPr>
          <w:rFonts w:eastAsiaTheme="minorEastAsia"/>
          <w:i/>
          <w:iCs/>
        </w:rPr>
        <w:t>x</w:t>
      </w:r>
      <w:r>
        <w:rPr>
          <w:rFonts w:eastAsiaTheme="minorEastAsia"/>
          <w:i/>
          <w:iCs/>
          <w:vertAlign w:val="subscript"/>
        </w:rPr>
        <w:t>from</w:t>
      </w:r>
      <w:proofErr w:type="spellEnd"/>
      <w:r>
        <w:rPr>
          <w:rFonts w:eastAsiaTheme="minorEastAsia"/>
        </w:rPr>
        <w:t xml:space="preserve">, but the current node is feasible and the next one is not: </w:t>
      </w:r>
    </w:p>
    <w:p w14:paraId="25B866FF" w14:textId="77777777" w:rsidR="00AE65F5" w:rsidRDefault="00AE65F5" w:rsidP="00F66F06">
      <w:pPr>
        <w:rPr>
          <w:rFonts w:eastAsiaTheme="minorEastAsia"/>
        </w:rPr>
      </w:pPr>
    </w:p>
    <w:p w14:paraId="3639D64C" w14:textId="2E5405E7" w:rsidR="00AE65F5" w:rsidRDefault="00891EC2" w:rsidP="00AE65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oMath>
      <w:r w:rsidR="00AE65F5">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=b</m:t>
        </m:r>
      </m:oMath>
      <w:r w:rsidR="00AE65F5">
        <w:rPr>
          <w:rFonts w:eastAsiaTheme="minorEastAsia"/>
        </w:rPr>
        <w:t xml:space="preserve"> and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r>
          <w:rPr>
            <w:rFonts w:ascii="Cambria Math" w:eastAsiaTheme="minorEastAsia" w:hAnsi="Cambria Math"/>
          </w:rPr>
          <m:t>b</m:t>
        </m:r>
      </m:oMath>
      <w:r w:rsidR="00AE65F5">
        <w:rPr>
          <w:rFonts w:eastAsiaTheme="minorEastAsia"/>
        </w:rPr>
        <w:t>.</w:t>
      </w:r>
    </w:p>
    <w:p w14:paraId="68732A69" w14:textId="77777777" w:rsidR="00AE65F5" w:rsidRDefault="00AE65F5" w:rsidP="00AE65F5">
      <w:pPr>
        <w:jc w:val="center"/>
        <w:rPr>
          <w:rFonts w:eastAsiaTheme="minorEastAsia"/>
        </w:rPr>
      </w:pPr>
    </w:p>
    <w:p w14:paraId="2B0201E9" w14:textId="5145AA82" w:rsidR="00891EC2" w:rsidRDefault="00AE65F5" w:rsidP="00F66F06">
      <w:pPr>
        <w:rPr>
          <w:rFonts w:eastAsiaTheme="minorEastAsia"/>
        </w:rPr>
      </w:pPr>
      <w:r>
        <w:rPr>
          <w:rFonts w:eastAsiaTheme="minorEastAsia"/>
        </w:rPr>
        <w:t xml:space="preserve">In this scenario, penalty coefficient </w:t>
      </w:r>
      <w:r>
        <w:rPr>
          <w:rFonts w:eastAsiaTheme="minorEastAsia"/>
          <w:i/>
          <w:iCs/>
        </w:rPr>
        <w:t>M</w:t>
      </w:r>
      <w:r>
        <w:rPr>
          <w:rFonts w:eastAsiaTheme="minorEastAsia"/>
        </w:rPr>
        <w:t xml:space="preserve"> should be large enough to prevent such transition, because otherwise we would choose an infeasible solution over a feasible one:</w:t>
      </w:r>
    </w:p>
    <w:p w14:paraId="75840AA2" w14:textId="02B0F728" w:rsidR="00AE65F5" w:rsidRDefault="00AE65F5" w:rsidP="00F66F06">
      <w:pPr>
        <w:rPr>
          <w:rFonts w:eastAsiaTheme="minorEastAsia"/>
        </w:rPr>
      </w:pPr>
    </w:p>
    <w:p w14:paraId="5489FFD6" w14:textId="3827D69B" w:rsidR="00891EC2" w:rsidRPr="00AE65F5" w:rsidRDefault="00AE65F5" w:rsidP="00F66F0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m:oMathPara>
    </w:p>
    <w:p w14:paraId="6B60D1B2" w14:textId="4ECB08E4" w:rsidR="00AE65F5" w:rsidRDefault="00AE65F5" w:rsidP="00F66F06">
      <w:pPr>
        <w:rPr>
          <w:rFonts w:eastAsiaTheme="minorEastAsia"/>
        </w:rPr>
      </w:pPr>
    </w:p>
    <w:p w14:paraId="5E20F7D4" w14:textId="6C44A775" w:rsidR="00AE65F5" w:rsidRDefault="00AE65F5" w:rsidP="00F66F06">
      <w:pPr>
        <w:rPr>
          <w:rFonts w:eastAsiaTheme="minorEastAsia"/>
        </w:rPr>
      </w:pPr>
      <w:r>
        <w:rPr>
          <w:rFonts w:eastAsiaTheme="minorEastAsia"/>
        </w:rPr>
        <w:t>Th</w:t>
      </w:r>
      <w:r w:rsidR="00812EB8">
        <w:rPr>
          <w:rFonts w:eastAsiaTheme="minorEastAsia"/>
        </w:rPr>
        <w:t>e</w:t>
      </w:r>
      <w:r>
        <w:rPr>
          <w:rFonts w:eastAsiaTheme="minorEastAsia"/>
        </w:rPr>
        <w:t xml:space="preserve"> formula can be rearranged to get a lower bound of </w:t>
      </w:r>
      <w:r>
        <w:rPr>
          <w:rFonts w:eastAsiaTheme="minorEastAsia"/>
          <w:i/>
          <w:iCs/>
        </w:rPr>
        <w:t>M</w:t>
      </w:r>
      <w:r>
        <w:rPr>
          <w:rFonts w:eastAsiaTheme="minorEastAsia"/>
        </w:rPr>
        <w:t>:</w:t>
      </w:r>
    </w:p>
    <w:p w14:paraId="3973B8E8" w14:textId="13F45346" w:rsidR="00AE65F5" w:rsidRDefault="00AE65F5" w:rsidP="00F66F06">
      <w:pPr>
        <w:rPr>
          <w:rFonts w:eastAsiaTheme="minorEastAsia"/>
        </w:rPr>
      </w:pPr>
    </w:p>
    <w:p w14:paraId="1F2B6EC3" w14:textId="68AE5D44" w:rsidR="00676BA0" w:rsidRDefault="00676BA0" w:rsidP="00F66F06">
      <w:pPr>
        <w:rPr>
          <w:rFonts w:eastAsiaTheme="minorEastAsia"/>
        </w:rPr>
      </w:pPr>
      <m:oMathPara>
        <m:oMath>
          <m:r>
            <w:rPr>
              <w:rFonts w:ascii="Cambria Math" w:eastAsiaTheme="minorEastAsia" w:hAnsi="Cambria Math"/>
            </w:rPr>
            <m:t>M&gt;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num>
            <m:den>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den>
          </m:f>
        </m:oMath>
      </m:oMathPara>
    </w:p>
    <w:p w14:paraId="4ADCCEBF" w14:textId="77777777" w:rsidR="00676BA0" w:rsidRDefault="00676BA0" w:rsidP="00F66F06">
      <w:pPr>
        <w:rPr>
          <w:rFonts w:eastAsiaTheme="minorEastAsia"/>
        </w:rPr>
      </w:pPr>
    </w:p>
    <w:p w14:paraId="50215D31" w14:textId="4FA9753D" w:rsidR="00676BA0" w:rsidRDefault="00676BA0" w:rsidP="00F66F06">
      <w:pPr>
        <w:rPr>
          <w:rFonts w:eastAsiaTheme="minorEastAsia"/>
        </w:rPr>
      </w:pPr>
      <w:r>
        <w:rPr>
          <w:rFonts w:eastAsiaTheme="minorEastAsia"/>
        </w:rPr>
        <w:t>To calculate the exact lower bound, we need to find a transition that will give us the maximum energy change with the minimum penalty imposed. Since there are no efficient methods for calculating the denominator, they assume that it is equal to 1, which is the lowest and best value it can take.</w:t>
      </w:r>
    </w:p>
    <w:p w14:paraId="69404B82" w14:textId="629DA440" w:rsidR="00676BA0" w:rsidRDefault="00676BA0" w:rsidP="00F66F06">
      <w:pPr>
        <w:rPr>
          <w:rFonts w:eastAsiaTheme="minorEastAsia"/>
        </w:rPr>
      </w:pPr>
    </w:p>
    <w:p w14:paraId="54B305EA" w14:textId="70099855" w:rsidR="00676BA0" w:rsidRPr="00676BA0" w:rsidRDefault="00676BA0"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oMath>
      </m:oMathPara>
    </w:p>
    <w:p w14:paraId="3B25F169" w14:textId="33039062" w:rsidR="00676BA0" w:rsidRDefault="00676BA0" w:rsidP="00F66F06">
      <w:pPr>
        <w:rPr>
          <w:rFonts w:eastAsiaTheme="minorEastAsia"/>
        </w:rPr>
      </w:pPr>
    </w:p>
    <w:p w14:paraId="2AC6D6AB" w14:textId="74196235" w:rsidR="00676BA0" w:rsidRDefault="00955E6B" w:rsidP="00F66F06">
      <w:pPr>
        <w:rPr>
          <w:rFonts w:eastAsiaTheme="minorEastAsia"/>
        </w:rPr>
      </w:pPr>
      <w:r>
        <w:rPr>
          <w:rFonts w:eastAsiaTheme="minorEastAsia"/>
        </w:rPr>
        <w:t>They propose an algorithm that can find the maximum transition</w:t>
      </w:r>
      <w:r w:rsidR="0056083C">
        <w:rPr>
          <w:rFonts w:eastAsiaTheme="minorEastAsia"/>
        </w:rPr>
        <w:t xml:space="preserve"> for 1-flip solver</w:t>
      </w:r>
      <w:r>
        <w:rPr>
          <w:rFonts w:eastAsiaTheme="minorEastAsia"/>
        </w:rPr>
        <w:t xml:space="preserve"> in </w:t>
      </w:r>
      <w:r>
        <w:rPr>
          <w:rFonts w:eastAsiaTheme="minorEastAsia"/>
          <w:i/>
          <w:iCs/>
        </w:rPr>
        <w:t>O(</w:t>
      </w:r>
      <w:r w:rsidR="00DC699B">
        <w:rPr>
          <w:rFonts w:eastAsiaTheme="minorEastAsia"/>
          <w:i/>
          <w:iCs/>
        </w:rPr>
        <w:t>2</w:t>
      </w:r>
      <w:r>
        <w:rPr>
          <w:rFonts w:eastAsiaTheme="minorEastAsia"/>
          <w:i/>
          <w:iCs/>
        </w:rPr>
        <w:t>n</w:t>
      </w:r>
      <w:r>
        <w:rPr>
          <w:rFonts w:eastAsiaTheme="minorEastAsia"/>
          <w:i/>
          <w:iCs/>
          <w:vertAlign w:val="superscript"/>
        </w:rPr>
        <w:t>2</w:t>
      </w:r>
      <w:r>
        <w:rPr>
          <w:rFonts w:eastAsiaTheme="minorEastAsia"/>
          <w:i/>
          <w:iCs/>
        </w:rPr>
        <w:t>)</w:t>
      </w:r>
      <w:r>
        <w:rPr>
          <w:rFonts w:eastAsiaTheme="minorEastAsia"/>
        </w:rPr>
        <w:t xml:space="preserve"> steps.</w:t>
      </w:r>
      <w:r w:rsidR="00953C95">
        <w:rPr>
          <w:rFonts w:eastAsiaTheme="minorEastAsia"/>
        </w:rPr>
        <w:t xml:space="preserve"> </w:t>
      </w:r>
    </w:p>
    <w:p w14:paraId="49DFCFAF" w14:textId="77777777" w:rsidR="00C264B0" w:rsidRDefault="00C264B0" w:rsidP="00F66F06">
      <w:pPr>
        <w:rPr>
          <w:rFonts w:eastAsiaTheme="minorEastAsia"/>
        </w:rPr>
      </w:pPr>
    </w:p>
    <w:p w14:paraId="664B6A1A" w14:textId="77777777" w:rsidR="00C264B0" w:rsidRDefault="00C264B0" w:rsidP="00F66F06">
      <w:pPr>
        <w:rPr>
          <w:rFonts w:eastAsiaTheme="minorEastAsia"/>
        </w:rPr>
      </w:pPr>
      <w:r>
        <w:rPr>
          <w:rFonts w:eastAsiaTheme="minorEastAsia"/>
        </w:rPr>
        <w:t xml:space="preserve">Both </w:t>
      </w:r>
      <m:oMath>
        <m:r>
          <w:rPr>
            <w:rFonts w:ascii="Cambria Math" w:eastAsiaTheme="minorEastAsia" w:hAnsi="Cambria Math"/>
          </w:rPr>
          <m:t>0→1</m:t>
        </m:r>
      </m:oMath>
      <w:r>
        <w:rPr>
          <w:rFonts w:eastAsiaTheme="minorEastAsia"/>
        </w:rPr>
        <w:t xml:space="preserve"> and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flips can result in a positive transition. For example, flipping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rPr>
        <w:t>from 0 to 1</w:t>
      </w:r>
      <w:r>
        <w:rPr>
          <w:rFonts w:eastAsiaTheme="minorEastAsia"/>
        </w:rPr>
        <w:t xml:space="preserve"> </w:t>
      </w:r>
      <w:r>
        <w:rPr>
          <w:rFonts w:eastAsiaTheme="minorEastAsia"/>
        </w:rPr>
        <w:t xml:space="preserve">will bring a positive transition to </w:t>
      </w:r>
      <m:oMath>
        <m:r>
          <w:rPr>
            <w:rFonts w:ascii="Cambria Math" w:eastAsiaTheme="minorEastAsia" w:hAnsi="Cambria Math"/>
          </w:rPr>
          <m:t>y=6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flipping 1 to 0 </w:t>
      </w:r>
      <w:r>
        <w:rPr>
          <w:rFonts w:eastAsiaTheme="minorEastAsia"/>
        </w:rPr>
        <w:t xml:space="preserve">will bring a positive transition to </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why we must consider both flips. </w:t>
      </w:r>
    </w:p>
    <w:p w14:paraId="034823B2" w14:textId="7D4E5D61" w:rsidR="00C264B0" w:rsidRDefault="00C264B0" w:rsidP="00F66F06">
      <w:pPr>
        <w:rPr>
          <w:rFonts w:eastAsiaTheme="minorEastAsia"/>
        </w:rPr>
      </w:pPr>
      <w:r>
        <w:rPr>
          <w:rFonts w:eastAsiaTheme="minorEastAsia"/>
        </w:rPr>
        <w:t xml:space="preserve">We need to flip every </w:t>
      </w:r>
      <w:r>
        <w:rPr>
          <w:rFonts w:eastAsiaTheme="minorEastAsia"/>
          <w:i/>
          <w:iCs/>
        </w:rPr>
        <w:t>x</w:t>
      </w:r>
      <w:r>
        <w:rPr>
          <w:rFonts w:eastAsiaTheme="minorEastAsia"/>
          <w:i/>
          <w:iCs/>
          <w:vertAlign w:val="subscript"/>
        </w:rPr>
        <w:t>i</w:t>
      </w:r>
      <w:r>
        <w:rPr>
          <w:rFonts w:eastAsiaTheme="minorEastAsia"/>
        </w:rPr>
        <w:t xml:space="preserve"> of the binary decision vector </w:t>
      </w:r>
      <w:r>
        <w:rPr>
          <w:rFonts w:eastAsiaTheme="minorEastAsia"/>
          <w:i/>
          <w:iCs/>
        </w:rPr>
        <w:t xml:space="preserve">x </w:t>
      </w:r>
      <w:r>
        <w:rPr>
          <w:rFonts w:eastAsiaTheme="minorEastAsia"/>
        </w:rPr>
        <w:t>from 0 to 1 and vice-verse</w:t>
      </w:r>
      <w:r w:rsidR="00096CEE">
        <w:rPr>
          <w:rFonts w:eastAsiaTheme="minorEastAsia"/>
        </w:rPr>
        <w:t xml:space="preserve"> to find the maximum transition:</w:t>
      </w:r>
    </w:p>
    <w:p w14:paraId="42615FC7" w14:textId="2CA433C7" w:rsidR="00096CEE" w:rsidRDefault="00096CEE" w:rsidP="00F66F06">
      <w:pPr>
        <w:rPr>
          <w:rFonts w:eastAsiaTheme="minorEastAsia"/>
        </w:rPr>
      </w:pPr>
    </w:p>
    <w:p w14:paraId="326F758A" w14:textId="402DE1DB" w:rsidR="00DC699B" w:rsidRPr="00096CEE" w:rsidRDefault="00096CEE" w:rsidP="00F66F0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transition=max∀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m:t>
                  </m:r>
                </m:sub>
              </m:sSub>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m:t>
              </m:r>
            </m:e>
          </m:func>
        </m:oMath>
      </m:oMathPara>
    </w:p>
    <w:p w14:paraId="3B3E725D" w14:textId="65B63186" w:rsidR="00096CEE" w:rsidRDefault="00096CEE" w:rsidP="00F66F06">
      <w:pPr>
        <w:rPr>
          <w:rFonts w:eastAsiaTheme="minorEastAsia"/>
        </w:rPr>
      </w:pPr>
    </w:p>
    <w:p w14:paraId="2BDFE72D" w14:textId="6E2963D2" w:rsidR="00096CEE" w:rsidRDefault="00096CEE" w:rsidP="00F66F06">
      <w:pPr>
        <w:rPr>
          <w:rFonts w:eastAsiaTheme="minorEastAsia"/>
        </w:rPr>
      </w:pPr>
      <w:r>
        <w:rPr>
          <w:rFonts w:eastAsiaTheme="minorEastAsia"/>
        </w:rPr>
        <w:t xml:space="preserve">The maximum of </w:t>
      </w:r>
      <m:oMath>
        <m:r>
          <w:rPr>
            <w:rFonts w:ascii="Cambria Math" w:eastAsiaTheme="minorEastAsia" w:hAnsi="Cambria Math"/>
          </w:rPr>
          <m:t>0→1</m:t>
        </m:r>
      </m:oMath>
      <w:r>
        <w:rPr>
          <w:rFonts w:eastAsiaTheme="minorEastAsia"/>
        </w:rPr>
        <w:t xml:space="preserve"> </w:t>
      </w:r>
      <w:r w:rsidR="00812EB8">
        <w:rPr>
          <w:rFonts w:eastAsiaTheme="minorEastAsia"/>
        </w:rPr>
        <w:t xml:space="preserve">(left expression in the brackets) </w:t>
      </w:r>
      <w:r w:rsidR="00966E70">
        <w:rPr>
          <w:rFonts w:eastAsiaTheme="minorEastAsia"/>
        </w:rPr>
        <w:t>part</w:t>
      </w:r>
      <w:r>
        <w:rPr>
          <w:rFonts w:eastAsiaTheme="minorEastAsia"/>
        </w:rPr>
        <w:t xml:space="preserve"> can be found by doing the following</w:t>
      </w:r>
      <w:r w:rsidR="00966E70">
        <w:rPr>
          <w:rFonts w:eastAsiaTheme="minorEastAsia"/>
        </w:rPr>
        <w:t>: f</w:t>
      </w:r>
      <w:r>
        <w:rPr>
          <w:rFonts w:eastAsiaTheme="minorEastAsia"/>
        </w:rPr>
        <w:t>or</w:t>
      </w:r>
      <w:r w:rsidRPr="00096CEE">
        <w:rPr>
          <w:rFonts w:eastAsiaTheme="minorEastAsia"/>
        </w:rPr>
        <w:t xml:space="preserve"> </w:t>
      </w:r>
      <w:r>
        <w:rPr>
          <w:rFonts w:eastAsiaTheme="minorEastAsia"/>
        </w:rPr>
        <w:t>every</w:t>
      </w:r>
      <w:r w:rsidRPr="00096CEE">
        <w:rPr>
          <w:rFonts w:eastAsiaTheme="minorEastAsia"/>
        </w:rPr>
        <w:t xml:space="preserve"> </w:t>
      </w:r>
      <w:r>
        <w:rPr>
          <w:rFonts w:eastAsiaTheme="minorEastAsia"/>
          <w:i/>
          <w:iCs/>
        </w:rPr>
        <w:t>x</w:t>
      </w:r>
      <w:r>
        <w:rPr>
          <w:rFonts w:eastAsiaTheme="minorEastAsia"/>
          <w:i/>
          <w:iCs/>
          <w:vertAlign w:val="subscript"/>
        </w:rPr>
        <w:t>i</w:t>
      </w:r>
      <w:r>
        <w:rPr>
          <w:rFonts w:eastAsiaTheme="minorEastAsia"/>
        </w:rPr>
        <w:t>, we need to take the coefficient of its linear part (</w:t>
      </w:r>
      <w:proofErr w:type="spellStart"/>
      <w:r>
        <w:rPr>
          <w:rFonts w:eastAsiaTheme="minorEastAsia"/>
          <w:i/>
          <w:iCs/>
        </w:rPr>
        <w:t>q</w:t>
      </w:r>
      <w:r>
        <w:rPr>
          <w:rFonts w:eastAsiaTheme="minorEastAsia"/>
          <w:i/>
          <w:iCs/>
          <w:vertAlign w:val="subscript"/>
        </w:rPr>
        <w:t>ii</w:t>
      </w:r>
      <w:proofErr w:type="spellEnd"/>
      <w:r>
        <w:rPr>
          <w:rFonts w:eastAsiaTheme="minorEastAsia"/>
        </w:rPr>
        <w:t xml:space="preserve">) and </w:t>
      </w:r>
      <w:r w:rsidR="00966E70">
        <w:rPr>
          <w:rFonts w:eastAsiaTheme="minorEastAsia"/>
        </w:rPr>
        <w:t xml:space="preserve">add it to the sum of all the positive coefficients that the </w:t>
      </w:r>
      <w:r w:rsidR="00966E70">
        <w:rPr>
          <w:rFonts w:eastAsiaTheme="minorEastAsia"/>
          <w:i/>
          <w:iCs/>
        </w:rPr>
        <w:t>x</w:t>
      </w:r>
      <w:r w:rsidR="00966E70">
        <w:rPr>
          <w:rFonts w:eastAsiaTheme="minorEastAsia"/>
          <w:i/>
          <w:iCs/>
          <w:vertAlign w:val="subscript"/>
        </w:rPr>
        <w:t>i</w:t>
      </w:r>
      <w:r w:rsidR="00966E70">
        <w:rPr>
          <w:rFonts w:eastAsiaTheme="minorEastAsia"/>
          <w:i/>
          <w:iCs/>
        </w:rPr>
        <w:t xml:space="preserve"> </w:t>
      </w:r>
      <w:r w:rsidR="00966E70">
        <w:rPr>
          <w:rFonts w:eastAsiaTheme="minorEastAsia"/>
        </w:rPr>
        <w:t>is associated with in its quadratic part</w:t>
      </w:r>
      <w:r w:rsidR="00812EB8">
        <w:rPr>
          <w:rFonts w:eastAsiaTheme="minorEastAsia"/>
        </w:rPr>
        <w:t xml:space="preserve"> (</w:t>
      </w:r>
      <w:proofErr w:type="spellStart"/>
      <w:r w:rsidR="00812EB8">
        <w:rPr>
          <w:rFonts w:eastAsiaTheme="minorEastAsia"/>
          <w:i/>
          <w:iCs/>
        </w:rPr>
        <w:t>q</w:t>
      </w:r>
      <w:r w:rsidR="00812EB8">
        <w:rPr>
          <w:rFonts w:eastAsiaTheme="minorEastAsia"/>
          <w:i/>
          <w:iCs/>
          <w:vertAlign w:val="subscript"/>
        </w:rPr>
        <w:t>i</w:t>
      </w:r>
      <w:r w:rsidR="00812EB8">
        <w:rPr>
          <w:rFonts w:eastAsiaTheme="minorEastAsia"/>
          <w:i/>
          <w:iCs/>
          <w:vertAlign w:val="subscript"/>
        </w:rPr>
        <w:t>j</w:t>
      </w:r>
      <w:proofErr w:type="spellEnd"/>
      <w:r w:rsidR="00812EB8">
        <w:rPr>
          <w:rFonts w:eastAsiaTheme="minorEastAsia"/>
          <w:i/>
          <w:iCs/>
        </w:rPr>
        <w:t xml:space="preserve"> &gt; 0</w:t>
      </w:r>
      <w:r w:rsidR="00812EB8">
        <w:rPr>
          <w:rFonts w:eastAsiaTheme="minorEastAsia"/>
        </w:rPr>
        <w:t>)</w:t>
      </w:r>
      <w:r w:rsidR="00966E70">
        <w:rPr>
          <w:rFonts w:eastAsiaTheme="minorEastAsia"/>
        </w:rPr>
        <w:t xml:space="preserve">. We only </w:t>
      </w:r>
      <w:r w:rsidR="00966E70">
        <w:rPr>
          <w:rFonts w:eastAsiaTheme="minorEastAsia"/>
        </w:rPr>
        <w:lastRenderedPageBreak/>
        <w:t>consider positive coefficients as when they are negative the second decision variable that it is associated with (</w:t>
      </w:r>
      <w:proofErr w:type="spellStart"/>
      <w:r w:rsidR="00966E70">
        <w:rPr>
          <w:rFonts w:eastAsiaTheme="minorEastAsia"/>
          <w:i/>
          <w:iCs/>
        </w:rPr>
        <w:t>x</w:t>
      </w:r>
      <w:r w:rsidR="00966E70">
        <w:rPr>
          <w:rFonts w:eastAsiaTheme="minorEastAsia"/>
          <w:i/>
          <w:iCs/>
          <w:vertAlign w:val="subscript"/>
        </w:rPr>
        <w:t>j</w:t>
      </w:r>
      <w:proofErr w:type="spellEnd"/>
      <w:r w:rsidR="00966E70">
        <w:rPr>
          <w:rFonts w:eastAsiaTheme="minorEastAsia"/>
        </w:rPr>
        <w:t>) will take value 0,</w:t>
      </w:r>
      <w:r w:rsidR="00953C95">
        <w:rPr>
          <w:rFonts w:eastAsiaTheme="minorEastAsia"/>
        </w:rPr>
        <w:t xml:space="preserve"> because</w:t>
      </w:r>
      <w:r w:rsidR="00966E70">
        <w:rPr>
          <w:rFonts w:eastAsiaTheme="minorEastAsia"/>
        </w:rPr>
        <w:t xml:space="preserve"> we are looking </w:t>
      </w:r>
      <w:r w:rsidR="00953C95">
        <w:rPr>
          <w:rFonts w:eastAsiaTheme="minorEastAsia"/>
        </w:rPr>
        <w:t>for</w:t>
      </w:r>
      <w:r w:rsidR="00966E70">
        <w:rPr>
          <w:rFonts w:eastAsiaTheme="minorEastAsia"/>
        </w:rPr>
        <w:t xml:space="preserve"> the maximal transition </w:t>
      </w:r>
      <w:r w:rsidR="00966E70">
        <w:rPr>
          <w:rFonts w:eastAsiaTheme="minorEastAsia"/>
          <w:i/>
          <w:iCs/>
        </w:rPr>
        <w:t>x</w:t>
      </w:r>
      <w:r w:rsidR="00966E70">
        <w:rPr>
          <w:rFonts w:eastAsiaTheme="minorEastAsia"/>
          <w:i/>
          <w:iCs/>
          <w:vertAlign w:val="subscript"/>
        </w:rPr>
        <w:t>i</w:t>
      </w:r>
      <w:r w:rsidR="00966E70">
        <w:rPr>
          <w:rFonts w:eastAsiaTheme="minorEastAsia"/>
        </w:rPr>
        <w:t xml:space="preserve"> can possibly bring.</w:t>
      </w:r>
    </w:p>
    <w:p w14:paraId="7474751F" w14:textId="6217FA74" w:rsidR="0033002E" w:rsidRPr="00953C95" w:rsidRDefault="0033002E" w:rsidP="00F66F06">
      <w:pPr>
        <w:rPr>
          <w:rFonts w:eastAsiaTheme="minorEastAsia"/>
        </w:rPr>
      </w:pPr>
    </w:p>
    <w:p w14:paraId="4F7062B1" w14:textId="211A968C" w:rsidR="00966E70" w:rsidRDefault="00966E70" w:rsidP="00F66F06">
      <w:pPr>
        <w:rPr>
          <w:rFonts w:eastAsiaTheme="minorEastAsia"/>
        </w:rPr>
      </w:pPr>
      <w:r>
        <w:rPr>
          <w:rFonts w:eastAsiaTheme="minorEastAsia"/>
        </w:rPr>
        <w:t>The</w:t>
      </w:r>
      <w:r w:rsidRPr="00966E70">
        <w:rPr>
          <w:rFonts w:eastAsiaTheme="minorEastAsia"/>
        </w:rPr>
        <w:t xml:space="preserve"> </w:t>
      </w:r>
      <w:r>
        <w:rPr>
          <w:rFonts w:eastAsiaTheme="minorEastAsia"/>
        </w:rPr>
        <w:t>maximum</w:t>
      </w:r>
      <w:r w:rsidRPr="00966E70">
        <w:rPr>
          <w:rFonts w:eastAsiaTheme="minorEastAsia"/>
        </w:rPr>
        <w:t xml:space="preserve"> </w:t>
      </w:r>
      <w:r>
        <w:rPr>
          <w:rFonts w:eastAsiaTheme="minorEastAsia"/>
        </w:rPr>
        <w:t>of</w:t>
      </w:r>
      <w:r w:rsidRPr="00966E70">
        <w:rPr>
          <w:rFonts w:eastAsiaTheme="minorEastAsia"/>
        </w:rPr>
        <w:t xml:space="preserve">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part can be found in the same way, but because such transition brings positive changes by nullifying the negative coefficients, we need to sum their negatives (</w:t>
      </w:r>
      <m:oMath>
        <m:r>
          <m:rPr>
            <m:sty m:val="p"/>
          </m:rP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bring a positive change of 6,</w:t>
      </w:r>
      <w:r w:rsidR="00812EB8">
        <w:rPr>
          <w:rFonts w:eastAsiaTheme="minorEastAsia"/>
        </w:rPr>
        <w:t xml:space="preserve"> which is the negative of the coefficient </w:t>
      </w:r>
      <w:r w:rsidR="00812EB8">
        <w:rPr>
          <w:rFonts w:eastAsiaTheme="minorEastAsia"/>
          <w:i/>
          <w:iCs/>
        </w:rPr>
        <w:t>q</w:t>
      </w:r>
      <w:r w:rsidR="00812EB8">
        <w:rPr>
          <w:rFonts w:eastAsiaTheme="minorEastAsia"/>
          <w:i/>
          <w:iCs/>
          <w:vertAlign w:val="subscript"/>
        </w:rPr>
        <w:t>1</w:t>
      </w:r>
      <w:r w:rsidR="00812EB8">
        <w:rPr>
          <w:rFonts w:eastAsiaTheme="minorEastAsia"/>
        </w:rPr>
        <w:t>). For</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same</w:t>
      </w:r>
      <w:r w:rsidR="00812EB8" w:rsidRPr="00812EB8">
        <w:rPr>
          <w:rFonts w:eastAsiaTheme="minorEastAsia"/>
        </w:rPr>
        <w:t xml:space="preserve"> </w:t>
      </w:r>
      <w:r w:rsidR="00812EB8">
        <w:rPr>
          <w:rFonts w:eastAsiaTheme="minorEastAsia"/>
        </w:rPr>
        <w:t>reasons</w:t>
      </w:r>
      <w:r w:rsidR="00812EB8" w:rsidRPr="00812EB8">
        <w:rPr>
          <w:rFonts w:eastAsiaTheme="minorEastAsia"/>
        </w:rPr>
        <w:t xml:space="preserve">, </w:t>
      </w:r>
      <w:r w:rsidR="00812EB8">
        <w:rPr>
          <w:rFonts w:eastAsiaTheme="minorEastAsia"/>
        </w:rPr>
        <w:t>instead</w:t>
      </w:r>
      <w:r w:rsidR="00812EB8" w:rsidRPr="00812EB8">
        <w:rPr>
          <w:rFonts w:eastAsiaTheme="minorEastAsia"/>
        </w:rPr>
        <w:t xml:space="preserve"> </w:t>
      </w:r>
      <w:r w:rsidR="00812EB8">
        <w:rPr>
          <w:rFonts w:eastAsiaTheme="minorEastAsia"/>
        </w:rPr>
        <w:t>of</w:t>
      </w:r>
      <w:r w:rsidR="00812EB8" w:rsidRPr="00812EB8">
        <w:rPr>
          <w:rFonts w:eastAsiaTheme="minorEastAsia"/>
        </w:rPr>
        <w:t xml:space="preserve"> </w:t>
      </w:r>
      <w:r w:rsidR="00812EB8">
        <w:rPr>
          <w:rFonts w:eastAsiaTheme="minorEastAsia"/>
        </w:rPr>
        <w:t>summing</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 xml:space="preserve">positive coefficients of the quadratic part, we need to sum the negative ones </w:t>
      </w:r>
      <w:r w:rsidR="00812EB8">
        <w:rPr>
          <w:rFonts w:eastAsiaTheme="minorEastAsia"/>
        </w:rPr>
        <w:t>(</w:t>
      </w:r>
      <w:proofErr w:type="spellStart"/>
      <w:r w:rsidR="00812EB8">
        <w:rPr>
          <w:rFonts w:eastAsiaTheme="minorEastAsia"/>
          <w:i/>
          <w:iCs/>
        </w:rPr>
        <w:t>q</w:t>
      </w:r>
      <w:r w:rsidR="00812EB8">
        <w:rPr>
          <w:rFonts w:eastAsiaTheme="minorEastAsia"/>
          <w:i/>
          <w:iCs/>
          <w:vertAlign w:val="subscript"/>
        </w:rPr>
        <w:t>ij</w:t>
      </w:r>
      <w:proofErr w:type="spellEnd"/>
      <w:r w:rsidR="00812EB8">
        <w:rPr>
          <w:rFonts w:eastAsiaTheme="minorEastAsia"/>
          <w:i/>
          <w:iCs/>
        </w:rPr>
        <w:t xml:space="preserve"> </w:t>
      </w:r>
      <w:r w:rsidR="00812EB8">
        <w:rPr>
          <w:rFonts w:eastAsiaTheme="minorEastAsia"/>
          <w:i/>
          <w:iCs/>
        </w:rPr>
        <w:t>&lt;</w:t>
      </w:r>
      <w:r w:rsidR="00812EB8">
        <w:rPr>
          <w:rFonts w:eastAsiaTheme="minorEastAsia"/>
          <w:i/>
          <w:iCs/>
        </w:rPr>
        <w:t xml:space="preserve"> 0</w:t>
      </w:r>
      <w:r w:rsidR="00812EB8">
        <w:rPr>
          <w:rFonts w:eastAsiaTheme="minorEastAsia"/>
        </w:rPr>
        <w:t>).</w:t>
      </w:r>
    </w:p>
    <w:p w14:paraId="7EE00AB9" w14:textId="140E2B67" w:rsidR="00812EB8" w:rsidRDefault="00812EB8" w:rsidP="00F66F06">
      <w:pPr>
        <w:rPr>
          <w:rFonts w:eastAsiaTheme="minorEastAsia"/>
        </w:rPr>
      </w:pPr>
    </w:p>
    <w:p w14:paraId="7EA3C287" w14:textId="64C869B1" w:rsidR="00812EB8" w:rsidRDefault="00812EB8" w:rsidP="00F66F06">
      <w:pPr>
        <w:rPr>
          <w:rFonts w:eastAsiaTheme="minorEastAsia"/>
        </w:rPr>
      </w:pPr>
      <w:r>
        <w:rPr>
          <w:rFonts w:eastAsiaTheme="minorEastAsia"/>
        </w:rPr>
        <w:t xml:space="preserve">All </w:t>
      </w:r>
      <w:r w:rsidR="00953C95">
        <w:rPr>
          <w:rFonts w:eastAsiaTheme="minorEastAsia"/>
        </w:rPr>
        <w:t>the</w:t>
      </w:r>
      <w:r>
        <w:rPr>
          <w:rFonts w:eastAsiaTheme="minorEastAsia"/>
        </w:rPr>
        <w:t xml:space="preserve"> </w:t>
      </w:r>
      <w:r w:rsidR="00953C95">
        <w:rPr>
          <w:rFonts w:eastAsiaTheme="minorEastAsia"/>
        </w:rPr>
        <w:t>steps described</w:t>
      </w:r>
      <w:r>
        <w:rPr>
          <w:rFonts w:eastAsiaTheme="minorEastAsia"/>
        </w:rPr>
        <w:t xml:space="preserve"> can be expressed mathematically to find the estimated penalty coefficient:</w:t>
      </w:r>
    </w:p>
    <w:p w14:paraId="372D8E98" w14:textId="69C41B8F" w:rsidR="00812EB8" w:rsidRDefault="00812EB8" w:rsidP="00F66F06">
      <w:pPr>
        <w:rPr>
          <w:rFonts w:eastAsiaTheme="minorEastAsia"/>
        </w:rPr>
      </w:pPr>
    </w:p>
    <w:p w14:paraId="7F03C456" w14:textId="06B11CA9" w:rsidR="00812EB8" w:rsidRDefault="00812EB8"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&gt;0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nary>
          <m:r>
            <w:rPr>
              <w:rFonts w:ascii="Cambria Math" w:eastAsiaTheme="minorEastAsia" w:hAnsi="Cambria Math"/>
            </w:rPr>
            <m:t>}</m:t>
          </m:r>
        </m:oMath>
      </m:oMathPara>
    </w:p>
    <w:p w14:paraId="56248B86" w14:textId="5309759C" w:rsidR="00812EB8" w:rsidRDefault="00812EB8" w:rsidP="00F66F06">
      <w:pPr>
        <w:rPr>
          <w:rFonts w:eastAsiaTheme="minorEastAsia"/>
        </w:rPr>
      </w:pPr>
    </w:p>
    <w:p w14:paraId="2FE9F1A6" w14:textId="21C1DF3F" w:rsidR="0056083C" w:rsidRPr="00ED0891" w:rsidRDefault="00953C95" w:rsidP="00F66F06">
      <w:pPr>
        <w:rPr>
          <w:rFonts w:eastAsiaTheme="minorEastAsia"/>
          <w:i/>
          <w:iCs/>
        </w:rPr>
      </w:pPr>
      <w:r>
        <w:rPr>
          <w:rFonts w:eastAsiaTheme="minorEastAsia"/>
        </w:rPr>
        <w:t xml:space="preserve">The estimates for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w:t>
      </w:r>
      <w:r w:rsidR="00ED0891">
        <w:rPr>
          <w:rFonts w:eastAsiaTheme="minorEastAsia"/>
        </w:rPr>
        <w:t xml:space="preserve">nodes </w:t>
      </w:r>
      <w:r>
        <w:rPr>
          <w:rFonts w:eastAsiaTheme="minorEastAsia"/>
        </w:rPr>
        <w:t>that are feasible</w:t>
      </w:r>
      <w:r w:rsidR="00ED0891">
        <w:rPr>
          <w:rFonts w:eastAsiaTheme="minorEastAsia"/>
        </w:rPr>
        <w:t xml:space="preserve"> (i.e., they have no constraints associated with them)</w:t>
      </w:r>
      <w:r>
        <w:rPr>
          <w:rFonts w:eastAsiaTheme="minorEastAsia"/>
        </w:rPr>
        <w:t xml:space="preserve"> will be discarded as their penalty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oMath>
      <w:r>
        <w:rPr>
          <w:rFonts w:eastAsiaTheme="minorEastAsia"/>
        </w:rPr>
        <w:t>) will be equal to 0</w:t>
      </w:r>
      <w:r w:rsidR="00ED0891">
        <w:rPr>
          <w:rFonts w:eastAsiaTheme="minorEastAsia"/>
        </w:rPr>
        <w:t xml:space="preserve"> and the next largest </w:t>
      </w:r>
      <w:proofErr w:type="spellStart"/>
      <w:r w:rsidR="00ED0891">
        <w:rPr>
          <w:rFonts w:eastAsiaTheme="minorEastAsia"/>
          <w:i/>
          <w:iCs/>
        </w:rPr>
        <w:t>M</w:t>
      </w:r>
      <w:r w:rsidR="00ED0891">
        <w:rPr>
          <w:rFonts w:eastAsiaTheme="minorEastAsia"/>
          <w:i/>
          <w:iCs/>
          <w:vertAlign w:val="subscript"/>
        </w:rPr>
        <w:t>est</w:t>
      </w:r>
      <w:proofErr w:type="spellEnd"/>
      <w:r w:rsidR="00ED0891">
        <w:rPr>
          <w:rFonts w:eastAsiaTheme="minorEastAsia"/>
          <w:i/>
          <w:iCs/>
        </w:rPr>
        <w:t xml:space="preserve"> will be used.</w:t>
      </w:r>
    </w:p>
    <w:p w14:paraId="73387335" w14:textId="77777777" w:rsidR="00953C95" w:rsidRPr="00953C95" w:rsidRDefault="00953C95" w:rsidP="00F66F06">
      <w:pPr>
        <w:rPr>
          <w:rFonts w:eastAsiaTheme="minorEastAsia"/>
        </w:rPr>
      </w:pPr>
    </w:p>
    <w:p w14:paraId="74C8F675" w14:textId="659E022C" w:rsidR="00676BA0" w:rsidRPr="00ED0891" w:rsidRDefault="00953C95" w:rsidP="00F66F06">
      <w:pPr>
        <w:rPr>
          <w:rFonts w:eastAsiaTheme="minorEastAsia"/>
          <w:vertAlign w:val="superscript"/>
        </w:rPr>
      </w:pPr>
      <w:r>
        <w:rPr>
          <w:rFonts w:eastAsiaTheme="minorEastAsia"/>
        </w:rPr>
        <w:t>This method is fast</w:t>
      </w:r>
      <w:r w:rsidR="00ED0891">
        <w:rPr>
          <w:rFonts w:eastAsiaTheme="minorEastAsia"/>
        </w:rPr>
        <w:t xml:space="preserve"> and produces good estimates of the lower bound of </w:t>
      </w:r>
      <w:r w:rsidR="00ED0891">
        <w:rPr>
          <w:rFonts w:eastAsiaTheme="minorEastAsia"/>
          <w:i/>
          <w:iCs/>
        </w:rPr>
        <w:t>M</w:t>
      </w:r>
      <w:r w:rsidR="00ED0891">
        <w:rPr>
          <w:rFonts w:eastAsiaTheme="minorEastAsia"/>
        </w:rPr>
        <w:t xml:space="preserve">. However, it does not consider the quadratic penalties, </w:t>
      </w:r>
      <m:oMath>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w:r w:rsidR="00D90D42">
        <w:rPr>
          <w:rFonts w:eastAsiaTheme="minorEastAsia"/>
        </w:rPr>
        <w:t xml:space="preserve">, when estimating the penalty coefficient. That is why this approach can produce </w:t>
      </w:r>
      <w:r w:rsidR="00D90D42" w:rsidRPr="00D90D42">
        <w:rPr>
          <w:rFonts w:eastAsiaTheme="minorEastAsia"/>
          <w:i/>
          <w:iCs/>
        </w:rPr>
        <w:t>M</w:t>
      </w:r>
      <w:r w:rsidR="00D90D42">
        <w:rPr>
          <w:rFonts w:eastAsiaTheme="minorEastAsia"/>
          <w:i/>
          <w:iCs/>
        </w:rPr>
        <w:t xml:space="preserve"> </w:t>
      </w:r>
      <w:r w:rsidR="00D90D42">
        <w:rPr>
          <w:rFonts w:eastAsiaTheme="minorEastAsia"/>
        </w:rPr>
        <w:t xml:space="preserve">values </w:t>
      </w:r>
      <w:r w:rsidR="00D90D42" w:rsidRPr="00D90D42">
        <w:rPr>
          <w:rFonts w:eastAsiaTheme="minorEastAsia"/>
        </w:rPr>
        <w:t>that</w:t>
      </w:r>
      <w:r w:rsidR="00D90D42">
        <w:rPr>
          <w:rFonts w:eastAsiaTheme="minorEastAsia"/>
        </w:rPr>
        <w:t xml:space="preserve"> are too large. </w:t>
      </w:r>
      <w:r w:rsidR="00ED0891">
        <w:rPr>
          <w:rFonts w:eastAsiaTheme="minorEastAsia"/>
        </w:rPr>
        <w:t xml:space="preserve"> </w:t>
      </w:r>
    </w:p>
    <w:p w14:paraId="17EE554C" w14:textId="2D4B0ECA" w:rsidR="005F509F" w:rsidRPr="00B64FBE" w:rsidRDefault="005F509F" w:rsidP="005F509F">
      <w:pPr>
        <w:rPr>
          <w:highlight w:val="yellow"/>
        </w:rPr>
      </w:pPr>
    </w:p>
    <w:p w14:paraId="33832E7B" w14:textId="0BFCDB28" w:rsidR="005F509F" w:rsidRPr="00BD1AAB" w:rsidRDefault="005F509F" w:rsidP="005F509F">
      <w:pPr>
        <w:pStyle w:val="Heading2"/>
      </w:pPr>
      <w:bookmarkStart w:id="33" w:name="_Toc88000917"/>
      <w:r w:rsidRPr="00BD1AAB">
        <w:t>3.</w:t>
      </w:r>
      <w:r w:rsidR="00E77FA8" w:rsidRPr="00BD1AAB">
        <w:t>4</w:t>
      </w:r>
      <w:r w:rsidRPr="00BD1AAB">
        <w:t xml:space="preserve"> Machine Learning</w:t>
      </w:r>
      <w:bookmarkEnd w:id="33"/>
    </w:p>
    <w:p w14:paraId="2F3D7475" w14:textId="77777777" w:rsidR="00B55BD6" w:rsidRDefault="00B55BD6" w:rsidP="00F66F06">
      <w:pPr>
        <w:rPr>
          <w:highlight w:val="yellow"/>
        </w:rPr>
      </w:pPr>
    </w:p>
    <w:p w14:paraId="056AAF70" w14:textId="2A3430B6" w:rsidR="00F66F06" w:rsidRPr="00B64FBE" w:rsidRDefault="00F66F06" w:rsidP="00F66F06">
      <w:pPr>
        <w:rPr>
          <w:highlight w:val="yellow"/>
        </w:rPr>
      </w:pPr>
      <w:r w:rsidRPr="00B64FBE">
        <w:rPr>
          <w:highlight w:val="yellow"/>
        </w:rPr>
        <w:t>State of art</w:t>
      </w:r>
      <w:r w:rsidR="00B64FBE" w:rsidRPr="00B64FBE">
        <w:rPr>
          <w:highlight w:val="yellow"/>
        </w:rPr>
        <w:t>. Is it only trying to find the quadratic penalty function though?</w:t>
      </w:r>
    </w:p>
    <w:p w14:paraId="5F189971" w14:textId="58ABA859" w:rsidR="005F509F" w:rsidRDefault="00970F42" w:rsidP="00F613E7">
      <w:hyperlink r:id="rId17" w:history="1">
        <w:r w:rsidRPr="00B64FBE">
          <w:rPr>
            <w:rStyle w:val="Hyperlink"/>
            <w:highlight w:val="yellow"/>
          </w:rPr>
          <w:t>https://arxiv.org/pdf/2103.10695v1.pdf</w:t>
        </w:r>
      </w:hyperlink>
    </w:p>
    <w:p w14:paraId="5D378B81" w14:textId="77777777" w:rsidR="005F509F" w:rsidRDefault="005F509F" w:rsidP="00F613E7"/>
    <w:p w14:paraId="262F29D0" w14:textId="77777777" w:rsidR="005F509F" w:rsidRPr="00186C04" w:rsidRDefault="005F509F">
      <w:r>
        <w:br w:type="page"/>
      </w:r>
    </w:p>
    <w:p w14:paraId="5B111D3F" w14:textId="10CE6A7E" w:rsidR="006749D1" w:rsidRDefault="005F509F" w:rsidP="005F509F">
      <w:pPr>
        <w:pStyle w:val="Heading1"/>
      </w:pPr>
      <w:bookmarkStart w:id="34" w:name="_Toc88000918"/>
      <w:r w:rsidRPr="009D7985">
        <w:lastRenderedPageBreak/>
        <w:t>4 Summary</w:t>
      </w:r>
      <w:bookmarkEnd w:id="34"/>
    </w:p>
    <w:p w14:paraId="59D82ACE" w14:textId="77777777" w:rsidR="002876F1" w:rsidRPr="002876F1" w:rsidRDefault="002876F1" w:rsidP="002876F1"/>
    <w:p w14:paraId="21BDE99F" w14:textId="6D69E58A" w:rsidR="00833079" w:rsidRDefault="006749D1" w:rsidP="006749D1">
      <w:r w:rsidRPr="00B64FBE">
        <w:rPr>
          <w:highlight w:val="yellow"/>
        </w:rPr>
        <w:t>Summarize everything and form a research question (or repeat the one from project proposal).</w:t>
      </w:r>
      <w:r w:rsidR="00833079">
        <w:br w:type="page"/>
      </w:r>
    </w:p>
    <w:p w14:paraId="3544E2FF" w14:textId="054A35A7" w:rsidR="000E29CE" w:rsidRDefault="00833079" w:rsidP="00F613E7">
      <w:pPr>
        <w:pStyle w:val="Heading1"/>
      </w:pPr>
      <w:bookmarkStart w:id="35" w:name="_Toc87816524"/>
      <w:bookmarkStart w:id="36" w:name="_Toc88000919"/>
      <w:r>
        <w:lastRenderedPageBreak/>
        <w:t>References</w:t>
      </w:r>
      <w:bookmarkEnd w:id="35"/>
      <w:bookmarkEnd w:id="36"/>
    </w:p>
    <w:p w14:paraId="402272A2" w14:textId="425E333C" w:rsidR="00891EC2" w:rsidRPr="00891EC2" w:rsidRDefault="00833079" w:rsidP="00891EC2">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891EC2" w:rsidRPr="00891EC2">
        <w:rPr>
          <w:rFonts w:ascii="Calibri" w:hAnsi="Calibri" w:cs="Calibri"/>
          <w:noProof/>
          <w:sz w:val="24"/>
        </w:rPr>
        <w:t xml:space="preserve">Aramon, M. </w:t>
      </w:r>
      <w:r w:rsidR="00891EC2" w:rsidRPr="00891EC2">
        <w:rPr>
          <w:rFonts w:ascii="Calibri" w:hAnsi="Calibri" w:cs="Calibri"/>
          <w:i/>
          <w:iCs/>
          <w:noProof/>
          <w:sz w:val="24"/>
        </w:rPr>
        <w:t>et al.</w:t>
      </w:r>
      <w:r w:rsidR="00891EC2" w:rsidRPr="00891EC2">
        <w:rPr>
          <w:rFonts w:ascii="Calibri" w:hAnsi="Calibri" w:cs="Calibri"/>
          <w:noProof/>
          <w:sz w:val="24"/>
        </w:rPr>
        <w:t xml:space="preserve"> (2019) ‘Physics-Inspired Optimization for Quadratic Unconstrained Problems Using a Digital Annealer’, </w:t>
      </w:r>
      <w:r w:rsidR="00891EC2" w:rsidRPr="00891EC2">
        <w:rPr>
          <w:rFonts w:ascii="Calibri" w:hAnsi="Calibri" w:cs="Calibri"/>
          <w:i/>
          <w:iCs/>
          <w:noProof/>
          <w:sz w:val="24"/>
        </w:rPr>
        <w:t>Frontiers in Physics</w:t>
      </w:r>
      <w:r w:rsidR="00891EC2" w:rsidRPr="00891EC2">
        <w:rPr>
          <w:rFonts w:ascii="Calibri" w:hAnsi="Calibri" w:cs="Calibri"/>
          <w:noProof/>
          <w:sz w:val="24"/>
        </w:rPr>
        <w:t>, 0(APR), p. 48. doi: 10.3389/FPHY.2019.00048.</w:t>
      </w:r>
    </w:p>
    <w:p w14:paraId="04947604"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Bertsimas, D. and Tsitsiklis, J. (1993) ‘Simulated Annealing’, </w:t>
      </w:r>
      <w:r w:rsidRPr="00891EC2">
        <w:rPr>
          <w:rFonts w:ascii="Calibri" w:hAnsi="Calibri" w:cs="Calibri"/>
          <w:i/>
          <w:iCs/>
          <w:noProof/>
          <w:sz w:val="24"/>
        </w:rPr>
        <w:t>Statistical Science</w:t>
      </w:r>
      <w:r w:rsidRPr="00891EC2">
        <w:rPr>
          <w:rFonts w:ascii="Calibri" w:hAnsi="Calibri" w:cs="Calibri"/>
          <w:noProof/>
          <w:sz w:val="24"/>
        </w:rPr>
        <w:t>, 8(1), pp. 10–15.</w:t>
      </w:r>
    </w:p>
    <w:p w14:paraId="4E801DAA"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Boyd, J. (2018) ‘Fujitsu’s CMOS Digital Annealer Produces Quantum Computer Speeds’, </w:t>
      </w:r>
      <w:r w:rsidRPr="00891EC2">
        <w:rPr>
          <w:rFonts w:ascii="Calibri" w:hAnsi="Calibri" w:cs="Calibri"/>
          <w:i/>
          <w:iCs/>
          <w:noProof/>
          <w:sz w:val="24"/>
        </w:rPr>
        <w:t>IEEE Spectrum</w:t>
      </w:r>
      <w:r w:rsidRPr="00891EC2">
        <w:rPr>
          <w:rFonts w:ascii="Calibri" w:hAnsi="Calibri" w:cs="Calibri"/>
          <w:noProof/>
          <w:sz w:val="24"/>
        </w:rPr>
        <w:t>, 28 May. Available at: https://spectrum.ieee.org/ieee-courses-on-digital-transformation (Accessed: 12 November 2021).</w:t>
      </w:r>
    </w:p>
    <w:p w14:paraId="23FEF507"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Collins, E. F. (1921) ‘ELECTRICALLY HEATED GLASS ANNEALING LEHR1’, </w:t>
      </w:r>
      <w:r w:rsidRPr="00891EC2">
        <w:rPr>
          <w:rFonts w:ascii="Calibri" w:hAnsi="Calibri" w:cs="Calibri"/>
          <w:i/>
          <w:iCs/>
          <w:noProof/>
          <w:sz w:val="24"/>
        </w:rPr>
        <w:t>Journal of the American Ceramic Society</w:t>
      </w:r>
      <w:r w:rsidRPr="00891EC2">
        <w:rPr>
          <w:rFonts w:ascii="Calibri" w:hAnsi="Calibri" w:cs="Calibri"/>
          <w:noProof/>
          <w:sz w:val="24"/>
        </w:rPr>
        <w:t>, 4(5), pp. 335–349. doi: 10.1111/J.1151-2916.1921.TB18664.X.</w:t>
      </w:r>
    </w:p>
    <w:p w14:paraId="070AC119"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Crosson, E. and Harrow, A. W. (2016) ‘Simulated Quantum Annealing Can Be Exponentially Faster than Classical Simulated Annealing’.</w:t>
      </w:r>
    </w:p>
    <w:p w14:paraId="429E8E5C"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Cruz-Santos, W., Venegas-Andraca, S. E. and Lanzagorta, M. (2019) ‘A QUBO Formulation of Minimum Multicut Problem Instances in Trees for D-Wave Quantum Annealers’, </w:t>
      </w:r>
      <w:r w:rsidRPr="00891EC2">
        <w:rPr>
          <w:rFonts w:ascii="Calibri" w:hAnsi="Calibri" w:cs="Calibri"/>
          <w:i/>
          <w:iCs/>
          <w:noProof/>
          <w:sz w:val="24"/>
        </w:rPr>
        <w:t>Scientific Reports 2019 9:1</w:t>
      </w:r>
      <w:r w:rsidRPr="00891EC2">
        <w:rPr>
          <w:rFonts w:ascii="Calibri" w:hAnsi="Calibri" w:cs="Calibri"/>
          <w:noProof/>
          <w:sz w:val="24"/>
        </w:rPr>
        <w:t>, 9(1), pp. 1–12. doi: 10.1038/s41598-019-53585-5.</w:t>
      </w:r>
    </w:p>
    <w:p w14:paraId="57C834B0"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D-Wave Systems (2021) </w:t>
      </w:r>
      <w:r w:rsidRPr="00891EC2">
        <w:rPr>
          <w:rFonts w:ascii="Calibri" w:hAnsi="Calibri" w:cs="Calibri"/>
          <w:i/>
          <w:iCs/>
          <w:noProof/>
          <w:sz w:val="24"/>
        </w:rPr>
        <w:t>Volkswagen: Navigating Tough Automotive Tasks with Quantum Computing</w:t>
      </w:r>
      <w:r w:rsidRPr="00891EC2">
        <w:rPr>
          <w:rFonts w:ascii="Calibri" w:hAnsi="Calibri" w:cs="Calibri"/>
          <w:noProof/>
          <w:sz w:val="24"/>
        </w:rPr>
        <w:t>. Available at: www.dwavesys.com/d-wave-launch (Accessed: 5 October 2021).</w:t>
      </w:r>
    </w:p>
    <w:p w14:paraId="369A38E7"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Dattani, N., Szalay, S. and Chancellor, N. (2019) ‘Pegasus: The second connectivity graph for large-scale quantum annealing hardware’.</w:t>
      </w:r>
    </w:p>
    <w:p w14:paraId="5585BE26"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Farhi, E. </w:t>
      </w:r>
      <w:r w:rsidRPr="00891EC2">
        <w:rPr>
          <w:rFonts w:ascii="Calibri" w:hAnsi="Calibri" w:cs="Calibri"/>
          <w:i/>
          <w:iCs/>
          <w:noProof/>
          <w:sz w:val="24"/>
        </w:rPr>
        <w:t>et al.</w:t>
      </w:r>
      <w:r w:rsidRPr="00891EC2">
        <w:rPr>
          <w:rFonts w:ascii="Calibri" w:hAnsi="Calibri" w:cs="Calibri"/>
          <w:noProof/>
          <w:sz w:val="24"/>
        </w:rPr>
        <w:t xml:space="preserve"> (2001) ‘A Quantum Adiabatic Evolution Algorithm Applied to Random Instances of an NP-Complete Problem’.</w:t>
      </w:r>
    </w:p>
    <w:p w14:paraId="06DC958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Fujitsu (no date) </w:t>
      </w:r>
      <w:r w:rsidRPr="00891EC2">
        <w:rPr>
          <w:rFonts w:ascii="Calibri" w:hAnsi="Calibri" w:cs="Calibri"/>
          <w:i/>
          <w:iCs/>
          <w:noProof/>
          <w:sz w:val="24"/>
        </w:rPr>
        <w:t>Reducing traveling distance for parts picking operations by up to 45%</w:t>
      </w:r>
      <w:r w:rsidRPr="00891EC2">
        <w:rPr>
          <w:rFonts w:ascii="Calibri" w:hAnsi="Calibri" w:cs="Calibri"/>
          <w:noProof/>
          <w:sz w:val="24"/>
        </w:rPr>
        <w:t>. Available at: https://www.fujitsu.com/global/services/business-services/digital-annealer/case-studies/201804-fjit.html (Accessed: 5 October 2021).</w:t>
      </w:r>
    </w:p>
    <w:p w14:paraId="5761B1E3"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Glover, F., Kochenberger, G. and Du, Y. (2019) ‘Quantum Bridge Analytics I: a tutorial on formulating and using QUBO models’, </w:t>
      </w:r>
      <w:r w:rsidRPr="00891EC2">
        <w:rPr>
          <w:rFonts w:ascii="Calibri" w:hAnsi="Calibri" w:cs="Calibri"/>
          <w:i/>
          <w:iCs/>
          <w:noProof/>
          <w:sz w:val="24"/>
        </w:rPr>
        <w:t>4OR</w:t>
      </w:r>
      <w:r w:rsidRPr="00891EC2">
        <w:rPr>
          <w:rFonts w:ascii="Calibri" w:hAnsi="Calibri" w:cs="Calibri"/>
          <w:noProof/>
          <w:sz w:val="24"/>
        </w:rPr>
        <w:t>, 17(4), pp. 335–371. doi: 10.1007/S10288-019-00424-Y.</w:t>
      </w:r>
    </w:p>
    <w:p w14:paraId="59F23ABD"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Hamerly, R. </w:t>
      </w:r>
      <w:r w:rsidRPr="00891EC2">
        <w:rPr>
          <w:rFonts w:ascii="Calibri" w:hAnsi="Calibri" w:cs="Calibri"/>
          <w:i/>
          <w:iCs/>
          <w:noProof/>
          <w:sz w:val="24"/>
        </w:rPr>
        <w:t>et al.</w:t>
      </w:r>
      <w:r w:rsidRPr="00891EC2">
        <w:rPr>
          <w:rFonts w:ascii="Calibri" w:hAnsi="Calibri" w:cs="Calibri"/>
          <w:noProof/>
          <w:sz w:val="24"/>
        </w:rPr>
        <w:t xml:space="preserve"> (2018) ‘Scaling advantages of all-to-all connectivity in physical annealers: the Coherent Ising Machine vs. D-Wave 2000Q’.</w:t>
      </w:r>
    </w:p>
    <w:p w14:paraId="3CC4465E"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Higham, C. F. and Bedford, A. (2021) ‘Quantum Deep Learning: Sampling Neural Nets with a Quantum Annealer’. Available at: https://arxiv.org/abs/2107.08710v1 (Accessed: 11 November 2021).</w:t>
      </w:r>
    </w:p>
    <w:p w14:paraId="50CC5898"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Huang, T. </w:t>
      </w:r>
      <w:r w:rsidRPr="00891EC2">
        <w:rPr>
          <w:rFonts w:ascii="Calibri" w:hAnsi="Calibri" w:cs="Calibri"/>
          <w:i/>
          <w:iCs/>
          <w:noProof/>
          <w:sz w:val="24"/>
        </w:rPr>
        <w:t>et al.</w:t>
      </w:r>
      <w:r w:rsidRPr="00891EC2">
        <w:rPr>
          <w:rFonts w:ascii="Calibri" w:hAnsi="Calibri" w:cs="Calibri"/>
          <w:noProof/>
          <w:sz w:val="24"/>
        </w:rPr>
        <w:t xml:space="preserve"> (2021) ‘QROSS: QUBO Relaxation Parameter optimisation via Learning Solver Surrogates’, </w:t>
      </w:r>
      <w:r w:rsidRPr="00891EC2">
        <w:rPr>
          <w:rFonts w:ascii="Calibri" w:hAnsi="Calibri" w:cs="Calibri"/>
          <w:i/>
          <w:iCs/>
          <w:noProof/>
          <w:sz w:val="24"/>
        </w:rPr>
        <w:t>2021 IEEE 41st International Conference on Distributed Computing Systems Workshops (ICDCSW)</w:t>
      </w:r>
      <w:r w:rsidRPr="00891EC2">
        <w:rPr>
          <w:rFonts w:ascii="Calibri" w:hAnsi="Calibri" w:cs="Calibri"/>
          <w:noProof/>
          <w:sz w:val="24"/>
        </w:rPr>
        <w:t>, pp. 35–40. doi: 10.1109/ICDCSW53096.2021.00013.</w:t>
      </w:r>
    </w:p>
    <w:p w14:paraId="4A6F8DE5"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Johnson, D. S. </w:t>
      </w:r>
      <w:r w:rsidRPr="00891EC2">
        <w:rPr>
          <w:rFonts w:ascii="Calibri" w:hAnsi="Calibri" w:cs="Calibri"/>
          <w:i/>
          <w:iCs/>
          <w:noProof/>
          <w:sz w:val="24"/>
        </w:rPr>
        <w:t>et al.</w:t>
      </w:r>
      <w:r w:rsidRPr="00891EC2">
        <w:rPr>
          <w:rFonts w:ascii="Calibri" w:hAnsi="Calibri" w:cs="Calibri"/>
          <w:noProof/>
          <w:sz w:val="24"/>
        </w:rPr>
        <w:t xml:space="preserve"> (1989) ‘Operations Research Society of America This content downloaded from 128’, 37(6).</w:t>
      </w:r>
    </w:p>
    <w:p w14:paraId="34A35964"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Johnson, M. W. </w:t>
      </w:r>
      <w:r w:rsidRPr="00891EC2">
        <w:rPr>
          <w:rFonts w:ascii="Calibri" w:hAnsi="Calibri" w:cs="Calibri"/>
          <w:i/>
          <w:iCs/>
          <w:noProof/>
          <w:sz w:val="24"/>
        </w:rPr>
        <w:t>et al.</w:t>
      </w:r>
      <w:r w:rsidRPr="00891EC2">
        <w:rPr>
          <w:rFonts w:ascii="Calibri" w:hAnsi="Calibri" w:cs="Calibri"/>
          <w:noProof/>
          <w:sz w:val="24"/>
        </w:rPr>
        <w:t xml:space="preserve"> (2011) ‘Quantum annealing with manufactured spins’, </w:t>
      </w:r>
      <w:r w:rsidRPr="00891EC2">
        <w:rPr>
          <w:rFonts w:ascii="Calibri" w:hAnsi="Calibri" w:cs="Calibri"/>
          <w:i/>
          <w:iCs/>
          <w:noProof/>
          <w:sz w:val="24"/>
        </w:rPr>
        <w:t>Nature 2011 473:7346</w:t>
      </w:r>
      <w:r w:rsidRPr="00891EC2">
        <w:rPr>
          <w:rFonts w:ascii="Calibri" w:hAnsi="Calibri" w:cs="Calibri"/>
          <w:noProof/>
          <w:sz w:val="24"/>
        </w:rPr>
        <w:t>, 473(7346), pp. 194–198. doi: 10.1038/nature10012.</w:t>
      </w:r>
    </w:p>
    <w:p w14:paraId="79A92AF0"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lastRenderedPageBreak/>
        <w:t xml:space="preserve">Katzgraber, H. G. and Novotny, M. A. (2018) ‘How Small-World Interactions Can Lead to Improved Quantum Annealer Designs’, </w:t>
      </w:r>
      <w:r w:rsidRPr="00891EC2">
        <w:rPr>
          <w:rFonts w:ascii="Calibri" w:hAnsi="Calibri" w:cs="Calibri"/>
          <w:i/>
          <w:iCs/>
          <w:noProof/>
          <w:sz w:val="24"/>
        </w:rPr>
        <w:t>Physical Review Applied</w:t>
      </w:r>
      <w:r w:rsidRPr="00891EC2">
        <w:rPr>
          <w:rFonts w:ascii="Calibri" w:hAnsi="Calibri" w:cs="Calibri"/>
          <w:noProof/>
          <w:sz w:val="24"/>
        </w:rPr>
        <w:t>, 10(5), p. 054004. doi: 10.1103/PHYSREVAPPLIED.10.054004/FIGURES/13/MEDIUM.</w:t>
      </w:r>
    </w:p>
    <w:p w14:paraId="69E142AE"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Kirkpatrick, S., Gelatt, ; C D and Vecchi, ; M P (1983) ‘Optimization by Simulated Annealing’, </w:t>
      </w:r>
      <w:r w:rsidRPr="00891EC2">
        <w:rPr>
          <w:rFonts w:ascii="Calibri" w:hAnsi="Calibri" w:cs="Calibri"/>
          <w:i/>
          <w:iCs/>
          <w:noProof/>
          <w:sz w:val="24"/>
        </w:rPr>
        <w:t>New Series</w:t>
      </w:r>
      <w:r w:rsidRPr="00891EC2">
        <w:rPr>
          <w:rFonts w:ascii="Calibri" w:hAnsi="Calibri" w:cs="Calibri"/>
          <w:noProof/>
          <w:sz w:val="24"/>
        </w:rPr>
        <w:t>, 220(4598), pp. 671–680.</w:t>
      </w:r>
    </w:p>
    <w:p w14:paraId="01C7F30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Kochenberger, G. </w:t>
      </w:r>
      <w:r w:rsidRPr="00891EC2">
        <w:rPr>
          <w:rFonts w:ascii="Calibri" w:hAnsi="Calibri" w:cs="Calibri"/>
          <w:i/>
          <w:iCs/>
          <w:noProof/>
          <w:sz w:val="24"/>
        </w:rPr>
        <w:t>et al.</w:t>
      </w:r>
      <w:r w:rsidRPr="00891EC2">
        <w:rPr>
          <w:rFonts w:ascii="Calibri" w:hAnsi="Calibri" w:cs="Calibri"/>
          <w:noProof/>
          <w:sz w:val="24"/>
        </w:rPr>
        <w:t xml:space="preserve"> (2014) ‘The unconstrained binary quadratic programming problem: A survey’, </w:t>
      </w:r>
      <w:r w:rsidRPr="00891EC2">
        <w:rPr>
          <w:rFonts w:ascii="Calibri" w:hAnsi="Calibri" w:cs="Calibri"/>
          <w:i/>
          <w:iCs/>
          <w:noProof/>
          <w:sz w:val="24"/>
        </w:rPr>
        <w:t>Journal of Combinatorial Optimization</w:t>
      </w:r>
      <w:r w:rsidRPr="00891EC2">
        <w:rPr>
          <w:rFonts w:ascii="Calibri" w:hAnsi="Calibri" w:cs="Calibri"/>
          <w:noProof/>
          <w:sz w:val="24"/>
        </w:rPr>
        <w:t>, 28(1), pp. 58–81. doi: 10.1007/S10878-014-9734-0/TABLES/1.</w:t>
      </w:r>
    </w:p>
    <w:p w14:paraId="6EC39AB3"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Liang, F., Cheng, Y. and Lin, G. (2014) ‘Simulated Stochastic Approximation Annealing for Global Optimization With a Square-Root Cooling Schedule’, </w:t>
      </w:r>
      <w:r w:rsidRPr="00891EC2">
        <w:rPr>
          <w:rFonts w:ascii="Calibri" w:hAnsi="Calibri" w:cs="Calibri"/>
          <w:i/>
          <w:iCs/>
          <w:noProof/>
          <w:sz w:val="24"/>
        </w:rPr>
        <w:t>https://doi.org/10.1080/01621459.2013.872993</w:t>
      </w:r>
      <w:r w:rsidRPr="00891EC2">
        <w:rPr>
          <w:rFonts w:ascii="Calibri" w:hAnsi="Calibri" w:cs="Calibri"/>
          <w:noProof/>
          <w:sz w:val="24"/>
        </w:rPr>
        <w:t>, 109(506), pp. 847–863. doi: 10.1080/01621459.2013.872993.</w:t>
      </w:r>
    </w:p>
    <w:p w14:paraId="6112BD96"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Lucas, A. (2014) ‘Ising formulations of many NP problems’, </w:t>
      </w:r>
      <w:r w:rsidRPr="00891EC2">
        <w:rPr>
          <w:rFonts w:ascii="Calibri" w:hAnsi="Calibri" w:cs="Calibri"/>
          <w:i/>
          <w:iCs/>
          <w:noProof/>
          <w:sz w:val="24"/>
        </w:rPr>
        <w:t>Frontiers in Physics</w:t>
      </w:r>
      <w:r w:rsidRPr="00891EC2">
        <w:rPr>
          <w:rFonts w:ascii="Calibri" w:hAnsi="Calibri" w:cs="Calibri"/>
          <w:noProof/>
          <w:sz w:val="24"/>
        </w:rPr>
        <w:t>, 0, p. 5. doi: 10.3389/FPHY.2014.00005.</w:t>
      </w:r>
    </w:p>
    <w:p w14:paraId="27001E4D"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Ohzeki, M. </w:t>
      </w:r>
      <w:r w:rsidRPr="00891EC2">
        <w:rPr>
          <w:rFonts w:ascii="Calibri" w:hAnsi="Calibri" w:cs="Calibri"/>
          <w:i/>
          <w:iCs/>
          <w:noProof/>
          <w:sz w:val="24"/>
        </w:rPr>
        <w:t>et al.</w:t>
      </w:r>
      <w:r w:rsidRPr="00891EC2">
        <w:rPr>
          <w:rFonts w:ascii="Calibri" w:hAnsi="Calibri" w:cs="Calibri"/>
          <w:noProof/>
          <w:sz w:val="24"/>
        </w:rPr>
        <w:t xml:space="preserve"> (2019) ‘Control of Automated Guided Vehicles Without Collision by Quantum Annealer and Digital Devices’, </w:t>
      </w:r>
      <w:r w:rsidRPr="00891EC2">
        <w:rPr>
          <w:rFonts w:ascii="Calibri" w:hAnsi="Calibri" w:cs="Calibri"/>
          <w:i/>
          <w:iCs/>
          <w:noProof/>
          <w:sz w:val="24"/>
        </w:rPr>
        <w:t>Frontiers in Computer Science</w:t>
      </w:r>
      <w:r w:rsidRPr="00891EC2">
        <w:rPr>
          <w:rFonts w:ascii="Calibri" w:hAnsi="Calibri" w:cs="Calibri"/>
          <w:noProof/>
          <w:sz w:val="24"/>
        </w:rPr>
        <w:t>, 1, p. 9. doi: 10.3389/FCOMP.2019.00009/BIBTEX.</w:t>
      </w:r>
    </w:p>
    <w:p w14:paraId="4A973EA6"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Ohzeki, M. and Nishimori, H. (2010) ‘Quantum annealing: An introduction and new developments’.</w:t>
      </w:r>
    </w:p>
    <w:p w14:paraId="274B3581"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Poole, D. L. and Mackworth, A. K. (2017) ‘Artificial Intelligence: Foundations of Computational Agents’, pp. 136–137. doi: 10.1017/9781108164085.</w:t>
      </w:r>
    </w:p>
    <w:p w14:paraId="0B506F7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Şeker, O. </w:t>
      </w:r>
      <w:r w:rsidRPr="00891EC2">
        <w:rPr>
          <w:rFonts w:ascii="Calibri" w:hAnsi="Calibri" w:cs="Calibri"/>
          <w:i/>
          <w:iCs/>
          <w:noProof/>
          <w:sz w:val="24"/>
        </w:rPr>
        <w:t>et al.</w:t>
      </w:r>
      <w:r w:rsidRPr="00891EC2">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27D17E74"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Snelling, D. </w:t>
      </w:r>
      <w:r w:rsidRPr="00891EC2">
        <w:rPr>
          <w:rFonts w:ascii="Calibri" w:hAnsi="Calibri" w:cs="Calibri"/>
          <w:i/>
          <w:iCs/>
          <w:noProof/>
          <w:sz w:val="24"/>
        </w:rPr>
        <w:t>et al.</w:t>
      </w:r>
      <w:r w:rsidRPr="00891EC2">
        <w:rPr>
          <w:rFonts w:ascii="Calibri" w:hAnsi="Calibri" w:cs="Calibri"/>
          <w:noProof/>
          <w:sz w:val="24"/>
        </w:rPr>
        <w:t xml:space="preserve"> (2020) ‘A Quantum-Inspired Approach to De-Novo Drug Design’. doi: 10.26434/CHEMRXIV.12229232.V1.</w:t>
      </w:r>
    </w:p>
    <w:p w14:paraId="2AECE788"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Tanaka, S. and Tamura, R. (2012) ‘QUANTUM ANNEALING AND QUANTUM FLUCTUATION EFFECT IN FRUSTRATED ISING SYSTEMS’.</w:t>
      </w:r>
    </w:p>
    <w:p w14:paraId="5D7B1982"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Verma, A. and Lewis, M. (2020) ‘Penalty and partitioning techniques to improve performance of QUBO solvers’, </w:t>
      </w:r>
      <w:r w:rsidRPr="00891EC2">
        <w:rPr>
          <w:rFonts w:ascii="Calibri" w:hAnsi="Calibri" w:cs="Calibri"/>
          <w:i/>
          <w:iCs/>
          <w:noProof/>
          <w:sz w:val="24"/>
        </w:rPr>
        <w:t>Discrete Optimization</w:t>
      </w:r>
      <w:r w:rsidRPr="00891EC2">
        <w:rPr>
          <w:rFonts w:ascii="Calibri" w:hAnsi="Calibri" w:cs="Calibri"/>
          <w:noProof/>
          <w:sz w:val="24"/>
        </w:rPr>
        <w:t>, p. 100594. doi: 10.1016/j.disopt.2020.100594.</w:t>
      </w:r>
    </w:p>
    <w:p w14:paraId="568E668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Vyskočil, T., Pakin, S. and Djidjev, H. N. (2019) ‘Embedding Inequality Constraints for Quantum Annealing Optimization’, </w:t>
      </w:r>
      <w:r w:rsidRPr="00891EC2">
        <w:rPr>
          <w:rFonts w:ascii="Calibri" w:hAnsi="Calibri" w:cs="Calibri"/>
          <w:i/>
          <w:iCs/>
          <w:noProof/>
          <w:sz w:val="24"/>
        </w:rPr>
        <w:t>Lecture Notes in Computer Science (including subseries Lecture Notes in Artificial Intelligence and Lecture Notes in Bioinformatics)</w:t>
      </w:r>
      <w:r w:rsidRPr="00891EC2">
        <w:rPr>
          <w:rFonts w:ascii="Calibri" w:hAnsi="Calibri" w:cs="Calibri"/>
          <w:noProof/>
          <w:sz w:val="24"/>
        </w:rPr>
        <w:t>, 11413 LNCS, pp. 11–22. doi: 10.1007/978-3-030-14082-3_2.</w:t>
      </w:r>
    </w:p>
    <w:p w14:paraId="3000C5ED"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Wu, H. and Fan, G. (2020) ‘An overview of tailoring strain delocalization for strength-ductility synergy’, </w:t>
      </w:r>
      <w:r w:rsidRPr="00891EC2">
        <w:rPr>
          <w:rFonts w:ascii="Calibri" w:hAnsi="Calibri" w:cs="Calibri"/>
          <w:i/>
          <w:iCs/>
          <w:noProof/>
          <w:sz w:val="24"/>
        </w:rPr>
        <w:t>Progress in Materials Science</w:t>
      </w:r>
      <w:r w:rsidRPr="00891EC2">
        <w:rPr>
          <w:rFonts w:ascii="Calibri" w:hAnsi="Calibri" w:cs="Calibri"/>
          <w:noProof/>
          <w:sz w:val="24"/>
        </w:rPr>
        <w:t>, 113, p. 100675. doi: 10.1016/J.PMATSCI.2020.100675.</w:t>
      </w:r>
    </w:p>
    <w:p w14:paraId="0AF8FE72" w14:textId="28B5F05D" w:rsidR="00833079" w:rsidRPr="00833079" w:rsidRDefault="00833079" w:rsidP="00891EC2">
      <w:pPr>
        <w:widowControl w:val="0"/>
        <w:autoSpaceDE w:val="0"/>
        <w:autoSpaceDN w:val="0"/>
        <w:adjustRightInd w:val="0"/>
      </w:pPr>
      <w:r>
        <w:fldChar w:fldCharType="end"/>
      </w:r>
    </w:p>
    <w:sectPr w:rsidR="00833079" w:rsidRPr="00833079" w:rsidSect="0027569C">
      <w:headerReference w:type="even" r:id="rId18"/>
      <w:headerReference w:type="default" r:id="rId19"/>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8BB6" w14:textId="77777777" w:rsidR="002925F8" w:rsidRDefault="002925F8" w:rsidP="00F613E7">
      <w:pPr>
        <w:spacing w:line="240" w:lineRule="auto"/>
      </w:pPr>
      <w:r>
        <w:separator/>
      </w:r>
    </w:p>
  </w:endnote>
  <w:endnote w:type="continuationSeparator" w:id="0">
    <w:p w14:paraId="5C8C161A" w14:textId="77777777" w:rsidR="002925F8" w:rsidRDefault="002925F8"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00114" w14:textId="77777777" w:rsidR="002925F8" w:rsidRDefault="002925F8" w:rsidP="00F613E7">
      <w:pPr>
        <w:spacing w:line="240" w:lineRule="auto"/>
      </w:pPr>
      <w:r>
        <w:separator/>
      </w:r>
    </w:p>
  </w:footnote>
  <w:footnote w:type="continuationSeparator" w:id="0">
    <w:p w14:paraId="476D5F7D" w14:textId="77777777" w:rsidR="002925F8" w:rsidRDefault="002925F8"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60731"/>
    <w:multiLevelType w:val="hybridMultilevel"/>
    <w:tmpl w:val="74DA6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0C5EFF"/>
    <w:multiLevelType w:val="hybridMultilevel"/>
    <w:tmpl w:val="06288C26"/>
    <w:lvl w:ilvl="0" w:tplc="9AC62AD2">
      <w:start w:val="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7"/>
  </w:num>
  <w:num w:numId="3">
    <w:abstractNumId w:val="30"/>
  </w:num>
  <w:num w:numId="4">
    <w:abstractNumId w:val="7"/>
  </w:num>
  <w:num w:numId="5">
    <w:abstractNumId w:val="12"/>
  </w:num>
  <w:num w:numId="6">
    <w:abstractNumId w:val="5"/>
  </w:num>
  <w:num w:numId="7">
    <w:abstractNumId w:val="31"/>
  </w:num>
  <w:num w:numId="8">
    <w:abstractNumId w:val="0"/>
  </w:num>
  <w:num w:numId="9">
    <w:abstractNumId w:val="23"/>
  </w:num>
  <w:num w:numId="10">
    <w:abstractNumId w:val="28"/>
  </w:num>
  <w:num w:numId="11">
    <w:abstractNumId w:val="29"/>
  </w:num>
  <w:num w:numId="12">
    <w:abstractNumId w:val="20"/>
  </w:num>
  <w:num w:numId="13">
    <w:abstractNumId w:val="15"/>
  </w:num>
  <w:num w:numId="14">
    <w:abstractNumId w:val="13"/>
  </w:num>
  <w:num w:numId="15">
    <w:abstractNumId w:val="14"/>
  </w:num>
  <w:num w:numId="16">
    <w:abstractNumId w:val="24"/>
  </w:num>
  <w:num w:numId="17">
    <w:abstractNumId w:val="22"/>
  </w:num>
  <w:num w:numId="18">
    <w:abstractNumId w:val="34"/>
  </w:num>
  <w:num w:numId="19">
    <w:abstractNumId w:val="35"/>
  </w:num>
  <w:num w:numId="20">
    <w:abstractNumId w:val="2"/>
  </w:num>
  <w:num w:numId="21">
    <w:abstractNumId w:val="8"/>
  </w:num>
  <w:num w:numId="22">
    <w:abstractNumId w:val="21"/>
  </w:num>
  <w:num w:numId="23">
    <w:abstractNumId w:val="26"/>
  </w:num>
  <w:num w:numId="24">
    <w:abstractNumId w:val="11"/>
  </w:num>
  <w:num w:numId="25">
    <w:abstractNumId w:val="18"/>
  </w:num>
  <w:num w:numId="26">
    <w:abstractNumId w:val="33"/>
  </w:num>
  <w:num w:numId="27">
    <w:abstractNumId w:val="19"/>
  </w:num>
  <w:num w:numId="28">
    <w:abstractNumId w:val="32"/>
  </w:num>
  <w:num w:numId="29">
    <w:abstractNumId w:val="4"/>
  </w:num>
  <w:num w:numId="30">
    <w:abstractNumId w:val="3"/>
  </w:num>
  <w:num w:numId="31">
    <w:abstractNumId w:val="10"/>
  </w:num>
  <w:num w:numId="32">
    <w:abstractNumId w:val="16"/>
  </w:num>
  <w:num w:numId="33">
    <w:abstractNumId w:val="6"/>
  </w:num>
  <w:num w:numId="34">
    <w:abstractNumId w:val="9"/>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129D3"/>
    <w:rsid w:val="000147C3"/>
    <w:rsid w:val="00055537"/>
    <w:rsid w:val="000601BD"/>
    <w:rsid w:val="000618C7"/>
    <w:rsid w:val="000721C1"/>
    <w:rsid w:val="0007356B"/>
    <w:rsid w:val="00082ED6"/>
    <w:rsid w:val="00094EDD"/>
    <w:rsid w:val="00096CEE"/>
    <w:rsid w:val="000A201F"/>
    <w:rsid w:val="000A3867"/>
    <w:rsid w:val="000C25F1"/>
    <w:rsid w:val="000E24FF"/>
    <w:rsid w:val="000E29CE"/>
    <w:rsid w:val="000E2D5A"/>
    <w:rsid w:val="000E2F86"/>
    <w:rsid w:val="00112C80"/>
    <w:rsid w:val="0011396D"/>
    <w:rsid w:val="001205EF"/>
    <w:rsid w:val="001267F4"/>
    <w:rsid w:val="0013550B"/>
    <w:rsid w:val="00136F5D"/>
    <w:rsid w:val="00147C1F"/>
    <w:rsid w:val="00151308"/>
    <w:rsid w:val="00153561"/>
    <w:rsid w:val="00155268"/>
    <w:rsid w:val="00170A1A"/>
    <w:rsid w:val="00170BBF"/>
    <w:rsid w:val="001805D6"/>
    <w:rsid w:val="00186C04"/>
    <w:rsid w:val="00191793"/>
    <w:rsid w:val="00195EF9"/>
    <w:rsid w:val="001A112E"/>
    <w:rsid w:val="001A2F0A"/>
    <w:rsid w:val="001C27B1"/>
    <w:rsid w:val="001D3700"/>
    <w:rsid w:val="001E415B"/>
    <w:rsid w:val="00206309"/>
    <w:rsid w:val="00213FDB"/>
    <w:rsid w:val="00234EC4"/>
    <w:rsid w:val="00235DFB"/>
    <w:rsid w:val="002434D5"/>
    <w:rsid w:val="00246ACC"/>
    <w:rsid w:val="00254DFD"/>
    <w:rsid w:val="0026249D"/>
    <w:rsid w:val="00265C1D"/>
    <w:rsid w:val="00270680"/>
    <w:rsid w:val="0027569C"/>
    <w:rsid w:val="002876F1"/>
    <w:rsid w:val="002925F8"/>
    <w:rsid w:val="0029299E"/>
    <w:rsid w:val="002A576B"/>
    <w:rsid w:val="002B56C4"/>
    <w:rsid w:val="002B5A25"/>
    <w:rsid w:val="002B74D5"/>
    <w:rsid w:val="002C07EB"/>
    <w:rsid w:val="002C534C"/>
    <w:rsid w:val="002D2712"/>
    <w:rsid w:val="002E5274"/>
    <w:rsid w:val="00311ED6"/>
    <w:rsid w:val="00314177"/>
    <w:rsid w:val="00315238"/>
    <w:rsid w:val="003253F9"/>
    <w:rsid w:val="0033002E"/>
    <w:rsid w:val="00334785"/>
    <w:rsid w:val="00336761"/>
    <w:rsid w:val="00344734"/>
    <w:rsid w:val="003568B1"/>
    <w:rsid w:val="0036204A"/>
    <w:rsid w:val="003651F4"/>
    <w:rsid w:val="00397AE1"/>
    <w:rsid w:val="003D6FCF"/>
    <w:rsid w:val="003F6AAF"/>
    <w:rsid w:val="004067F5"/>
    <w:rsid w:val="00413B48"/>
    <w:rsid w:val="00422805"/>
    <w:rsid w:val="004279D3"/>
    <w:rsid w:val="0043581D"/>
    <w:rsid w:val="00451856"/>
    <w:rsid w:val="004540FD"/>
    <w:rsid w:val="0046579C"/>
    <w:rsid w:val="00470BD3"/>
    <w:rsid w:val="00482FB6"/>
    <w:rsid w:val="004948D7"/>
    <w:rsid w:val="004A3770"/>
    <w:rsid w:val="004A7678"/>
    <w:rsid w:val="004B1197"/>
    <w:rsid w:val="004C4FD4"/>
    <w:rsid w:val="004C6085"/>
    <w:rsid w:val="004D68BA"/>
    <w:rsid w:val="004E193B"/>
    <w:rsid w:val="004F7C0D"/>
    <w:rsid w:val="00532FFA"/>
    <w:rsid w:val="00533599"/>
    <w:rsid w:val="00546179"/>
    <w:rsid w:val="00547CA7"/>
    <w:rsid w:val="0056083C"/>
    <w:rsid w:val="0057596E"/>
    <w:rsid w:val="005775FA"/>
    <w:rsid w:val="005A6405"/>
    <w:rsid w:val="005A79FE"/>
    <w:rsid w:val="005B05AE"/>
    <w:rsid w:val="005B124D"/>
    <w:rsid w:val="005B4DCB"/>
    <w:rsid w:val="005C6181"/>
    <w:rsid w:val="005E050D"/>
    <w:rsid w:val="005E61A6"/>
    <w:rsid w:val="005F509F"/>
    <w:rsid w:val="00607BBB"/>
    <w:rsid w:val="00621D10"/>
    <w:rsid w:val="006220BB"/>
    <w:rsid w:val="006376AF"/>
    <w:rsid w:val="00644344"/>
    <w:rsid w:val="006462D6"/>
    <w:rsid w:val="00654477"/>
    <w:rsid w:val="0065448A"/>
    <w:rsid w:val="00661D80"/>
    <w:rsid w:val="006749D1"/>
    <w:rsid w:val="00676BA0"/>
    <w:rsid w:val="006819F8"/>
    <w:rsid w:val="00684357"/>
    <w:rsid w:val="006854F6"/>
    <w:rsid w:val="00693EC7"/>
    <w:rsid w:val="00697134"/>
    <w:rsid w:val="006D49A6"/>
    <w:rsid w:val="006E03BB"/>
    <w:rsid w:val="006E1F28"/>
    <w:rsid w:val="006F7481"/>
    <w:rsid w:val="0070127D"/>
    <w:rsid w:val="00740FAD"/>
    <w:rsid w:val="00786A8F"/>
    <w:rsid w:val="007904BD"/>
    <w:rsid w:val="00793697"/>
    <w:rsid w:val="00797A57"/>
    <w:rsid w:val="007C1366"/>
    <w:rsid w:val="007C361B"/>
    <w:rsid w:val="007D1D1A"/>
    <w:rsid w:val="007D6F34"/>
    <w:rsid w:val="007F70BC"/>
    <w:rsid w:val="008035FB"/>
    <w:rsid w:val="008066B7"/>
    <w:rsid w:val="00812584"/>
    <w:rsid w:val="00812EB8"/>
    <w:rsid w:val="00830CCC"/>
    <w:rsid w:val="00833079"/>
    <w:rsid w:val="00841B78"/>
    <w:rsid w:val="00865FE3"/>
    <w:rsid w:val="00885C48"/>
    <w:rsid w:val="00891EC2"/>
    <w:rsid w:val="00896A9B"/>
    <w:rsid w:val="008A4718"/>
    <w:rsid w:val="008B3CCC"/>
    <w:rsid w:val="008D036D"/>
    <w:rsid w:val="008E1173"/>
    <w:rsid w:val="008E45FA"/>
    <w:rsid w:val="008F66B9"/>
    <w:rsid w:val="00901971"/>
    <w:rsid w:val="00902CC6"/>
    <w:rsid w:val="009056DC"/>
    <w:rsid w:val="009251C8"/>
    <w:rsid w:val="009253B1"/>
    <w:rsid w:val="00953C95"/>
    <w:rsid w:val="00955E6B"/>
    <w:rsid w:val="00966E70"/>
    <w:rsid w:val="00970F42"/>
    <w:rsid w:val="00972B20"/>
    <w:rsid w:val="00974B1A"/>
    <w:rsid w:val="009B3AD2"/>
    <w:rsid w:val="009C2903"/>
    <w:rsid w:val="009D7985"/>
    <w:rsid w:val="00A006AF"/>
    <w:rsid w:val="00A01742"/>
    <w:rsid w:val="00A04B9B"/>
    <w:rsid w:val="00A12E68"/>
    <w:rsid w:val="00A2149A"/>
    <w:rsid w:val="00A35372"/>
    <w:rsid w:val="00A3775A"/>
    <w:rsid w:val="00A46B04"/>
    <w:rsid w:val="00A5306D"/>
    <w:rsid w:val="00A645D6"/>
    <w:rsid w:val="00A750D8"/>
    <w:rsid w:val="00A91366"/>
    <w:rsid w:val="00A95697"/>
    <w:rsid w:val="00AD5975"/>
    <w:rsid w:val="00AE65F5"/>
    <w:rsid w:val="00B163BF"/>
    <w:rsid w:val="00B3137F"/>
    <w:rsid w:val="00B55BD6"/>
    <w:rsid w:val="00B64FBE"/>
    <w:rsid w:val="00B66672"/>
    <w:rsid w:val="00BA4E86"/>
    <w:rsid w:val="00BC08C9"/>
    <w:rsid w:val="00BD1AAB"/>
    <w:rsid w:val="00BD1D1D"/>
    <w:rsid w:val="00BD5574"/>
    <w:rsid w:val="00C006D8"/>
    <w:rsid w:val="00C0642B"/>
    <w:rsid w:val="00C11E79"/>
    <w:rsid w:val="00C17D0B"/>
    <w:rsid w:val="00C264B0"/>
    <w:rsid w:val="00C2666B"/>
    <w:rsid w:val="00C32B63"/>
    <w:rsid w:val="00C56BCE"/>
    <w:rsid w:val="00C67846"/>
    <w:rsid w:val="00C70262"/>
    <w:rsid w:val="00C8655A"/>
    <w:rsid w:val="00C8764C"/>
    <w:rsid w:val="00CC1436"/>
    <w:rsid w:val="00CC2F55"/>
    <w:rsid w:val="00CF43AB"/>
    <w:rsid w:val="00D00FB9"/>
    <w:rsid w:val="00D03FCE"/>
    <w:rsid w:val="00D047B9"/>
    <w:rsid w:val="00D0594D"/>
    <w:rsid w:val="00D23FE6"/>
    <w:rsid w:val="00D348A5"/>
    <w:rsid w:val="00D42BFB"/>
    <w:rsid w:val="00D43273"/>
    <w:rsid w:val="00D53D12"/>
    <w:rsid w:val="00D6360D"/>
    <w:rsid w:val="00D81B59"/>
    <w:rsid w:val="00D90D42"/>
    <w:rsid w:val="00DB166C"/>
    <w:rsid w:val="00DC699B"/>
    <w:rsid w:val="00DD3177"/>
    <w:rsid w:val="00DE33FE"/>
    <w:rsid w:val="00DE6652"/>
    <w:rsid w:val="00DE7110"/>
    <w:rsid w:val="00DF36C2"/>
    <w:rsid w:val="00E20E3B"/>
    <w:rsid w:val="00E23345"/>
    <w:rsid w:val="00E25DE5"/>
    <w:rsid w:val="00E26FFA"/>
    <w:rsid w:val="00E41DEB"/>
    <w:rsid w:val="00E47913"/>
    <w:rsid w:val="00E603E0"/>
    <w:rsid w:val="00E63484"/>
    <w:rsid w:val="00E74523"/>
    <w:rsid w:val="00E77FA8"/>
    <w:rsid w:val="00E84217"/>
    <w:rsid w:val="00E916C7"/>
    <w:rsid w:val="00EA51A7"/>
    <w:rsid w:val="00EC2E79"/>
    <w:rsid w:val="00ED0891"/>
    <w:rsid w:val="00EE08DC"/>
    <w:rsid w:val="00EF767C"/>
    <w:rsid w:val="00F25BB3"/>
    <w:rsid w:val="00F315B3"/>
    <w:rsid w:val="00F33CB7"/>
    <w:rsid w:val="00F55A38"/>
    <w:rsid w:val="00F613E7"/>
    <w:rsid w:val="00F66F06"/>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DF36C2"/>
    <w:pPr>
      <w:spacing w:before="120"/>
    </w:pPr>
    <w:rPr>
      <w:rFonts w:asciiTheme="minorHAnsi" w:hAnsiTheme="minorHAnsi" w:cstheme="minorHAnsi"/>
      <w:b/>
      <w:bCs/>
      <w:i/>
      <w:iCs/>
      <w:sz w:val="24"/>
    </w:rPr>
  </w:style>
  <w:style w:type="paragraph" w:styleId="TOC3">
    <w:name w:val="toc 3"/>
    <w:basedOn w:val="Normal"/>
    <w:next w:val="Normal"/>
    <w:autoRedefine/>
    <w:uiPriority w:val="39"/>
    <w:unhideWhenUsed/>
    <w:rsid w:val="00DF36C2"/>
    <w:pPr>
      <w:ind w:left="440"/>
    </w:pPr>
    <w:rPr>
      <w:rFonts w:asciiTheme="minorHAnsi" w:hAnsiTheme="minorHAnsi" w:cstheme="minorHAnsi"/>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pdf/2103.10695v1.pdf" TargetMode="External"/><Relationship Id="rId2" Type="http://schemas.openxmlformats.org/officeDocument/2006/relationships/numbering" Target="numbering.xml"/><Relationship Id="rId16" Type="http://schemas.openxmlformats.org/officeDocument/2006/relationships/hyperlink" Target="https://docs.ocean.dwavesys.com/projects/qbsolv/en/lat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hub.3800808.com/10.1007/s10878-014-9734-0"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012.122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20366</Words>
  <Characters>116088</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6</cp:revision>
  <dcterms:created xsi:type="dcterms:W3CDTF">2021-11-16T14:15:00Z</dcterms:created>
  <dcterms:modified xsi:type="dcterms:W3CDTF">2021-11-17T02:36:00Z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ies>
</file>