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3260"/>
        <w:gridCol w:w="3254"/>
      </w:tblGrid>
      <w:tr w:rsidR="00B25F4C" w:rsidTr="00B25F4C">
        <w:trPr>
          <w:trHeight w:val="397"/>
        </w:trPr>
        <w:tc>
          <w:tcPr>
            <w:tcW w:w="1980" w:type="dxa"/>
          </w:tcPr>
          <w:p w:rsidR="00B25F4C" w:rsidRDefault="00A83AB1">
            <w:r>
              <w:t>USE CASE #...</w:t>
            </w:r>
          </w:p>
        </w:tc>
        <w:tc>
          <w:tcPr>
            <w:tcW w:w="7648" w:type="dxa"/>
            <w:gridSpan w:val="3"/>
          </w:tcPr>
          <w:p w:rsidR="00B25F4C" w:rsidRDefault="00341A2E">
            <w:r>
              <w:t>Nome dello UC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GOAL IN CONTEXT</w:t>
            </w:r>
          </w:p>
        </w:tc>
        <w:tc>
          <w:tcPr>
            <w:tcW w:w="7648" w:type="dxa"/>
            <w:gridSpan w:val="3"/>
          </w:tcPr>
          <w:p w:rsidR="00B25F4C" w:rsidRDefault="00341A2E">
            <w:r>
              <w:t>Descrizione dell’obbiettivo di questo UC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8D5B7F">
            <w:r>
              <w:t>BLACK BOX</w:t>
            </w:r>
            <w:bookmarkStart w:id="0" w:name="_GoBack"/>
            <w:bookmarkEnd w:id="0"/>
          </w:p>
        </w:tc>
        <w:tc>
          <w:tcPr>
            <w:tcW w:w="7648" w:type="dxa"/>
            <w:gridSpan w:val="3"/>
          </w:tcPr>
          <w:p w:rsidR="00B25F4C" w:rsidRDefault="00341A2E" w:rsidP="00341A2E">
            <w:r>
              <w:t>Ciò di cui non si conosce l’implemetazione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LEVEL</w:t>
            </w:r>
          </w:p>
        </w:tc>
        <w:tc>
          <w:tcPr>
            <w:tcW w:w="7648" w:type="dxa"/>
            <w:gridSpan w:val="3"/>
          </w:tcPr>
          <w:p w:rsidR="00B25F4C" w:rsidRDefault="00341A2E" w:rsidP="009653BF">
            <w:r>
              <w:t>“User-goal” oppure “subfunction”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PRECONDITIONS</w:t>
            </w:r>
          </w:p>
        </w:tc>
        <w:tc>
          <w:tcPr>
            <w:tcW w:w="7648" w:type="dxa"/>
            <w:gridSpan w:val="3"/>
          </w:tcPr>
          <w:p w:rsidR="00B25F4C" w:rsidRDefault="00341A2E">
            <w:r>
              <w:t>Tutte le condizioni che devono valere per far partire lo UC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SUCCESS END CONDITION</w:t>
            </w:r>
          </w:p>
        </w:tc>
        <w:tc>
          <w:tcPr>
            <w:tcW w:w="7648" w:type="dxa"/>
            <w:gridSpan w:val="3"/>
          </w:tcPr>
          <w:p w:rsidR="00B25F4C" w:rsidRDefault="009653BF">
            <w:r>
              <w:t>Stato in cui si deve trovare il sistema se lo UC è andato a buon fine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FAILED END CONDITION</w:t>
            </w:r>
          </w:p>
        </w:tc>
        <w:tc>
          <w:tcPr>
            <w:tcW w:w="7648" w:type="dxa"/>
            <w:gridSpan w:val="3"/>
          </w:tcPr>
          <w:p w:rsidR="00B25F4C" w:rsidRDefault="009653BF">
            <w:r>
              <w:t>Stato in cui si deve trovare il sistema se lo UC non è andato a buon fine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PRIMARY ACTOR</w:t>
            </w:r>
          </w:p>
        </w:tc>
        <w:tc>
          <w:tcPr>
            <w:tcW w:w="7648" w:type="dxa"/>
            <w:gridSpan w:val="3"/>
          </w:tcPr>
          <w:p w:rsidR="00B25F4C" w:rsidRDefault="009653BF">
            <w:r>
              <w:t>Attore principale dello UC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TRIGGER</w:t>
            </w:r>
          </w:p>
        </w:tc>
        <w:tc>
          <w:tcPr>
            <w:tcW w:w="7648" w:type="dxa"/>
            <w:gridSpan w:val="3"/>
          </w:tcPr>
          <w:p w:rsidR="00B25F4C" w:rsidRDefault="009653BF">
            <w:r>
              <w:t>Azione dell’attore principaleche avvia lo UC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1134" w:type="dxa"/>
          </w:tcPr>
          <w:p w:rsidR="00B25F4C" w:rsidRDefault="00B25F4C">
            <w:r>
              <w:t>STEP #...</w:t>
            </w:r>
          </w:p>
        </w:tc>
        <w:tc>
          <w:tcPr>
            <w:tcW w:w="3260" w:type="dxa"/>
          </w:tcPr>
          <w:p w:rsidR="00B25F4C" w:rsidRDefault="00B25F4C">
            <w:r>
              <w:t>ACTOR</w:t>
            </w:r>
          </w:p>
        </w:tc>
        <w:tc>
          <w:tcPr>
            <w:tcW w:w="3254" w:type="dxa"/>
          </w:tcPr>
          <w:p w:rsidR="00B25F4C" w:rsidRDefault="00B25F4C">
            <w:r>
              <w:t>SYSTEM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9653BF">
            <w:r>
              <w:t>Azione trigger</w:t>
            </w:r>
          </w:p>
        </w:tc>
        <w:tc>
          <w:tcPr>
            <w:tcW w:w="3254" w:type="dxa"/>
          </w:tcPr>
          <w:p w:rsidR="00B25F4C" w:rsidRDefault="00B25F4C"/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9653BF">
            <w:r>
              <w:t>Risposta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9653BF">
            <w:r>
              <w:t>Azione2</w:t>
            </w:r>
          </w:p>
        </w:tc>
        <w:tc>
          <w:tcPr>
            <w:tcW w:w="3254" w:type="dxa"/>
          </w:tcPr>
          <w:p w:rsidR="00B25F4C" w:rsidRDefault="00B25F4C"/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B25F4C"/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9F0B06">
            <w:r>
              <w:t>Azione</w:t>
            </w:r>
            <w:r w:rsidR="009653BF">
              <w:t xml:space="preserve"> finale</w:t>
            </w:r>
          </w:p>
        </w:tc>
      </w:tr>
      <w:tr w:rsidR="009F0B06" w:rsidTr="00B25F4C">
        <w:trPr>
          <w:trHeight w:val="397"/>
        </w:trPr>
        <w:tc>
          <w:tcPr>
            <w:tcW w:w="1980" w:type="dxa"/>
            <w:vMerge w:val="restart"/>
          </w:tcPr>
          <w:p w:rsidR="009F0B06" w:rsidRDefault="009F0B06">
            <w:r>
              <w:t>EXTENSIONS</w:t>
            </w:r>
          </w:p>
        </w:tc>
        <w:tc>
          <w:tcPr>
            <w:tcW w:w="1134" w:type="dxa"/>
          </w:tcPr>
          <w:p w:rsidR="009F0B06" w:rsidRDefault="009F0B06">
            <w:r>
              <w:t>STEP #...</w:t>
            </w:r>
          </w:p>
        </w:tc>
        <w:tc>
          <w:tcPr>
            <w:tcW w:w="3260" w:type="dxa"/>
          </w:tcPr>
          <w:p w:rsidR="009F0B06" w:rsidRDefault="009F0B06">
            <w:r>
              <w:t>ACTOR</w:t>
            </w:r>
          </w:p>
        </w:tc>
        <w:tc>
          <w:tcPr>
            <w:tcW w:w="3254" w:type="dxa"/>
          </w:tcPr>
          <w:p w:rsidR="009F0B06" w:rsidRDefault="009F0B06">
            <w:r>
              <w:t>SYSTEM</w:t>
            </w:r>
          </w:p>
        </w:tc>
      </w:tr>
      <w:tr w:rsidR="009F0B06" w:rsidTr="00B25F4C">
        <w:trPr>
          <w:trHeight w:val="397"/>
        </w:trPr>
        <w:tc>
          <w:tcPr>
            <w:tcW w:w="1980" w:type="dxa"/>
            <w:vMerge/>
          </w:tcPr>
          <w:p w:rsidR="009F0B06" w:rsidRDefault="009F0B06"/>
        </w:tc>
        <w:tc>
          <w:tcPr>
            <w:tcW w:w="1134" w:type="dxa"/>
          </w:tcPr>
          <w:p w:rsidR="009F0B06" w:rsidRDefault="009F0B06"/>
        </w:tc>
        <w:tc>
          <w:tcPr>
            <w:tcW w:w="3260" w:type="dxa"/>
          </w:tcPr>
          <w:p w:rsidR="009F0B06" w:rsidRDefault="009F0B06">
            <w:r>
              <w:t>Branching Action</w:t>
            </w:r>
          </w:p>
        </w:tc>
        <w:tc>
          <w:tcPr>
            <w:tcW w:w="3254" w:type="dxa"/>
          </w:tcPr>
          <w:p w:rsidR="009F0B06" w:rsidRDefault="009F0B06"/>
        </w:tc>
      </w:tr>
      <w:tr w:rsidR="009F0B06" w:rsidTr="00B25F4C">
        <w:trPr>
          <w:trHeight w:val="397"/>
        </w:trPr>
        <w:tc>
          <w:tcPr>
            <w:tcW w:w="1980" w:type="dxa"/>
            <w:vMerge/>
          </w:tcPr>
          <w:p w:rsidR="009F0B06" w:rsidRDefault="009F0B06"/>
        </w:tc>
        <w:tc>
          <w:tcPr>
            <w:tcW w:w="1134" w:type="dxa"/>
          </w:tcPr>
          <w:p w:rsidR="009F0B06" w:rsidRDefault="009F0B06"/>
        </w:tc>
        <w:tc>
          <w:tcPr>
            <w:tcW w:w="3260" w:type="dxa"/>
          </w:tcPr>
          <w:p w:rsidR="009F0B06" w:rsidRDefault="009F0B06"/>
        </w:tc>
        <w:tc>
          <w:tcPr>
            <w:tcW w:w="3254" w:type="dxa"/>
          </w:tcPr>
          <w:p w:rsidR="009F0B06" w:rsidRDefault="009F0B06"/>
        </w:tc>
      </w:tr>
      <w:tr w:rsidR="009F0B06" w:rsidTr="00B25F4C">
        <w:trPr>
          <w:trHeight w:val="397"/>
        </w:trPr>
        <w:tc>
          <w:tcPr>
            <w:tcW w:w="1980" w:type="dxa"/>
            <w:vMerge/>
          </w:tcPr>
          <w:p w:rsidR="009F0B06" w:rsidRDefault="009F0B06"/>
        </w:tc>
        <w:tc>
          <w:tcPr>
            <w:tcW w:w="1134" w:type="dxa"/>
          </w:tcPr>
          <w:p w:rsidR="009F0B06" w:rsidRDefault="009F0B06"/>
        </w:tc>
        <w:tc>
          <w:tcPr>
            <w:tcW w:w="3260" w:type="dxa"/>
          </w:tcPr>
          <w:p w:rsidR="009F0B06" w:rsidRDefault="009F0B06"/>
        </w:tc>
        <w:tc>
          <w:tcPr>
            <w:tcW w:w="3254" w:type="dxa"/>
          </w:tcPr>
          <w:p w:rsidR="009F0B06" w:rsidRDefault="009F0B06"/>
        </w:tc>
      </w:tr>
      <w:tr w:rsidR="009F0B06" w:rsidTr="00B25F4C">
        <w:trPr>
          <w:trHeight w:val="397"/>
        </w:trPr>
        <w:tc>
          <w:tcPr>
            <w:tcW w:w="1980" w:type="dxa"/>
            <w:vMerge/>
          </w:tcPr>
          <w:p w:rsidR="009F0B06" w:rsidRDefault="009F0B06"/>
        </w:tc>
        <w:tc>
          <w:tcPr>
            <w:tcW w:w="1134" w:type="dxa"/>
          </w:tcPr>
          <w:p w:rsidR="009F0B06" w:rsidRDefault="009F0B06"/>
        </w:tc>
        <w:tc>
          <w:tcPr>
            <w:tcW w:w="3260" w:type="dxa"/>
          </w:tcPr>
          <w:p w:rsidR="009F0B06" w:rsidRDefault="009F0B06"/>
        </w:tc>
        <w:tc>
          <w:tcPr>
            <w:tcW w:w="3254" w:type="dxa"/>
          </w:tcPr>
          <w:p w:rsidR="009F0B06" w:rsidRDefault="009F0B06"/>
        </w:tc>
      </w:tr>
      <w:tr w:rsidR="009F0B06" w:rsidTr="00B25F4C">
        <w:trPr>
          <w:trHeight w:val="397"/>
        </w:trPr>
        <w:tc>
          <w:tcPr>
            <w:tcW w:w="1980" w:type="dxa"/>
            <w:vMerge/>
          </w:tcPr>
          <w:p w:rsidR="009F0B06" w:rsidRDefault="009F0B06"/>
        </w:tc>
        <w:tc>
          <w:tcPr>
            <w:tcW w:w="1134" w:type="dxa"/>
          </w:tcPr>
          <w:p w:rsidR="009F0B06" w:rsidRDefault="009F0B06"/>
        </w:tc>
        <w:tc>
          <w:tcPr>
            <w:tcW w:w="3260" w:type="dxa"/>
          </w:tcPr>
          <w:p w:rsidR="009F0B06" w:rsidRDefault="009F0B06"/>
        </w:tc>
        <w:tc>
          <w:tcPr>
            <w:tcW w:w="3254" w:type="dxa"/>
          </w:tcPr>
          <w:p w:rsidR="009F0B06" w:rsidRDefault="009F0B06">
            <w:r>
              <w:t>Azione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 w:val="restart"/>
          </w:tcPr>
          <w:p w:rsidR="00B25F4C" w:rsidRDefault="00B25F4C" w:rsidP="00B25F4C">
            <w:r>
              <w:t>SUBVARIATION #...</w:t>
            </w:r>
          </w:p>
        </w:tc>
        <w:tc>
          <w:tcPr>
            <w:tcW w:w="1134" w:type="dxa"/>
          </w:tcPr>
          <w:p w:rsidR="00B25F4C" w:rsidRDefault="00B25F4C" w:rsidP="00B25F4C">
            <w:r>
              <w:t>STEP #...</w:t>
            </w:r>
          </w:p>
        </w:tc>
        <w:tc>
          <w:tcPr>
            <w:tcW w:w="3260" w:type="dxa"/>
          </w:tcPr>
          <w:p w:rsidR="00B25F4C" w:rsidRDefault="00B25F4C" w:rsidP="00B25F4C">
            <w:r>
              <w:t>ACTOR</w:t>
            </w:r>
          </w:p>
        </w:tc>
        <w:tc>
          <w:tcPr>
            <w:tcW w:w="3254" w:type="dxa"/>
          </w:tcPr>
          <w:p w:rsidR="00B25F4C" w:rsidRDefault="00B25F4C" w:rsidP="00B25F4C">
            <w:r>
              <w:t>SYSTEM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Pr="009F0B06" w:rsidRDefault="009653BF">
            <w:r w:rsidRPr="009F0B06">
              <w:t>Branching Action</w:t>
            </w:r>
          </w:p>
        </w:tc>
        <w:tc>
          <w:tcPr>
            <w:tcW w:w="3254" w:type="dxa"/>
          </w:tcPr>
          <w:p w:rsidR="00B25F4C" w:rsidRDefault="00B25F4C"/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B25F4C"/>
        </w:tc>
      </w:tr>
      <w:tr w:rsidR="009F0B06" w:rsidTr="00B25F4C">
        <w:trPr>
          <w:trHeight w:val="397"/>
        </w:trPr>
        <w:tc>
          <w:tcPr>
            <w:tcW w:w="1980" w:type="dxa"/>
            <w:vMerge/>
          </w:tcPr>
          <w:p w:rsidR="009F0B06" w:rsidRDefault="009F0B06"/>
        </w:tc>
        <w:tc>
          <w:tcPr>
            <w:tcW w:w="1134" w:type="dxa"/>
          </w:tcPr>
          <w:p w:rsidR="009F0B06" w:rsidRDefault="009F0B06"/>
        </w:tc>
        <w:tc>
          <w:tcPr>
            <w:tcW w:w="3260" w:type="dxa"/>
          </w:tcPr>
          <w:p w:rsidR="009F0B06" w:rsidRDefault="009F0B06"/>
        </w:tc>
        <w:tc>
          <w:tcPr>
            <w:tcW w:w="3254" w:type="dxa"/>
          </w:tcPr>
          <w:p w:rsidR="009F0B06" w:rsidRDefault="009F0B06"/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B25F4C"/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B25F4C"/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B25F4C"/>
        </w:tc>
      </w:tr>
      <w:tr w:rsidR="009653BF" w:rsidTr="009C2C1A">
        <w:trPr>
          <w:trHeight w:val="397"/>
        </w:trPr>
        <w:tc>
          <w:tcPr>
            <w:tcW w:w="1980" w:type="dxa"/>
            <w:vMerge/>
          </w:tcPr>
          <w:p w:rsidR="009653BF" w:rsidRDefault="009653BF"/>
        </w:tc>
        <w:tc>
          <w:tcPr>
            <w:tcW w:w="7648" w:type="dxa"/>
            <w:gridSpan w:val="3"/>
          </w:tcPr>
          <w:p w:rsidR="009653BF" w:rsidRDefault="009653BF" w:rsidP="009653BF">
            <w:pPr>
              <w:jc w:val="center"/>
            </w:pPr>
            <w:r>
              <w:t>Step a cui si ricollega</w:t>
            </w:r>
          </w:p>
        </w:tc>
      </w:tr>
      <w:tr w:rsidR="009653BF" w:rsidTr="006E6E80">
        <w:trPr>
          <w:trHeight w:val="397"/>
        </w:trPr>
        <w:tc>
          <w:tcPr>
            <w:tcW w:w="1980" w:type="dxa"/>
          </w:tcPr>
          <w:p w:rsidR="009653BF" w:rsidRDefault="009653BF">
            <w:r>
              <w:t>Open Issues</w:t>
            </w:r>
          </w:p>
        </w:tc>
        <w:tc>
          <w:tcPr>
            <w:tcW w:w="7648" w:type="dxa"/>
            <w:gridSpan w:val="3"/>
          </w:tcPr>
          <w:p w:rsidR="009653BF" w:rsidRDefault="009653BF">
            <w:r>
              <w:t>Elencare tutti gli aspetti ancora da chiarire. Alla consegna della doc non ci devono essere open issues</w:t>
            </w:r>
          </w:p>
        </w:tc>
      </w:tr>
      <w:tr w:rsidR="009653BF" w:rsidTr="00876183">
        <w:trPr>
          <w:trHeight w:val="397"/>
        </w:trPr>
        <w:tc>
          <w:tcPr>
            <w:tcW w:w="1980" w:type="dxa"/>
          </w:tcPr>
          <w:p w:rsidR="009653BF" w:rsidRDefault="009653BF">
            <w:r>
              <w:t>Due Date</w:t>
            </w:r>
          </w:p>
        </w:tc>
        <w:tc>
          <w:tcPr>
            <w:tcW w:w="7648" w:type="dxa"/>
            <w:gridSpan w:val="3"/>
          </w:tcPr>
          <w:p w:rsidR="009653BF" w:rsidRDefault="009653BF">
            <w:r>
              <w:t>Data entro cui queste funzionalità devono essere completate</w:t>
            </w:r>
          </w:p>
        </w:tc>
      </w:tr>
      <w:tr w:rsidR="009653BF" w:rsidTr="00D04F3B">
        <w:trPr>
          <w:trHeight w:val="397"/>
        </w:trPr>
        <w:tc>
          <w:tcPr>
            <w:tcW w:w="1980" w:type="dxa"/>
          </w:tcPr>
          <w:p w:rsidR="009653BF" w:rsidRDefault="009653BF">
            <w:r>
              <w:t>Superordinates</w:t>
            </w:r>
          </w:p>
        </w:tc>
        <w:tc>
          <w:tcPr>
            <w:tcW w:w="7648" w:type="dxa"/>
            <w:gridSpan w:val="3"/>
          </w:tcPr>
          <w:p w:rsidR="009653BF" w:rsidRDefault="009653BF">
            <w:r>
              <w:t>Elenco di UC cui questo è collegato</w:t>
            </w:r>
          </w:p>
        </w:tc>
      </w:tr>
      <w:tr w:rsidR="009653BF" w:rsidTr="005171C3">
        <w:trPr>
          <w:trHeight w:val="397"/>
        </w:trPr>
        <w:tc>
          <w:tcPr>
            <w:tcW w:w="1980" w:type="dxa"/>
          </w:tcPr>
          <w:p w:rsidR="009653BF" w:rsidRDefault="009653BF">
            <w:r>
              <w:t>Subordinates</w:t>
            </w:r>
          </w:p>
        </w:tc>
        <w:tc>
          <w:tcPr>
            <w:tcW w:w="7648" w:type="dxa"/>
            <w:gridSpan w:val="3"/>
          </w:tcPr>
          <w:p w:rsidR="009653BF" w:rsidRDefault="009653BF">
            <w:r>
              <w:t>Elenco di UC collegato a questo</w:t>
            </w:r>
          </w:p>
        </w:tc>
      </w:tr>
    </w:tbl>
    <w:p w:rsidR="00935F8D" w:rsidRDefault="008D5B7F"/>
    <w:p w:rsidR="009F0B06" w:rsidRDefault="009F0B06"/>
    <w:p w:rsidR="009F0B06" w:rsidRDefault="009F0B06">
      <w:r>
        <w:rPr>
          <w:b/>
        </w:rPr>
        <w:lastRenderedPageBreak/>
        <w:t>Regole generali per i diagrammi di Cockburn:</w:t>
      </w:r>
    </w:p>
    <w:p w:rsidR="00DC3E28" w:rsidRPr="00DC3E28" w:rsidRDefault="00DC3E28"/>
    <w:p w:rsidR="009653BF" w:rsidRDefault="009653BF" w:rsidP="009653BF">
      <w:pPr>
        <w:pStyle w:val="Paragrafoelenco"/>
        <w:numPr>
          <w:ilvl w:val="0"/>
          <w:numId w:val="1"/>
        </w:numPr>
      </w:pPr>
      <w:r>
        <w:t>Ogni caso d’uso dovrebbe essere in corrispondenza con un diagramma di Cockburn o una sua subvariazione o estensione</w:t>
      </w:r>
    </w:p>
    <w:p w:rsidR="009F0B06" w:rsidRDefault="009F0B06" w:rsidP="009653BF">
      <w:pPr>
        <w:pStyle w:val="Paragrafoelenco"/>
        <w:numPr>
          <w:ilvl w:val="0"/>
          <w:numId w:val="1"/>
        </w:numPr>
      </w:pPr>
      <w:r>
        <w:t>Per ogni caso d’uso U’ che estende un caso d’uso U ci dovrebbe essere un extension in corrispondenza di U’ nel diagramma di cockburn che corrispnde ad U</w:t>
      </w:r>
    </w:p>
    <w:p w:rsidR="009F0B06" w:rsidRDefault="009F0B06" w:rsidP="009F0B06">
      <w:pPr>
        <w:pStyle w:val="Paragrafoelenco"/>
        <w:numPr>
          <w:ilvl w:val="0"/>
          <w:numId w:val="1"/>
        </w:numPr>
      </w:pPr>
      <w:r>
        <w:t>Ogni caso d’uso U’ che specializza un caso d’uso U potrebbe essere ragionevolmente in corrispondenza o con un diagramma di cockburn autonomo o con una subvariazione del diagramma di cockburn  per U</w:t>
      </w:r>
    </w:p>
    <w:p w:rsidR="009F0B06" w:rsidRDefault="009F0B06" w:rsidP="009F0B06">
      <w:pPr>
        <w:pStyle w:val="Paragrafoelenco"/>
        <w:numPr>
          <w:ilvl w:val="0"/>
          <w:numId w:val="1"/>
        </w:numPr>
      </w:pPr>
      <w:r>
        <w:t>Ogni caso d’uso che rappresenta un’inclusione dovrebbe essere rappresentato da un diagramma di Cockburn autonomo di level ‘subfunction’</w:t>
      </w:r>
    </w:p>
    <w:sectPr w:rsidR="009F0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3023DB"/>
    <w:rsid w:val="00341A2E"/>
    <w:rsid w:val="0035514B"/>
    <w:rsid w:val="008D5B7F"/>
    <w:rsid w:val="009653BF"/>
    <w:rsid w:val="009F0B06"/>
    <w:rsid w:val="00A83AB1"/>
    <w:rsid w:val="00B25F4C"/>
    <w:rsid w:val="00BA540D"/>
    <w:rsid w:val="00DC3E28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65D2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Raffolox</cp:lastModifiedBy>
  <cp:revision>9</cp:revision>
  <dcterms:created xsi:type="dcterms:W3CDTF">2017-11-26T09:10:00Z</dcterms:created>
  <dcterms:modified xsi:type="dcterms:W3CDTF">2018-01-02T20:33:00Z</dcterms:modified>
</cp:coreProperties>
</file>