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E02D0" w14:textId="583A0BD7" w:rsidR="00F565BA" w:rsidRPr="006B42CE" w:rsidRDefault="00DD4DD1" w:rsidP="00143CD2">
      <w:pPr>
        <w:pStyle w:val="Title"/>
        <w:rPr>
          <w:sz w:val="48"/>
          <w:szCs w:val="48"/>
        </w:rPr>
      </w:pPr>
      <w:r>
        <w:rPr>
          <w:sz w:val="48"/>
          <w:szCs w:val="48"/>
        </w:rPr>
        <w:t>Coupling of a Surface-Vorticity Panel Method with a Structural Analysis for Fluid-Structure Interaction</w:t>
      </w:r>
    </w:p>
    <w:p w14:paraId="77FEB73B" w14:textId="5C12D3B4" w:rsidR="00F565BA" w:rsidRPr="006B42CE" w:rsidRDefault="00DD4DD1" w:rsidP="00F565BA">
      <w:pPr>
        <w:jc w:val="center"/>
        <w:rPr>
          <w:sz w:val="32"/>
          <w:szCs w:val="32"/>
        </w:rPr>
      </w:pPr>
      <w:r>
        <w:rPr>
          <w:sz w:val="32"/>
          <w:szCs w:val="32"/>
        </w:rPr>
        <w:t>Daniel Enriquez</w:t>
      </w:r>
    </w:p>
    <w:p w14:paraId="01C85231" w14:textId="40F803FE" w:rsidR="00F565BA" w:rsidRPr="006B42CE" w:rsidRDefault="00DD4DD1" w:rsidP="00F565BA">
      <w:pPr>
        <w:spacing w:after="240"/>
        <w:jc w:val="center"/>
        <w:rPr>
          <w:i/>
          <w:sz w:val="24"/>
          <w:szCs w:val="24"/>
        </w:rPr>
      </w:pPr>
      <w:r>
        <w:rPr>
          <w:i/>
          <w:sz w:val="24"/>
          <w:szCs w:val="24"/>
        </w:rPr>
        <w:t>Altair, Troy, MI</w:t>
      </w:r>
    </w:p>
    <w:p w14:paraId="2F3CD650" w14:textId="537E4B89" w:rsidR="00F565BA" w:rsidRPr="00F565BA" w:rsidRDefault="00593374" w:rsidP="00F565BA">
      <w:pPr>
        <w:spacing w:before="480" w:after="480"/>
        <w:ind w:left="720" w:right="720" w:firstLine="288"/>
        <w:rPr>
          <w:b/>
        </w:rPr>
      </w:pPr>
      <w:r>
        <w:rPr>
          <w:b/>
        </w:rPr>
        <w:t>Abstract goes here</w:t>
      </w:r>
    </w:p>
    <w:p w14:paraId="4BF68A69"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4C28C5B2" w14:textId="77777777" w:rsidR="00F565BA" w:rsidRPr="00F565BA" w:rsidRDefault="00F565BA" w:rsidP="00F565BA">
      <w:pPr>
        <w:widowControl w:val="0"/>
        <w:tabs>
          <w:tab w:val="left" w:pos="864"/>
          <w:tab w:val="left" w:pos="1152"/>
        </w:tabs>
      </w:pPr>
      <w:r w:rsidRPr="00F565BA">
        <w:rPr>
          <w:i/>
        </w:rPr>
        <w:t>A</w:t>
      </w:r>
      <w:r w:rsidRPr="00F565BA">
        <w:tab/>
        <w:t>=</w:t>
      </w:r>
      <w:r w:rsidRPr="00F565BA">
        <w:tab/>
        <w:t>amplitude of oscillation</w:t>
      </w:r>
    </w:p>
    <w:p w14:paraId="5335188D" w14:textId="77777777" w:rsidR="00F565BA" w:rsidRPr="00F565BA" w:rsidRDefault="00F565BA" w:rsidP="00F565BA">
      <w:pPr>
        <w:widowControl w:val="0"/>
        <w:tabs>
          <w:tab w:val="left" w:pos="864"/>
          <w:tab w:val="left" w:pos="1152"/>
        </w:tabs>
      </w:pPr>
      <w:r w:rsidRPr="00F565BA">
        <w:rPr>
          <w:i/>
        </w:rPr>
        <w:t>a</w:t>
      </w:r>
      <w:r w:rsidRPr="00F565BA">
        <w:rPr>
          <w:i/>
        </w:rPr>
        <w:tab/>
      </w:r>
      <w:r w:rsidRPr="00F565BA">
        <w:t>=</w:t>
      </w:r>
      <w:r w:rsidRPr="00F565BA">
        <w:tab/>
        <w:t>cylinder diameter</w:t>
      </w:r>
    </w:p>
    <w:p w14:paraId="36FBBFBA" w14:textId="77777777" w:rsidR="00F565BA" w:rsidRPr="00F565BA" w:rsidRDefault="00F565BA" w:rsidP="00F565BA">
      <w:pPr>
        <w:widowControl w:val="0"/>
        <w:tabs>
          <w:tab w:val="left" w:pos="864"/>
          <w:tab w:val="left" w:pos="1152"/>
        </w:tabs>
      </w:pPr>
      <w:r w:rsidRPr="00F565BA">
        <w:rPr>
          <w:i/>
        </w:rPr>
        <w:t>C</w:t>
      </w:r>
      <w:r w:rsidRPr="00F565BA">
        <w:rPr>
          <w:i/>
          <w:vertAlign w:val="subscript"/>
        </w:rPr>
        <w:t>p</w:t>
      </w:r>
      <w:r w:rsidRPr="00F565BA">
        <w:rPr>
          <w:vertAlign w:val="subscript"/>
        </w:rPr>
        <w:tab/>
      </w:r>
      <w:r w:rsidRPr="00F565BA">
        <w:t>=</w:t>
      </w:r>
      <w:r w:rsidRPr="00F565BA">
        <w:tab/>
        <w:t>pressure coefficient</w:t>
      </w:r>
    </w:p>
    <w:p w14:paraId="72F708A0" w14:textId="77777777" w:rsidR="00F565BA" w:rsidRPr="00F565BA" w:rsidRDefault="00F565BA" w:rsidP="00F565BA">
      <w:pPr>
        <w:widowControl w:val="0"/>
        <w:tabs>
          <w:tab w:val="left" w:pos="864"/>
          <w:tab w:val="left" w:pos="1152"/>
        </w:tabs>
      </w:pPr>
      <w:proofErr w:type="spellStart"/>
      <w:r w:rsidRPr="00F565BA">
        <w:rPr>
          <w:i/>
        </w:rPr>
        <w:t>Cx</w:t>
      </w:r>
      <w:proofErr w:type="spellEnd"/>
      <w:r w:rsidRPr="00F565BA">
        <w:tab/>
        <w:t>=</w:t>
      </w:r>
      <w:r w:rsidRPr="00F565BA">
        <w:tab/>
        <w:t xml:space="preserve">force coefficient in the </w:t>
      </w:r>
      <w:r w:rsidRPr="00F565BA">
        <w:rPr>
          <w:i/>
        </w:rPr>
        <w:t>x</w:t>
      </w:r>
      <w:r w:rsidRPr="00F565BA">
        <w:t xml:space="preserve"> direction</w:t>
      </w:r>
    </w:p>
    <w:p w14:paraId="0A12DBF6" w14:textId="77777777" w:rsidR="00F565BA" w:rsidRPr="00F565BA" w:rsidRDefault="00F565BA" w:rsidP="00F565BA">
      <w:pPr>
        <w:widowControl w:val="0"/>
        <w:tabs>
          <w:tab w:val="left" w:pos="864"/>
          <w:tab w:val="left" w:pos="1152"/>
        </w:tabs>
      </w:pPr>
      <w:r w:rsidRPr="00F565BA">
        <w:rPr>
          <w:i/>
        </w:rPr>
        <w:t>Cy</w:t>
      </w:r>
      <w:r w:rsidRPr="00F565BA">
        <w:tab/>
        <w:t>=</w:t>
      </w:r>
      <w:r w:rsidRPr="00F565BA">
        <w:tab/>
        <w:t xml:space="preserve">force coefficient in the </w:t>
      </w:r>
      <w:r w:rsidRPr="00F565BA">
        <w:rPr>
          <w:i/>
        </w:rPr>
        <w:t>y</w:t>
      </w:r>
      <w:r w:rsidRPr="00F565BA">
        <w:t xml:space="preserve"> direction</w:t>
      </w:r>
    </w:p>
    <w:p w14:paraId="108D2D55" w14:textId="77777777" w:rsidR="00F565BA" w:rsidRPr="00F565BA" w:rsidRDefault="00F565BA" w:rsidP="00F565BA">
      <w:pPr>
        <w:widowControl w:val="0"/>
        <w:tabs>
          <w:tab w:val="left" w:pos="864"/>
          <w:tab w:val="left" w:pos="1152"/>
        </w:tabs>
      </w:pPr>
      <w:r w:rsidRPr="00F565BA">
        <w:t>c</w:t>
      </w:r>
      <w:r w:rsidRPr="00F565BA">
        <w:tab/>
        <w:t>=</w:t>
      </w:r>
      <w:r w:rsidRPr="00F565BA">
        <w:tab/>
        <w:t>chord</w:t>
      </w:r>
    </w:p>
    <w:p w14:paraId="1310DBDD" w14:textId="77777777" w:rsidR="00F565BA" w:rsidRPr="00F565BA" w:rsidRDefault="00F565BA" w:rsidP="00F565BA">
      <w:pPr>
        <w:widowControl w:val="0"/>
        <w:tabs>
          <w:tab w:val="left" w:pos="864"/>
          <w:tab w:val="left" w:pos="1152"/>
        </w:tabs>
      </w:pPr>
      <w:r w:rsidRPr="00F565BA">
        <w:t>d</w:t>
      </w:r>
      <w:r w:rsidRPr="00F565BA">
        <w:rPr>
          <w:i/>
        </w:rPr>
        <w:t>t</w:t>
      </w:r>
      <w:r w:rsidRPr="00F565BA">
        <w:tab/>
        <w:t>=</w:t>
      </w:r>
      <w:r w:rsidRPr="00F565BA">
        <w:tab/>
        <w:t>time step</w:t>
      </w:r>
    </w:p>
    <w:p w14:paraId="08CF79CA" w14:textId="77777777" w:rsidR="00F565BA" w:rsidRPr="00F565BA" w:rsidRDefault="00F565BA" w:rsidP="00F565BA">
      <w:pPr>
        <w:widowControl w:val="0"/>
        <w:tabs>
          <w:tab w:val="left" w:pos="864"/>
          <w:tab w:val="left" w:pos="1152"/>
        </w:tabs>
      </w:pPr>
      <w:proofErr w:type="spellStart"/>
      <w:r w:rsidRPr="00F565BA">
        <w:rPr>
          <w:i/>
        </w:rPr>
        <w:t>Fx</w:t>
      </w:r>
      <w:proofErr w:type="spellEnd"/>
      <w:r w:rsidRPr="00F565BA">
        <w:tab/>
        <w:t>=</w:t>
      </w:r>
      <w:r w:rsidRPr="00F565BA">
        <w:tab/>
      </w:r>
      <w:r w:rsidRPr="00F565BA">
        <w:rPr>
          <w:i/>
        </w:rPr>
        <w:t>X</w:t>
      </w:r>
      <w:r w:rsidRPr="00F565BA">
        <w:t xml:space="preserve"> component of the resultant pressure force acting on the vehicle</w:t>
      </w:r>
    </w:p>
    <w:p w14:paraId="1A7FFF52" w14:textId="77777777" w:rsidR="00F565BA" w:rsidRPr="00F565BA" w:rsidRDefault="00F565BA" w:rsidP="00F565BA">
      <w:pPr>
        <w:widowControl w:val="0"/>
        <w:tabs>
          <w:tab w:val="left" w:pos="864"/>
          <w:tab w:val="left" w:pos="1152"/>
        </w:tabs>
      </w:pPr>
      <w:proofErr w:type="spellStart"/>
      <w:r w:rsidRPr="00F565BA">
        <w:rPr>
          <w:i/>
        </w:rPr>
        <w:t>Fy</w:t>
      </w:r>
      <w:proofErr w:type="spellEnd"/>
      <w:r w:rsidRPr="00F565BA">
        <w:tab/>
        <w:t>=</w:t>
      </w:r>
      <w:r w:rsidRPr="00F565BA">
        <w:tab/>
      </w:r>
      <w:r w:rsidRPr="00F565BA">
        <w:rPr>
          <w:i/>
        </w:rPr>
        <w:t>Y</w:t>
      </w:r>
      <w:r w:rsidRPr="00F565BA">
        <w:t xml:space="preserve"> component of the resultant pressure force acting on the vehicle</w:t>
      </w:r>
    </w:p>
    <w:p w14:paraId="3B72A476" w14:textId="77777777" w:rsidR="00F565BA" w:rsidRPr="00F565BA" w:rsidRDefault="00F565BA" w:rsidP="00F565BA">
      <w:pPr>
        <w:widowControl w:val="0"/>
        <w:tabs>
          <w:tab w:val="left" w:pos="864"/>
          <w:tab w:val="left" w:pos="1152"/>
        </w:tabs>
      </w:pPr>
      <w:r w:rsidRPr="00F565BA">
        <w:rPr>
          <w:i/>
        </w:rPr>
        <w:t>f, g</w:t>
      </w:r>
      <w:r w:rsidRPr="00F565BA">
        <w:tab/>
        <w:t>=</w:t>
      </w:r>
      <w:r w:rsidRPr="00F565BA">
        <w:tab/>
        <w:t>generic functions</w:t>
      </w:r>
    </w:p>
    <w:p w14:paraId="381C1B22" w14:textId="77777777" w:rsidR="00F565BA" w:rsidRPr="00F565BA" w:rsidRDefault="00F565BA" w:rsidP="00F565BA">
      <w:pPr>
        <w:widowControl w:val="0"/>
        <w:tabs>
          <w:tab w:val="left" w:pos="864"/>
          <w:tab w:val="left" w:pos="1152"/>
        </w:tabs>
      </w:pPr>
      <w:r w:rsidRPr="00F565BA">
        <w:rPr>
          <w:i/>
        </w:rPr>
        <w:t>h</w:t>
      </w:r>
      <w:r w:rsidRPr="00F565BA">
        <w:tab/>
        <w:t>=</w:t>
      </w:r>
      <w:r w:rsidRPr="00F565BA">
        <w:tab/>
        <w:t>height</w:t>
      </w:r>
    </w:p>
    <w:p w14:paraId="2949C025" w14:textId="77777777" w:rsidR="00F565BA" w:rsidRPr="00F565BA" w:rsidRDefault="00F565BA" w:rsidP="00F565BA">
      <w:pPr>
        <w:widowControl w:val="0"/>
        <w:tabs>
          <w:tab w:val="left" w:pos="864"/>
          <w:tab w:val="left" w:pos="1152"/>
        </w:tabs>
      </w:pPr>
      <w:r w:rsidRPr="00F565BA">
        <w:rPr>
          <w:i/>
        </w:rPr>
        <w:t>i</w:t>
      </w:r>
      <w:r w:rsidRPr="00F565BA">
        <w:tab/>
        <w:t>=</w:t>
      </w:r>
      <w:r w:rsidRPr="00F565BA">
        <w:tab/>
        <w:t>time index during navigation</w:t>
      </w:r>
    </w:p>
    <w:p w14:paraId="0D5D0849" w14:textId="77777777" w:rsidR="00F565BA" w:rsidRPr="00F565BA" w:rsidRDefault="00F565BA" w:rsidP="00F565BA">
      <w:pPr>
        <w:widowControl w:val="0"/>
        <w:tabs>
          <w:tab w:val="left" w:pos="864"/>
          <w:tab w:val="left" w:pos="1152"/>
        </w:tabs>
      </w:pPr>
      <w:r w:rsidRPr="00F565BA">
        <w:rPr>
          <w:i/>
        </w:rPr>
        <w:t>j</w:t>
      </w:r>
      <w:r w:rsidRPr="00F565BA">
        <w:tab/>
        <w:t>=</w:t>
      </w:r>
      <w:r w:rsidRPr="00F565BA">
        <w:tab/>
        <w:t>waypoint index</w:t>
      </w:r>
    </w:p>
    <w:p w14:paraId="45139EE1" w14:textId="77777777" w:rsidR="00F565BA" w:rsidRPr="00F565BA" w:rsidRDefault="00F565BA" w:rsidP="00F565BA">
      <w:pPr>
        <w:widowControl w:val="0"/>
        <w:tabs>
          <w:tab w:val="left" w:pos="864"/>
          <w:tab w:val="left" w:pos="1152"/>
        </w:tabs>
      </w:pPr>
      <w:r w:rsidRPr="00F565BA">
        <w:rPr>
          <w:i/>
        </w:rPr>
        <w:t>K</w:t>
      </w:r>
      <w:r w:rsidRPr="00F565BA">
        <w:tab/>
        <w:t>=</w:t>
      </w:r>
      <w:r w:rsidRPr="00F565BA">
        <w:tab/>
        <w:t>trailing-edge (TE) nondimensional angular deflection rate</w:t>
      </w:r>
    </w:p>
    <w:p w14:paraId="1CC2E6B9"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415D5B05" w14:textId="77777777" w:rsidR="008A34CE" w:rsidRDefault="00335648" w:rsidP="00593374">
      <w:pPr>
        <w:tabs>
          <w:tab w:val="left" w:pos="288"/>
        </w:tabs>
      </w:pPr>
      <w:r>
        <w:tab/>
        <w:t xml:space="preserve">Fluid-Structure Interactions are of interest in a variety of fields, but especially in aircraft design. In aircraft design, flight loads cause structural deformation of the vehicle components such as wings. The deformed wings behave differently than their undeformed counterpart. </w:t>
      </w:r>
    </w:p>
    <w:p w14:paraId="0B3A22AE" w14:textId="47C0C247" w:rsidR="00F565BA" w:rsidRPr="00F565BA" w:rsidRDefault="008A34CE" w:rsidP="00593374">
      <w:pPr>
        <w:tabs>
          <w:tab w:val="left" w:pos="288"/>
        </w:tabs>
      </w:pPr>
      <w:r>
        <w:tab/>
        <w:t xml:space="preserve"> </w:t>
      </w:r>
    </w:p>
    <w:p w14:paraId="563FB080" w14:textId="77777777" w:rsidR="00F565BA" w:rsidRPr="00F565BA" w:rsidRDefault="00F565BA" w:rsidP="00F565BA">
      <w:pPr>
        <w:tabs>
          <w:tab w:val="left" w:pos="288"/>
        </w:tabs>
        <w:rPr>
          <w:b/>
          <w:color w:val="000000"/>
        </w:rPr>
      </w:pPr>
    </w:p>
    <w:p w14:paraId="369B03DB" w14:textId="29EEC0D3" w:rsidR="00335648" w:rsidRDefault="0033564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Background</w:t>
      </w:r>
    </w:p>
    <w:p w14:paraId="01244FCA" w14:textId="3E874237" w:rsidR="00335648" w:rsidRDefault="00335648" w:rsidP="00335648">
      <w:pPr>
        <w:ind w:left="180"/>
      </w:pPr>
      <w:r>
        <w:t xml:space="preserve">The validation case is that of a high-aspect-ratio </w:t>
      </w:r>
      <w:proofErr w:type="gramStart"/>
      <w:r>
        <w:t>highly-flexible</w:t>
      </w:r>
      <w:proofErr w:type="gramEnd"/>
      <w:r>
        <w:t xml:space="preserve"> straight wing presented in Ref </w:t>
      </w:r>
      <w:sdt>
        <w:sdtPr>
          <w:id w:val="-914540417"/>
          <w:citation/>
        </w:sdtPr>
        <w:sdtContent>
          <w:r w:rsidR="009A6F1A">
            <w:fldChar w:fldCharType="begin"/>
          </w:r>
          <w:r w:rsidR="009A6F1A">
            <w:instrText xml:space="preserve">CITATION MJS \l 1033 </w:instrText>
          </w:r>
          <w:r w:rsidR="009A6F1A">
            <w:fldChar w:fldCharType="separate"/>
          </w:r>
          <w:r w:rsidR="009A6F1A">
            <w:rPr>
              <w:noProof/>
            </w:rPr>
            <w:t>[1]</w:t>
          </w:r>
          <w:r w:rsidR="009A6F1A">
            <w:fldChar w:fldCharType="end"/>
          </w:r>
        </w:sdtContent>
      </w:sdt>
      <w:r>
        <w:t>.</w:t>
      </w:r>
    </w:p>
    <w:p w14:paraId="64630B12" w14:textId="5B58DA5F" w:rsidR="00F565BA" w:rsidRDefault="0033564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Numerical Modeling</w:t>
      </w:r>
    </w:p>
    <w:p w14:paraId="09F4256E" w14:textId="30BD53FA" w:rsidR="00335648" w:rsidRPr="00F565BA" w:rsidRDefault="00335648" w:rsidP="00335648">
      <w:pPr>
        <w:pStyle w:val="Heading2"/>
      </w:pPr>
      <w:r>
        <w:t>Aerodynamic</w:t>
      </w:r>
    </w:p>
    <w:p w14:paraId="658E2CD9" w14:textId="6D76B0CE" w:rsidR="00F565BA" w:rsidRDefault="00335648" w:rsidP="00F565BA">
      <w:pPr>
        <w:tabs>
          <w:tab w:val="left" w:pos="288"/>
        </w:tabs>
        <w:ind w:firstLine="288"/>
      </w:pPr>
      <w:r>
        <w:t xml:space="preserve">FlightStream is used to provide the aerodynamic loads for the tool chain. </w:t>
      </w:r>
    </w:p>
    <w:p w14:paraId="5A6A3BBB" w14:textId="35B790C7" w:rsidR="00335648" w:rsidRDefault="00335648" w:rsidP="00335648">
      <w:pPr>
        <w:pStyle w:val="Heading2"/>
      </w:pPr>
      <w:r>
        <w:t>1D Beam Code</w:t>
      </w:r>
    </w:p>
    <w:p w14:paraId="70AFFFD9" w14:textId="176D265C" w:rsidR="00335648" w:rsidRPr="00335648" w:rsidRDefault="00335648" w:rsidP="00335648">
      <w:pPr>
        <w:pStyle w:val="Text"/>
      </w:pPr>
      <w:r>
        <w:t xml:space="preserve">An open-source python-based structural solver, </w:t>
      </w:r>
      <w:proofErr w:type="spellStart"/>
      <w:r>
        <w:t>Anastruct</w:t>
      </w:r>
      <w:proofErr w:type="spellEnd"/>
      <w:r>
        <w:t>, is used to perform the 1D beam analysis.</w:t>
      </w:r>
    </w:p>
    <w:p w14:paraId="72870A31" w14:textId="53E90452" w:rsidR="00FA4629" w:rsidRDefault="00FA4629"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Results</w:t>
      </w:r>
    </w:p>
    <w:p w14:paraId="18322131" w14:textId="507F761B" w:rsidR="00FA4629" w:rsidRDefault="00FA4629" w:rsidP="00FA4629">
      <w:pPr>
        <w:keepNext/>
        <w:spacing w:before="240" w:after="60"/>
        <w:ind w:left="180"/>
        <w:outlineLvl w:val="0"/>
        <w:rPr>
          <w:b/>
          <w:kern w:val="32"/>
          <w:sz w:val="22"/>
        </w:rPr>
      </w:pPr>
      <w:r>
        <w:rPr>
          <w:b/>
          <w:noProof/>
          <w:kern w:val="32"/>
          <w:sz w:val="22"/>
        </w:rPr>
        <w:drawing>
          <wp:inline distT="0" distB="0" distL="0" distR="0" wp14:anchorId="6B6B2BF0" wp14:editId="29A2400A">
            <wp:extent cx="5157470" cy="3005455"/>
            <wp:effectExtent l="0" t="0" r="5080" b="4445"/>
            <wp:docPr id="162246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7470" cy="3005455"/>
                    </a:xfrm>
                    <a:prstGeom prst="rect">
                      <a:avLst/>
                    </a:prstGeom>
                    <a:noFill/>
                  </pic:spPr>
                </pic:pic>
              </a:graphicData>
            </a:graphic>
          </wp:inline>
        </w:drawing>
      </w:r>
    </w:p>
    <w:p w14:paraId="3EE1D288" w14:textId="5A89C63D"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Conclusion</w:t>
      </w:r>
    </w:p>
    <w:p w14:paraId="78568CBC" w14:textId="48D2343B" w:rsidR="00F565BA" w:rsidRPr="00F565BA" w:rsidRDefault="00A05653" w:rsidP="00F565BA">
      <w:pPr>
        <w:tabs>
          <w:tab w:val="left" w:pos="288"/>
        </w:tabs>
        <w:ind w:firstLine="288"/>
      </w:pPr>
      <w:r>
        <w:t xml:space="preserve">This validation opens the door for more complex FSI problems such as gust load analysis within FlightStream. </w:t>
      </w:r>
    </w:p>
    <w:p w14:paraId="2B6206A1" w14:textId="77777777" w:rsidR="00F565BA" w:rsidRPr="00F565BA" w:rsidRDefault="00F565BA" w:rsidP="00044818">
      <w:pPr>
        <w:keepNext/>
        <w:spacing w:before="240" w:after="60"/>
        <w:jc w:val="center"/>
        <w:outlineLvl w:val="0"/>
        <w:rPr>
          <w:b/>
          <w:kern w:val="32"/>
          <w:sz w:val="22"/>
        </w:rPr>
      </w:pPr>
      <w:r w:rsidRPr="00F565BA">
        <w:rPr>
          <w:b/>
          <w:kern w:val="32"/>
          <w:sz w:val="22"/>
        </w:rPr>
        <w:t>Appendix</w:t>
      </w:r>
    </w:p>
    <w:p w14:paraId="6AA50B8D" w14:textId="58EBAFF9" w:rsidR="00F565BA" w:rsidRDefault="0051687A" w:rsidP="00F565BA">
      <w:pPr>
        <w:tabs>
          <w:tab w:val="left" w:pos="288"/>
        </w:tabs>
        <w:ind w:firstLine="288"/>
      </w:pPr>
      <w:r>
        <w:t xml:space="preserve">The presented analysis and code are available upon request to Altair. </w:t>
      </w:r>
    </w:p>
    <w:p w14:paraId="5692D686" w14:textId="77777777" w:rsidR="0051687A" w:rsidRPr="00F565BA" w:rsidRDefault="0051687A" w:rsidP="00F565BA">
      <w:pPr>
        <w:tabs>
          <w:tab w:val="left" w:pos="288"/>
        </w:tabs>
        <w:ind w:firstLine="288"/>
      </w:pPr>
    </w:p>
    <w:sdt>
      <w:sdtPr>
        <w:id w:val="971184179"/>
        <w:docPartObj>
          <w:docPartGallery w:val="Bibliographies"/>
          <w:docPartUnique/>
        </w:docPartObj>
      </w:sdtPr>
      <w:sdtEndPr>
        <w:rPr>
          <w:b w:val="0"/>
          <w:kern w:val="0"/>
          <w:sz w:val="20"/>
        </w:rPr>
      </w:sdtEndPr>
      <w:sdtContent>
        <w:p w14:paraId="7DA96E1F" w14:textId="1ADFF621" w:rsidR="0051687A" w:rsidRDefault="0051687A" w:rsidP="0051687A">
          <w:pPr>
            <w:pStyle w:val="Heading1"/>
            <w:numPr>
              <w:ilvl w:val="0"/>
              <w:numId w:val="0"/>
            </w:numPr>
          </w:pPr>
          <w:r>
            <w:t>References</w:t>
          </w:r>
        </w:p>
        <w:sdt>
          <w:sdtPr>
            <w:id w:val="-573587230"/>
            <w:bibliography/>
          </w:sdtPr>
          <w:sdtContent>
            <w:p w14:paraId="66FD2C35" w14:textId="77777777" w:rsidR="0051687A" w:rsidRDefault="0051687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51687A" w14:paraId="44E18061" w14:textId="77777777">
                <w:trPr>
                  <w:divId w:val="525795456"/>
                  <w:tblCellSpacing w:w="15" w:type="dxa"/>
                </w:trPr>
                <w:tc>
                  <w:tcPr>
                    <w:tcW w:w="50" w:type="pct"/>
                    <w:hideMark/>
                  </w:tcPr>
                  <w:p w14:paraId="423EFC81" w14:textId="407516EC" w:rsidR="0051687A" w:rsidRDefault="0051687A">
                    <w:pPr>
                      <w:pStyle w:val="Bibliography"/>
                      <w:rPr>
                        <w:noProof/>
                        <w:sz w:val="24"/>
                        <w:szCs w:val="24"/>
                      </w:rPr>
                    </w:pPr>
                    <w:r>
                      <w:rPr>
                        <w:noProof/>
                      </w:rPr>
                      <w:t xml:space="preserve">[1] </w:t>
                    </w:r>
                  </w:p>
                </w:tc>
                <w:tc>
                  <w:tcPr>
                    <w:tcW w:w="0" w:type="auto"/>
                    <w:hideMark/>
                  </w:tcPr>
                  <w:p w14:paraId="0569BF6E" w14:textId="77777777" w:rsidR="0051687A" w:rsidRDefault="0051687A">
                    <w:pPr>
                      <w:pStyle w:val="Bibliography"/>
                      <w:rPr>
                        <w:noProof/>
                      </w:rPr>
                    </w:pPr>
                    <w:r>
                      <w:rPr>
                        <w:noProof/>
                      </w:rPr>
                      <w:t xml:space="preserve">M. J. P. D. H. H. M. J. Smith, "CFD-Based Analysis of Nonlinear Aeroelastic Behaviour of High-Aspect Ratio Wings," in </w:t>
                    </w:r>
                    <w:r>
                      <w:rPr>
                        <w:i/>
                        <w:iCs/>
                        <w:noProof/>
                      </w:rPr>
                      <w:t>42nd AIAA/ASME/ASCE/AHS Structures, Structural Dynamics, and Materials Conference and Exhibit</w:t>
                    </w:r>
                    <w:r>
                      <w:rPr>
                        <w:noProof/>
                      </w:rPr>
                      <w:t xml:space="preserve">, Seattle, WA, 2001. </w:t>
                    </w:r>
                  </w:p>
                </w:tc>
              </w:tr>
            </w:tbl>
            <w:p w14:paraId="1A06E388" w14:textId="77777777" w:rsidR="0051687A" w:rsidRDefault="0051687A">
              <w:pPr>
                <w:divId w:val="525795456"/>
                <w:rPr>
                  <w:noProof/>
                </w:rPr>
              </w:pPr>
            </w:p>
            <w:p w14:paraId="67F290F9" w14:textId="227C6FF6" w:rsidR="0051687A" w:rsidRDefault="0051687A">
              <w:r>
                <w:rPr>
                  <w:b/>
                  <w:bCs/>
                  <w:noProof/>
                </w:rPr>
                <w:fldChar w:fldCharType="end"/>
              </w:r>
            </w:p>
          </w:sdtContent>
        </w:sdt>
      </w:sdtContent>
    </w:sdt>
    <w:p w14:paraId="53733FC2" w14:textId="77777777" w:rsidR="0051687A" w:rsidRPr="00F565BA" w:rsidRDefault="0051687A" w:rsidP="00044818">
      <w:pPr>
        <w:keepNext/>
        <w:spacing w:before="240" w:after="60"/>
        <w:ind w:left="180"/>
        <w:jc w:val="center"/>
        <w:outlineLvl w:val="0"/>
        <w:rPr>
          <w:b/>
          <w:kern w:val="32"/>
          <w:sz w:val="22"/>
        </w:rPr>
      </w:pPr>
    </w:p>
    <w:p w14:paraId="75497578" w14:textId="4A5A75E1" w:rsidR="004E15B0" w:rsidRPr="00F565BA" w:rsidRDefault="004E15B0" w:rsidP="00F565BA"/>
    <w:sectPr w:rsidR="004E15B0" w:rsidRPr="00F565BA" w:rsidSect="0054386C">
      <w:footerReference w:type="even" r:id="rId9"/>
      <w:footerReference w:type="default" r:id="rId10"/>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F1E9F" w14:textId="77777777" w:rsidR="003A5772" w:rsidRDefault="003A5772">
      <w:r>
        <w:separator/>
      </w:r>
    </w:p>
  </w:endnote>
  <w:endnote w:type="continuationSeparator" w:id="0">
    <w:p w14:paraId="1ACB1EED" w14:textId="77777777" w:rsidR="003A5772" w:rsidRDefault="003A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A5521"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0C481"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2580995"/>
      <w:docPartObj>
        <w:docPartGallery w:val="Page Numbers (Bottom of Page)"/>
        <w:docPartUnique/>
      </w:docPartObj>
    </w:sdtPr>
    <w:sdtEndPr>
      <w:rPr>
        <w:noProof/>
      </w:rPr>
    </w:sdtEndPr>
    <w:sdtContent>
      <w:p w14:paraId="66AE58A5" w14:textId="77777777"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14:paraId="498BA5B5"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E0D26" w14:textId="77777777" w:rsidR="003A5772" w:rsidRDefault="003A5772">
      <w:r>
        <w:separator/>
      </w:r>
    </w:p>
  </w:footnote>
  <w:footnote w:type="continuationSeparator" w:id="0">
    <w:p w14:paraId="5E71A933" w14:textId="77777777" w:rsidR="003A5772" w:rsidRDefault="003A5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726102975">
    <w:abstractNumId w:val="6"/>
  </w:num>
  <w:num w:numId="2" w16cid:durableId="1498227386">
    <w:abstractNumId w:val="7"/>
  </w:num>
  <w:num w:numId="3" w16cid:durableId="1326592434">
    <w:abstractNumId w:val="2"/>
  </w:num>
  <w:num w:numId="4" w16cid:durableId="537162843">
    <w:abstractNumId w:val="15"/>
  </w:num>
  <w:num w:numId="5" w16cid:durableId="758017991">
    <w:abstractNumId w:val="2"/>
    <w:lvlOverride w:ilvl="0">
      <w:startOverride w:val="1"/>
    </w:lvlOverride>
  </w:num>
  <w:num w:numId="6" w16cid:durableId="1846898798">
    <w:abstractNumId w:val="9"/>
  </w:num>
  <w:num w:numId="7" w16cid:durableId="2065172429">
    <w:abstractNumId w:val="11"/>
  </w:num>
  <w:num w:numId="8" w16cid:durableId="525558850">
    <w:abstractNumId w:val="14"/>
  </w:num>
  <w:num w:numId="9" w16cid:durableId="581528886">
    <w:abstractNumId w:val="17"/>
  </w:num>
  <w:num w:numId="10" w16cid:durableId="1796676061">
    <w:abstractNumId w:val="10"/>
  </w:num>
  <w:num w:numId="11" w16cid:durableId="1996914065">
    <w:abstractNumId w:val="18"/>
  </w:num>
  <w:num w:numId="12" w16cid:durableId="1077508686">
    <w:abstractNumId w:val="1"/>
  </w:num>
  <w:num w:numId="13" w16cid:durableId="1217012636">
    <w:abstractNumId w:val="4"/>
  </w:num>
  <w:num w:numId="14" w16cid:durableId="1233127718">
    <w:abstractNumId w:val="20"/>
  </w:num>
  <w:num w:numId="15" w16cid:durableId="572811610">
    <w:abstractNumId w:val="5"/>
  </w:num>
  <w:num w:numId="16" w16cid:durableId="387846673">
    <w:abstractNumId w:val="21"/>
  </w:num>
  <w:num w:numId="17" w16cid:durableId="1867062499">
    <w:abstractNumId w:val="0"/>
  </w:num>
  <w:num w:numId="18" w16cid:durableId="1466578719">
    <w:abstractNumId w:val="2"/>
    <w:lvlOverride w:ilvl="0">
      <w:startOverride w:val="1"/>
    </w:lvlOverride>
  </w:num>
  <w:num w:numId="19" w16cid:durableId="760370745">
    <w:abstractNumId w:val="2"/>
    <w:lvlOverride w:ilvl="0">
      <w:startOverride w:val="1"/>
    </w:lvlOverride>
  </w:num>
  <w:num w:numId="20" w16cid:durableId="2127845966">
    <w:abstractNumId w:val="2"/>
  </w:num>
  <w:num w:numId="21" w16cid:durableId="1056245217">
    <w:abstractNumId w:val="2"/>
    <w:lvlOverride w:ilvl="0">
      <w:startOverride w:val="1"/>
    </w:lvlOverride>
  </w:num>
  <w:num w:numId="22" w16cid:durableId="82724117">
    <w:abstractNumId w:val="16"/>
  </w:num>
  <w:num w:numId="23" w16cid:durableId="816460561">
    <w:abstractNumId w:val="3"/>
  </w:num>
  <w:num w:numId="24" w16cid:durableId="3216198">
    <w:abstractNumId w:val="13"/>
  </w:num>
  <w:num w:numId="25" w16cid:durableId="1975794079">
    <w:abstractNumId w:val="12"/>
  </w:num>
  <w:num w:numId="26" w16cid:durableId="825894984">
    <w:abstractNumId w:val="8"/>
  </w:num>
  <w:num w:numId="27" w16cid:durableId="3112558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74"/>
    <w:rsid w:val="00007726"/>
    <w:rsid w:val="00013D38"/>
    <w:rsid w:val="00023250"/>
    <w:rsid w:val="00024843"/>
    <w:rsid w:val="0003458B"/>
    <w:rsid w:val="00044818"/>
    <w:rsid w:val="00082135"/>
    <w:rsid w:val="000837F5"/>
    <w:rsid w:val="00086AAF"/>
    <w:rsid w:val="00094B0F"/>
    <w:rsid w:val="000A2BBF"/>
    <w:rsid w:val="000A32CD"/>
    <w:rsid w:val="000C353C"/>
    <w:rsid w:val="000E7B82"/>
    <w:rsid w:val="000F2801"/>
    <w:rsid w:val="000F3AC0"/>
    <w:rsid w:val="001230FB"/>
    <w:rsid w:val="00135568"/>
    <w:rsid w:val="001401DA"/>
    <w:rsid w:val="00143CD2"/>
    <w:rsid w:val="001D364F"/>
    <w:rsid w:val="001D6DFF"/>
    <w:rsid w:val="001F56D5"/>
    <w:rsid w:val="002121E3"/>
    <w:rsid w:val="0021563F"/>
    <w:rsid w:val="00223D1F"/>
    <w:rsid w:val="00224C00"/>
    <w:rsid w:val="002550ED"/>
    <w:rsid w:val="00274505"/>
    <w:rsid w:val="0029228A"/>
    <w:rsid w:val="002C5247"/>
    <w:rsid w:val="002D33F7"/>
    <w:rsid w:val="002F54F8"/>
    <w:rsid w:val="003204C9"/>
    <w:rsid w:val="00333ED6"/>
    <w:rsid w:val="00335648"/>
    <w:rsid w:val="00343E05"/>
    <w:rsid w:val="003757F0"/>
    <w:rsid w:val="003A3AAD"/>
    <w:rsid w:val="003A5772"/>
    <w:rsid w:val="003C01D6"/>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5119F8"/>
    <w:rsid w:val="0051687A"/>
    <w:rsid w:val="00516FDA"/>
    <w:rsid w:val="00535292"/>
    <w:rsid w:val="0054386C"/>
    <w:rsid w:val="0055113E"/>
    <w:rsid w:val="0055657E"/>
    <w:rsid w:val="00593374"/>
    <w:rsid w:val="00594FA6"/>
    <w:rsid w:val="005A571C"/>
    <w:rsid w:val="005B3761"/>
    <w:rsid w:val="005B5BE2"/>
    <w:rsid w:val="005C34B2"/>
    <w:rsid w:val="005E64BE"/>
    <w:rsid w:val="005E7C66"/>
    <w:rsid w:val="00623F3E"/>
    <w:rsid w:val="00635C7A"/>
    <w:rsid w:val="00642899"/>
    <w:rsid w:val="00643F9E"/>
    <w:rsid w:val="00646CCC"/>
    <w:rsid w:val="00647819"/>
    <w:rsid w:val="00695C90"/>
    <w:rsid w:val="006B42CE"/>
    <w:rsid w:val="006E47D9"/>
    <w:rsid w:val="00702BAE"/>
    <w:rsid w:val="00712CB5"/>
    <w:rsid w:val="00727F41"/>
    <w:rsid w:val="007378C6"/>
    <w:rsid w:val="0074265B"/>
    <w:rsid w:val="00743D48"/>
    <w:rsid w:val="00750ED5"/>
    <w:rsid w:val="007626CF"/>
    <w:rsid w:val="00772382"/>
    <w:rsid w:val="00780BC0"/>
    <w:rsid w:val="0078360C"/>
    <w:rsid w:val="0078368E"/>
    <w:rsid w:val="00795FE9"/>
    <w:rsid w:val="007A169B"/>
    <w:rsid w:val="007B6661"/>
    <w:rsid w:val="007C5B35"/>
    <w:rsid w:val="007F7477"/>
    <w:rsid w:val="008231FD"/>
    <w:rsid w:val="00826986"/>
    <w:rsid w:val="00835AF5"/>
    <w:rsid w:val="0086727D"/>
    <w:rsid w:val="008A34CE"/>
    <w:rsid w:val="008B6CC7"/>
    <w:rsid w:val="008C5B8F"/>
    <w:rsid w:val="008C7D7F"/>
    <w:rsid w:val="0092421F"/>
    <w:rsid w:val="0094306D"/>
    <w:rsid w:val="00953DA7"/>
    <w:rsid w:val="0095602A"/>
    <w:rsid w:val="00966F73"/>
    <w:rsid w:val="00981523"/>
    <w:rsid w:val="009849A1"/>
    <w:rsid w:val="009A6F1A"/>
    <w:rsid w:val="009E0D9B"/>
    <w:rsid w:val="009E62E1"/>
    <w:rsid w:val="009F5456"/>
    <w:rsid w:val="00A05653"/>
    <w:rsid w:val="00A1533D"/>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F25DE"/>
    <w:rsid w:val="00BF7719"/>
    <w:rsid w:val="00C05933"/>
    <w:rsid w:val="00C06A96"/>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DD4DD1"/>
    <w:rsid w:val="00E01E43"/>
    <w:rsid w:val="00E51300"/>
    <w:rsid w:val="00E60677"/>
    <w:rsid w:val="00EB1693"/>
    <w:rsid w:val="00EC547E"/>
    <w:rsid w:val="00ED0E7D"/>
    <w:rsid w:val="00ED621C"/>
    <w:rsid w:val="00EF708E"/>
    <w:rsid w:val="00F02E4F"/>
    <w:rsid w:val="00F35C40"/>
    <w:rsid w:val="00F403F9"/>
    <w:rsid w:val="00F565BA"/>
    <w:rsid w:val="00FA4629"/>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48EAB1D3"/>
  <w15:chartTrackingRefBased/>
  <w15:docId w15:val="{363AF29C-AE6E-44DC-AF9E-E58CEEA9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link w:val="Heading1Char"/>
    <w:uiPriority w:val="9"/>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character" w:customStyle="1" w:styleId="Heading1Char">
    <w:name w:val="Heading 1 Char"/>
    <w:basedOn w:val="DefaultParagraphFont"/>
    <w:link w:val="Heading1"/>
    <w:uiPriority w:val="9"/>
    <w:rsid w:val="0051687A"/>
    <w:rPr>
      <w:b/>
      <w:kern w:val="32"/>
      <w:sz w:val="22"/>
    </w:rPr>
  </w:style>
  <w:style w:type="paragraph" w:styleId="Bibliography">
    <w:name w:val="Bibliography"/>
    <w:basedOn w:val="Normal"/>
    <w:next w:val="Normal"/>
    <w:uiPriority w:val="37"/>
    <w:unhideWhenUsed/>
    <w:rsid w:val="0051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29427">
      <w:bodyDiv w:val="1"/>
      <w:marLeft w:val="0"/>
      <w:marRight w:val="0"/>
      <w:marTop w:val="0"/>
      <w:marBottom w:val="0"/>
      <w:divBdr>
        <w:top w:val="none" w:sz="0" w:space="0" w:color="auto"/>
        <w:left w:val="none" w:sz="0" w:space="0" w:color="auto"/>
        <w:bottom w:val="none" w:sz="0" w:space="0" w:color="auto"/>
        <w:right w:val="none" w:sz="0" w:space="0" w:color="auto"/>
      </w:divBdr>
    </w:div>
    <w:div w:id="255942406">
      <w:bodyDiv w:val="1"/>
      <w:marLeft w:val="0"/>
      <w:marRight w:val="0"/>
      <w:marTop w:val="0"/>
      <w:marBottom w:val="0"/>
      <w:divBdr>
        <w:top w:val="none" w:sz="0" w:space="0" w:color="auto"/>
        <w:left w:val="none" w:sz="0" w:space="0" w:color="auto"/>
        <w:bottom w:val="none" w:sz="0" w:space="0" w:color="auto"/>
        <w:right w:val="none" w:sz="0" w:space="0" w:color="auto"/>
      </w:divBdr>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525795456">
      <w:bodyDiv w:val="1"/>
      <w:marLeft w:val="0"/>
      <w:marRight w:val="0"/>
      <w:marTop w:val="0"/>
      <w:marBottom w:val="0"/>
      <w:divBdr>
        <w:top w:val="none" w:sz="0" w:space="0" w:color="auto"/>
        <w:left w:val="none" w:sz="0" w:space="0" w:color="auto"/>
        <w:bottom w:val="none" w:sz="0" w:space="0" w:color="auto"/>
        <w:right w:val="none" w:sz="0" w:space="0" w:color="auto"/>
      </w:divBdr>
    </w:div>
    <w:div w:id="200331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FlightStream\White%20Papers\AIAA%20Template\AIAAMeetingPapersTemplate_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MJS</b:Tag>
    <b:SourceType>ConferenceProceedings</b:SourceType>
    <b:Guid>{662D9466-A244-467D-BBA9-1AD0DC7A03D6}</b:Guid>
    <b:Title>CFD-Based Analysis of Nonlinear Aeroelastic Behaviour of High-Aspect Ratio Wings</b:Title>
    <b:Author>
      <b:Author>
        <b:NameList>
          <b:Person>
            <b:Last>M. J. Smith</b:Last>
            <b:First>M.</b:First>
            <b:Middle>J. Patil, D. H. Hodges</b:Middle>
          </b:Person>
        </b:NameList>
      </b:Author>
    </b:Author>
    <b:Year>2001</b:Year>
    <b:ConferenceName>42nd AIAA/ASME/ASCE/AHS Structures, Structural Dynamics, and Materials Conference and Exhibit</b:ConferenceName>
    <b:City>Seattle, WA</b:City>
    <b:Publisher>AIAA</b:Publisher>
    <b:StandardNumber>A01-25426</b:StandardNumber>
    <b:RefOrder>1</b:RefOrder>
  </b:Source>
</b:Sources>
</file>

<file path=customXml/itemProps1.xml><?xml version="1.0" encoding="utf-8"?>
<ds:datastoreItem xmlns:ds="http://schemas.openxmlformats.org/officeDocument/2006/customXml" ds:itemID="{AEE85DC7-1A82-4A73-A7CA-1F80BEA3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AIAAMeetingPapersTemplate_2022.dotx</Template>
  <TotalTime>44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1789</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Daniel Enriquez</dc:creator>
  <cp:keywords>TP Template 2017</cp:keywords>
  <dc:description/>
  <cp:lastModifiedBy>Daniel Enriquez</cp:lastModifiedBy>
  <cp:revision>7</cp:revision>
  <cp:lastPrinted>2016-06-27T18:55:00Z</cp:lastPrinted>
  <dcterms:created xsi:type="dcterms:W3CDTF">2024-06-27T20:05:00Z</dcterms:created>
  <dcterms:modified xsi:type="dcterms:W3CDTF">2024-06-27T20:47:00Z</dcterms:modified>
  <cp:category/>
</cp:coreProperties>
</file>