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9ED"/>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Nunito" w:cs="Nunito" w:eastAsia="Nunito" w:hAnsi="Nunito"/>
          <w:sz w:val="28"/>
          <w:szCs w:val="28"/>
        </w:rPr>
      </w:pPr>
      <w:r w:rsidDel="00000000" w:rsidR="00000000" w:rsidRPr="00000000">
        <w:rPr>
          <w:rFonts w:ascii="Nunito" w:cs="Nunito" w:eastAsia="Nunito" w:hAnsi="Nunito"/>
          <w:b w:val="1"/>
          <w:sz w:val="28"/>
          <w:szCs w:val="28"/>
          <w:rtl w:val="0"/>
        </w:rPr>
        <w:t xml:space="preserve">2nd March, 2025</w:t>
      </w: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000000"/>
        </w:rPr>
      </w:pPr>
      <w:bookmarkStart w:colFirst="0" w:colLast="0" w:name="_g6nr81xnwjj7" w:id="0"/>
      <w:bookmarkEnd w:id="0"/>
      <w:r w:rsidDel="00000000" w:rsidR="00000000" w:rsidRPr="00000000">
        <w:rPr>
          <w:rFonts w:ascii="Comfortaa" w:cs="Comfortaa" w:eastAsia="Comfortaa" w:hAnsi="Comfortaa"/>
          <w:color w:val="134f5c"/>
          <w:rtl w:val="0"/>
        </w:rPr>
        <w:t xml:space="preserve">API</w:t>
      </w:r>
      <w:r w:rsidDel="00000000" w:rsidR="00000000" w:rsidRPr="00000000">
        <w:rPr>
          <w:rFonts w:ascii="Comfortaa" w:cs="Comfortaa" w:eastAsia="Comfortaa" w:hAnsi="Comfortaa"/>
          <w:rtl w:val="0"/>
        </w:rPr>
        <w:br w:type="textWrapping"/>
      </w:r>
      <w:r w:rsidDel="00000000" w:rsidR="00000000" w:rsidRPr="00000000">
        <w:rPr>
          <w:rFonts w:ascii="Comfortaa" w:cs="Comfortaa" w:eastAsia="Comfortaa" w:hAnsi="Comfortaa"/>
          <w:color w:val="000000"/>
          <w:rtl w:val="0"/>
        </w:rPr>
        <w:t xml:space="preserve">BASIC Introduction</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rFonts w:ascii="Old Standard TT" w:cs="Old Standard TT" w:eastAsia="Old Standard TT" w:hAnsi="Old Standard TT"/>
        </w:rPr>
      </w:pPr>
      <w:r w:rsidDel="00000000" w:rsidR="00000000" w:rsidRPr="00000000">
        <w:rPr>
          <w:rFonts w:ascii="Old Standard TT" w:cs="Old Standard TT" w:eastAsia="Old Standard TT" w:hAnsi="Old Standard TT"/>
          <w:b w:val="1"/>
          <w:sz w:val="22"/>
          <w:szCs w:val="22"/>
          <w:rtl w:val="0"/>
        </w:rPr>
        <w:t xml:space="preserve">___</w:t>
      </w:r>
      <w:r w:rsidDel="00000000" w:rsidR="00000000" w:rsidRPr="00000000">
        <w:rPr>
          <w:rtl w:val="0"/>
        </w:rPr>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rFonts w:ascii="PT Serif" w:cs="PT Serif" w:eastAsia="PT Serif" w:hAnsi="PT Serif"/>
        </w:rPr>
      </w:pPr>
      <w:bookmarkStart w:colFirst="0" w:colLast="0" w:name="_goxd7kpxzjw3" w:id="1"/>
      <w:bookmarkEnd w:id="1"/>
      <w:r w:rsidDel="00000000" w:rsidR="00000000" w:rsidRPr="00000000">
        <w:rPr>
          <w:rFonts w:ascii="Lexend" w:cs="Lexend" w:eastAsia="Lexend" w:hAnsi="Lexend"/>
          <w:b w:val="0"/>
          <w:rtl w:val="0"/>
        </w:rPr>
        <w:t xml:space="preserve">By Rifah Sajida Deya</w:t>
      </w:r>
      <w:r w:rsidDel="00000000" w:rsidR="00000000" w:rsidRPr="00000000">
        <w:rPr/>
        <w:drawing>
          <wp:inline distB="114300" distT="114300" distL="114300" distR="114300">
            <wp:extent cx="5943600" cy="59436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3"/>
        <w:rPr>
          <w:rFonts w:ascii="Comfortaa" w:cs="Comfortaa" w:eastAsia="Comfortaa" w:hAnsi="Comfortaa"/>
          <w:color w:val="134f5c"/>
          <w:sz w:val="38"/>
          <w:szCs w:val="38"/>
          <w:u w:val="single"/>
        </w:rPr>
      </w:pPr>
      <w:bookmarkStart w:colFirst="0" w:colLast="0" w:name="_ezioxomjx0vv" w:id="2"/>
      <w:bookmarkEnd w:id="2"/>
      <w:r w:rsidDel="00000000" w:rsidR="00000000" w:rsidRPr="00000000">
        <w:rPr>
          <w:rFonts w:ascii="Comfortaa" w:cs="Comfortaa" w:eastAsia="Comfortaa" w:hAnsi="Comfortaa"/>
          <w:color w:val="134f5c"/>
          <w:sz w:val="38"/>
          <w:szCs w:val="38"/>
          <w:u w:val="single"/>
          <w:rtl w:val="0"/>
        </w:rPr>
        <w:t xml:space="preserve">Introduction</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rPr>
          <w:rFonts w:ascii="Nunito" w:cs="Nunito" w:eastAsia="Nunito" w:hAnsi="Nunito"/>
          <w:sz w:val="26"/>
          <w:szCs w:val="26"/>
        </w:rPr>
      </w:pPr>
      <w:r w:rsidDel="00000000" w:rsidR="00000000" w:rsidRPr="00000000">
        <w:rPr>
          <w:rFonts w:ascii="Nunito" w:cs="Nunito" w:eastAsia="Nunito" w:hAnsi="Nunito"/>
          <w:sz w:val="26"/>
          <w:szCs w:val="26"/>
          <w:rtl w:val="0"/>
        </w:rPr>
        <w:t xml:space="preserve">An API (Application Programming Interface) is a way for different programs to communicate with each other (a contract that allows code to talk to other code). It acts like a set of rules that let one piece of software work with another. APIs are important because they help apps, companies, and devices share resources and services easily (this is why APIs are the building blocks of modern software).</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rPr>
          <w:sz w:val="8"/>
          <w:szCs w:val="8"/>
        </w:rPr>
      </w:pPr>
      <w:r w:rsidDel="00000000" w:rsidR="00000000" w:rsidRPr="00000000">
        <w:rPr>
          <w:rtl w:val="0"/>
        </w:rPr>
      </w:r>
    </w:p>
    <w:p w:rsidR="00000000" w:rsidDel="00000000" w:rsidP="00000000" w:rsidRDefault="00000000" w:rsidRPr="00000000" w14:paraId="00000008">
      <w:pPr>
        <w:pStyle w:val="Heading2"/>
        <w:pageBreakBefore w:val="0"/>
        <w:pBdr>
          <w:top w:space="0" w:sz="0" w:val="nil"/>
          <w:left w:space="0" w:sz="0" w:val="nil"/>
          <w:bottom w:space="0" w:sz="0" w:val="nil"/>
          <w:right w:space="0" w:sz="0" w:val="nil"/>
          <w:between w:space="0" w:sz="0" w:val="nil"/>
        </w:pBdr>
        <w:shd w:fill="auto" w:val="clear"/>
        <w:rPr>
          <w:rFonts w:ascii="Comfortaa" w:cs="Comfortaa" w:eastAsia="Comfortaa" w:hAnsi="Comfortaa"/>
          <w:color w:val="134f5c"/>
          <w:sz w:val="38"/>
          <w:szCs w:val="38"/>
          <w:u w:val="single"/>
        </w:rPr>
      </w:pPr>
      <w:bookmarkStart w:colFirst="0" w:colLast="0" w:name="_owurcdmex9tk" w:id="3"/>
      <w:bookmarkEnd w:id="3"/>
      <w:r w:rsidDel="00000000" w:rsidR="00000000" w:rsidRPr="00000000">
        <w:rPr>
          <w:rFonts w:ascii="Comfortaa" w:cs="Comfortaa" w:eastAsia="Comfortaa" w:hAnsi="Comfortaa"/>
          <w:color w:val="134f5c"/>
          <w:sz w:val="38"/>
          <w:szCs w:val="38"/>
          <w:u w:val="single"/>
          <w:rtl w:val="0"/>
        </w:rPr>
        <w:t xml:space="preserve">Why are APIs important?</w:t>
      </w:r>
    </w:p>
    <w:p w:rsidR="00000000" w:rsidDel="00000000" w:rsidP="00000000" w:rsidRDefault="00000000" w:rsidRPr="00000000" w14:paraId="00000009">
      <w:pPr>
        <w:numPr>
          <w:ilvl w:val="0"/>
          <w:numId w:val="5"/>
        </w:numPr>
        <w:ind w:left="720" w:hanging="360"/>
        <w:rPr>
          <w:rFonts w:ascii="Nunito Medium" w:cs="Nunito Medium" w:eastAsia="Nunito Medium" w:hAnsi="Nunito Medium"/>
          <w:sz w:val="26"/>
          <w:szCs w:val="26"/>
        </w:rPr>
      </w:pPr>
      <w:r w:rsidDel="00000000" w:rsidR="00000000" w:rsidRPr="00000000">
        <w:rPr>
          <w:rFonts w:ascii="Nunito" w:cs="Nunito" w:eastAsia="Nunito" w:hAnsi="Nunito"/>
          <w:b w:val="1"/>
          <w:sz w:val="26"/>
          <w:szCs w:val="26"/>
          <w:rtl w:val="0"/>
        </w:rPr>
        <w:t xml:space="preserve">APIs make development easier </w:t>
      </w:r>
      <w:r w:rsidDel="00000000" w:rsidR="00000000" w:rsidRPr="00000000">
        <w:rPr>
          <w:rFonts w:ascii="Nunito Medium" w:cs="Nunito Medium" w:eastAsia="Nunito Medium" w:hAnsi="Nunito Medium"/>
          <w:sz w:val="26"/>
          <w:szCs w:val="26"/>
          <w:rtl w:val="0"/>
        </w:rPr>
        <w:t xml:space="preserve">– Instead of building everything from scratch, developers can use existing APIs.</w:t>
      </w:r>
    </w:p>
    <w:p w:rsidR="00000000" w:rsidDel="00000000" w:rsidP="00000000" w:rsidRDefault="00000000" w:rsidRPr="00000000" w14:paraId="0000000A">
      <w:pPr>
        <w:ind w:left="720" w:firstLine="0"/>
        <w:rPr>
          <w:rFonts w:ascii="Nunito Medium" w:cs="Nunito Medium" w:eastAsia="Nunito Medium" w:hAnsi="Nunito Medium"/>
          <w:sz w:val="26"/>
          <w:szCs w:val="26"/>
        </w:rPr>
      </w:pPr>
      <w:r w:rsidDel="00000000" w:rsidR="00000000" w:rsidRPr="00000000">
        <w:rPr>
          <w:rFonts w:ascii="Nunito Medium" w:cs="Nunito Medium" w:eastAsia="Nunito Medium" w:hAnsi="Nunito Medium"/>
          <w:sz w:val="26"/>
          <w:szCs w:val="26"/>
          <w:rtl w:val="0"/>
        </w:rPr>
        <w:t xml:space="preserve">Example: A Weather API lets you get weather updates without launching your own weather balloons.</w:t>
      </w:r>
    </w:p>
    <w:p w:rsidR="00000000" w:rsidDel="00000000" w:rsidP="00000000" w:rsidRDefault="00000000" w:rsidRPr="00000000" w14:paraId="0000000B">
      <w:pPr>
        <w:numPr>
          <w:ilvl w:val="0"/>
          <w:numId w:val="5"/>
        </w:numPr>
        <w:ind w:left="720" w:hanging="360"/>
        <w:rPr>
          <w:rFonts w:ascii="Nunito Medium" w:cs="Nunito Medium" w:eastAsia="Nunito Medium" w:hAnsi="Nunito Medium"/>
          <w:sz w:val="26"/>
          <w:szCs w:val="26"/>
        </w:rPr>
      </w:pPr>
      <w:r w:rsidDel="00000000" w:rsidR="00000000" w:rsidRPr="00000000">
        <w:rPr>
          <w:rFonts w:ascii="Nunito" w:cs="Nunito" w:eastAsia="Nunito" w:hAnsi="Nunito"/>
          <w:b w:val="1"/>
          <w:sz w:val="26"/>
          <w:szCs w:val="26"/>
          <w:rtl w:val="0"/>
        </w:rPr>
        <w:t xml:space="preserve">APIs help businesses </w:t>
      </w:r>
      <w:r w:rsidDel="00000000" w:rsidR="00000000" w:rsidRPr="00000000">
        <w:rPr>
          <w:rFonts w:ascii="Nunito Medium" w:cs="Nunito Medium" w:eastAsia="Nunito Medium" w:hAnsi="Nunito Medium"/>
          <w:sz w:val="26"/>
          <w:szCs w:val="26"/>
          <w:rtl w:val="0"/>
        </w:rPr>
        <w:t xml:space="preserve">– Companies can allow others to use their services to create new features faster.</w:t>
      </w:r>
    </w:p>
    <w:p w:rsidR="00000000" w:rsidDel="00000000" w:rsidP="00000000" w:rsidRDefault="00000000" w:rsidRPr="00000000" w14:paraId="0000000C">
      <w:pPr>
        <w:ind w:left="720" w:firstLine="0"/>
        <w:rPr>
          <w:rFonts w:ascii="Nunito Medium" w:cs="Nunito Medium" w:eastAsia="Nunito Medium" w:hAnsi="Nunito Medium"/>
          <w:sz w:val="26"/>
          <w:szCs w:val="26"/>
        </w:rPr>
      </w:pPr>
      <w:r w:rsidDel="00000000" w:rsidR="00000000" w:rsidRPr="00000000">
        <w:rPr>
          <w:rFonts w:ascii="Nunito Medium" w:cs="Nunito Medium" w:eastAsia="Nunito Medium" w:hAnsi="Nunito Medium"/>
          <w:sz w:val="26"/>
          <w:szCs w:val="26"/>
          <w:rtl w:val="0"/>
        </w:rPr>
        <w:t xml:space="preserve">Example: Apps can post tweets or read messages using Twitter or Meta APIs.</w:t>
      </w:r>
    </w:p>
    <w:p w:rsidR="00000000" w:rsidDel="00000000" w:rsidP="00000000" w:rsidRDefault="00000000" w:rsidRPr="00000000" w14:paraId="0000000D">
      <w:pPr>
        <w:numPr>
          <w:ilvl w:val="0"/>
          <w:numId w:val="5"/>
        </w:numPr>
        <w:ind w:left="720" w:hanging="360"/>
        <w:rPr>
          <w:rFonts w:ascii="Nunito Medium" w:cs="Nunito Medium" w:eastAsia="Nunito Medium" w:hAnsi="Nunito Medium"/>
          <w:sz w:val="26"/>
          <w:szCs w:val="26"/>
        </w:rPr>
      </w:pPr>
      <w:r w:rsidDel="00000000" w:rsidR="00000000" w:rsidRPr="00000000">
        <w:rPr>
          <w:rFonts w:ascii="Nunito" w:cs="Nunito" w:eastAsia="Nunito" w:hAnsi="Nunito"/>
          <w:b w:val="1"/>
          <w:sz w:val="26"/>
          <w:szCs w:val="26"/>
          <w:rtl w:val="0"/>
        </w:rPr>
        <w:t xml:space="preserve">APIs can be products </w:t>
      </w:r>
      <w:r w:rsidDel="00000000" w:rsidR="00000000" w:rsidRPr="00000000">
        <w:rPr>
          <w:rFonts w:ascii="Nunito Medium" w:cs="Nunito Medium" w:eastAsia="Nunito Medium" w:hAnsi="Nunito Medium"/>
          <w:sz w:val="26"/>
          <w:szCs w:val="26"/>
          <w:rtl w:val="0"/>
        </w:rPr>
        <w:t xml:space="preserve">– Some businesses sell APIs as services.</w:t>
      </w:r>
    </w:p>
    <w:p w:rsidR="00000000" w:rsidDel="00000000" w:rsidP="00000000" w:rsidRDefault="00000000" w:rsidRPr="00000000" w14:paraId="0000000E">
      <w:pPr>
        <w:ind w:left="720" w:firstLine="0"/>
        <w:rPr>
          <w:rFonts w:ascii="Nunito Medium" w:cs="Nunito Medium" w:eastAsia="Nunito Medium" w:hAnsi="Nunito Medium"/>
          <w:sz w:val="26"/>
          <w:szCs w:val="26"/>
        </w:rPr>
      </w:pPr>
      <w:r w:rsidDel="00000000" w:rsidR="00000000" w:rsidRPr="00000000">
        <w:rPr>
          <w:rFonts w:ascii="Nunito Medium" w:cs="Nunito Medium" w:eastAsia="Nunito Medium" w:hAnsi="Nunito Medium"/>
          <w:sz w:val="26"/>
          <w:szCs w:val="26"/>
          <w:rtl w:val="0"/>
        </w:rPr>
        <w:t xml:space="preserve">Example: Stripe's payment API and Twilio’s messaging API help companies handle payments and communication.</w:t>
      </w:r>
    </w:p>
    <w:p w:rsidR="00000000" w:rsidDel="00000000" w:rsidP="00000000" w:rsidRDefault="00000000" w:rsidRPr="00000000" w14:paraId="0000000F">
      <w:pPr>
        <w:ind w:left="720" w:firstLine="0"/>
        <w:rPr>
          <w:rFonts w:ascii="Nunito Medium" w:cs="Nunito Medium" w:eastAsia="Nunito Medium" w:hAnsi="Nunito Medium"/>
          <w:sz w:val="24"/>
          <w:szCs w:val="24"/>
        </w:rPr>
      </w:pPr>
      <w:r w:rsidDel="00000000" w:rsidR="00000000" w:rsidRPr="00000000">
        <w:rPr>
          <w:rtl w:val="0"/>
        </w:rPr>
      </w:r>
    </w:p>
    <w:p w:rsidR="00000000" w:rsidDel="00000000" w:rsidP="00000000" w:rsidRDefault="00000000" w:rsidRPr="00000000" w14:paraId="00000010">
      <w:pPr>
        <w:pStyle w:val="Heading3"/>
        <w:rPr>
          <w:rFonts w:ascii="Comfortaa" w:cs="Comfortaa" w:eastAsia="Comfortaa" w:hAnsi="Comfortaa"/>
          <w:color w:val="134f5c"/>
          <w:sz w:val="38"/>
          <w:szCs w:val="38"/>
          <w:u w:val="single"/>
        </w:rPr>
      </w:pPr>
      <w:bookmarkStart w:colFirst="0" w:colLast="0" w:name="_s4lrx8vb6348" w:id="4"/>
      <w:bookmarkEnd w:id="4"/>
      <w:r w:rsidDel="00000000" w:rsidR="00000000" w:rsidRPr="00000000">
        <w:rPr>
          <w:rFonts w:ascii="Comfortaa" w:cs="Comfortaa" w:eastAsia="Comfortaa" w:hAnsi="Comfortaa"/>
          <w:color w:val="134f5c"/>
          <w:sz w:val="38"/>
          <w:szCs w:val="38"/>
          <w:u w:val="single"/>
          <w:rtl w:val="0"/>
        </w:rPr>
        <w:t xml:space="preserve">Who works with APIs?</w:t>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rPr>
          <w:rFonts w:ascii="Nunito Medium" w:cs="Nunito Medium" w:eastAsia="Nunito Medium" w:hAnsi="Nunito Medium"/>
          <w:sz w:val="26"/>
          <w:szCs w:val="26"/>
        </w:rPr>
      </w:pPr>
      <w:r w:rsidDel="00000000" w:rsidR="00000000" w:rsidRPr="00000000">
        <w:rPr>
          <w:rFonts w:ascii="Nunito Medium" w:cs="Nunito Medium" w:eastAsia="Nunito Medium" w:hAnsi="Nunito Medium"/>
          <w:sz w:val="26"/>
          <w:szCs w:val="26"/>
          <w:rtl w:val="0"/>
        </w:rPr>
        <w:t xml:space="preserve">APIs aren’t just for developers. A survey by Postman found that many people in non-developer roles, like managers, analysts, educators, and researchers, also use APIs. They help by providing easy access to standardized data.</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rPr>
          <w:rFonts w:ascii="Nunito Medium" w:cs="Nunito Medium" w:eastAsia="Nunito Medium" w:hAnsi="Nunito Medium"/>
          <w:sz w:val="26"/>
          <w:szCs w:val="26"/>
        </w:rPr>
      </w:pPr>
      <w:r w:rsidDel="00000000" w:rsidR="00000000" w:rsidRPr="00000000">
        <w:rPr>
          <w:rFonts w:ascii="Nunito Medium" w:cs="Nunito Medium" w:eastAsia="Nunito Medium" w:hAnsi="Nunito Medium"/>
          <w:sz w:val="26"/>
          <w:szCs w:val="26"/>
          <w:rtl w:val="0"/>
        </w:rPr>
        <w:t xml:space="preserve">APIs are used in many industries, not just in technology. While tech, business, IT, and banking use them the most, any industry can benefit. APIs make processes smoother and help connect the services we use every day, making life easier for everyone.</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4">
      <w:pPr>
        <w:pStyle w:val="Heading3"/>
        <w:rPr>
          <w:rFonts w:ascii="Comfortaa" w:cs="Comfortaa" w:eastAsia="Comfortaa" w:hAnsi="Comfortaa"/>
          <w:color w:val="134f5c"/>
          <w:sz w:val="38"/>
          <w:szCs w:val="38"/>
          <w:u w:val="single"/>
        </w:rPr>
      </w:pPr>
      <w:bookmarkStart w:colFirst="0" w:colLast="0" w:name="_a3ht5h8gmqyu" w:id="5"/>
      <w:bookmarkEnd w:id="5"/>
      <w:r w:rsidDel="00000000" w:rsidR="00000000" w:rsidRPr="00000000">
        <w:rPr>
          <w:rFonts w:ascii="Comfortaa" w:cs="Comfortaa" w:eastAsia="Comfortaa" w:hAnsi="Comfortaa"/>
          <w:color w:val="134f5c"/>
          <w:sz w:val="38"/>
          <w:szCs w:val="38"/>
          <w:u w:val="single"/>
          <w:rtl w:val="0"/>
        </w:rPr>
        <w:t xml:space="preserve">APIs - As A Digital Restaurant</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rPr>
          <w:rFonts w:ascii="Nunito" w:cs="Nunito" w:eastAsia="Nunito" w:hAnsi="Nunito"/>
          <w:sz w:val="26"/>
          <w:szCs w:val="26"/>
        </w:rPr>
      </w:pPr>
      <w:r w:rsidDel="00000000" w:rsidR="00000000" w:rsidRPr="00000000">
        <w:rPr>
          <w:rFonts w:ascii="Nunito" w:cs="Nunito" w:eastAsia="Nunito" w:hAnsi="Nunito"/>
          <w:sz w:val="26"/>
          <w:szCs w:val="26"/>
          <w:rtl w:val="0"/>
        </w:rPr>
        <w:t xml:space="preserve">We can think of API as a waiter in a </w:t>
      </w:r>
      <w:r w:rsidDel="00000000" w:rsidR="00000000" w:rsidRPr="00000000">
        <w:rPr>
          <w:rFonts w:ascii="Nunito" w:cs="Nunito" w:eastAsia="Nunito" w:hAnsi="Nunito"/>
          <w:sz w:val="26"/>
          <w:szCs w:val="26"/>
          <w:rtl w:val="0"/>
        </w:rPr>
        <w:t xml:space="preserve">resturant</w:t>
      </w:r>
      <w:r w:rsidDel="00000000" w:rsidR="00000000" w:rsidRPr="00000000">
        <w:rPr>
          <w:rFonts w:ascii="Nunito" w:cs="Nunito" w:eastAsia="Nunito" w:hAnsi="Nunito"/>
          <w:sz w:val="26"/>
          <w:szCs w:val="26"/>
          <w:rtl w:val="0"/>
        </w:rPr>
        <w:t xml:space="preserve">. Where the client sends a request, the API takes the request and passes it to the server and server responses. The API then passes the response to the server. This is how API works and connects the client and server.</w:t>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7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5"/>
        <w:gridCol w:w="3125"/>
        <w:gridCol w:w="3125"/>
        <w:tblGridChange w:id="0">
          <w:tblGrid>
            <w:gridCol w:w="3125"/>
            <w:gridCol w:w="3125"/>
            <w:gridCol w:w="31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Medium" w:cs="Nunito Medium" w:eastAsia="Nunito Medium" w:hAnsi="Nunito Medium"/>
                <w:sz w:val="24"/>
                <w:szCs w:val="24"/>
              </w:rPr>
            </w:pPr>
            <w:r w:rsidDel="00000000" w:rsidR="00000000" w:rsidRPr="00000000">
              <w:rPr>
                <w:rFonts w:ascii="Nunito Medium" w:cs="Nunito Medium" w:eastAsia="Nunito Medium" w:hAnsi="Nunito Medium"/>
                <w:sz w:val="24"/>
                <w:szCs w:val="24"/>
                <w:rtl w:val="0"/>
              </w:rPr>
              <w:t xml:space="preserve">Networking 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Medium" w:cs="Nunito Medium" w:eastAsia="Nunito Medium" w:hAnsi="Nunito Medium"/>
                <w:sz w:val="24"/>
                <w:szCs w:val="24"/>
              </w:rPr>
            </w:pPr>
            <w:r w:rsidDel="00000000" w:rsidR="00000000" w:rsidRPr="00000000">
              <w:rPr>
                <w:rFonts w:ascii="Nunito Medium" w:cs="Nunito Medium" w:eastAsia="Nunito Medium" w:hAnsi="Nunito Medium"/>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Medium" w:cs="Nunito Medium" w:eastAsia="Nunito Medium" w:hAnsi="Nunito Medium"/>
                <w:sz w:val="24"/>
                <w:szCs w:val="24"/>
              </w:rPr>
            </w:pPr>
            <w:r w:rsidDel="00000000" w:rsidR="00000000" w:rsidRPr="00000000">
              <w:rPr>
                <w:rFonts w:ascii="Nunito Medium" w:cs="Nunito Medium" w:eastAsia="Nunito Medium" w:hAnsi="Nunito Medium"/>
                <w:sz w:val="24"/>
                <w:szCs w:val="24"/>
                <w:rtl w:val="0"/>
              </w:rPr>
              <w:t xml:space="preserve">Restaurant analogy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Medium" w:cs="Nunito Medium" w:eastAsia="Nunito Medium" w:hAnsi="Nunito Medium"/>
                <w:sz w:val="24"/>
                <w:szCs w:val="24"/>
              </w:rPr>
            </w:pPr>
            <w:r w:rsidDel="00000000" w:rsidR="00000000" w:rsidRPr="00000000">
              <w:rPr>
                <w:rFonts w:ascii="Nunito Medium" w:cs="Nunito Medium" w:eastAsia="Nunito Medium" w:hAnsi="Nunito Medium"/>
                <w:sz w:val="24"/>
                <w:szCs w:val="24"/>
                <w:rtl w:val="0"/>
              </w:rPr>
              <w:t xml:space="preserve">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Medium" w:cs="Nunito Medium" w:eastAsia="Nunito Medium" w:hAnsi="Nunito Medium"/>
                <w:sz w:val="24"/>
                <w:szCs w:val="24"/>
              </w:rPr>
            </w:pPr>
            <w:r w:rsidDel="00000000" w:rsidR="00000000" w:rsidRPr="00000000">
              <w:rPr>
                <w:rFonts w:ascii="Nunito Medium" w:cs="Nunito Medium" w:eastAsia="Nunito Medium" w:hAnsi="Nunito Medium"/>
                <w:sz w:val="24"/>
                <w:szCs w:val="24"/>
                <w:rtl w:val="0"/>
              </w:rPr>
              <w:t xml:space="preserve">The requester. Ex: browser, web app, mobile 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Medium" w:cs="Nunito Medium" w:eastAsia="Nunito Medium" w:hAnsi="Nunito Medium"/>
                <w:sz w:val="24"/>
                <w:szCs w:val="24"/>
              </w:rPr>
            </w:pPr>
            <w:r w:rsidDel="00000000" w:rsidR="00000000" w:rsidRPr="00000000">
              <w:rPr>
                <w:rFonts w:ascii="Nunito Medium" w:cs="Nunito Medium" w:eastAsia="Nunito Medium" w:hAnsi="Nunito Medium"/>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Medium" w:cs="Nunito Medium" w:eastAsia="Nunito Medium" w:hAnsi="Nunito Medium"/>
                <w:sz w:val="24"/>
                <w:szCs w:val="24"/>
              </w:rPr>
            </w:pPr>
            <w:r w:rsidDel="00000000" w:rsidR="00000000" w:rsidRPr="00000000">
              <w:rPr>
                <w:rFonts w:ascii="Nunito Medium" w:cs="Nunito Medium" w:eastAsia="Nunito Medium" w:hAnsi="Nunito Medium"/>
                <w:sz w:val="24"/>
                <w:szCs w:val="24"/>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Medium" w:cs="Nunito Medium" w:eastAsia="Nunito Medium" w:hAnsi="Nunito Medium"/>
                <w:sz w:val="24"/>
                <w:szCs w:val="24"/>
              </w:rPr>
            </w:pPr>
            <w:r w:rsidDel="00000000" w:rsidR="00000000" w:rsidRPr="00000000">
              <w:rPr>
                <w:rFonts w:ascii="Nunito Medium" w:cs="Nunito Medium" w:eastAsia="Nunito Medium" w:hAnsi="Nunito Medium"/>
                <w:sz w:val="24"/>
                <w:szCs w:val="24"/>
                <w:rtl w:val="0"/>
              </w:rPr>
              <w:t xml:space="preserve">Simplified interface for interacting with the backend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Medium" w:cs="Nunito Medium" w:eastAsia="Nunito Medium" w:hAnsi="Nunito Medium"/>
                <w:sz w:val="24"/>
                <w:szCs w:val="24"/>
              </w:rPr>
            </w:pPr>
            <w:r w:rsidDel="00000000" w:rsidR="00000000" w:rsidRPr="00000000">
              <w:rPr>
                <w:rFonts w:ascii="Nunito Medium" w:cs="Nunito Medium" w:eastAsia="Nunito Medium" w:hAnsi="Nunito Medium"/>
                <w:sz w:val="24"/>
                <w:szCs w:val="24"/>
                <w:rtl w:val="0"/>
              </w:rPr>
              <w:t xml:space="preserve">Waiter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Medium" w:cs="Nunito Medium" w:eastAsia="Nunito Medium" w:hAnsi="Nunito Medium"/>
                <w:sz w:val="24"/>
                <w:szCs w:val="24"/>
              </w:rPr>
            </w:pPr>
            <w:r w:rsidDel="00000000" w:rsidR="00000000" w:rsidRPr="00000000">
              <w:rPr>
                <w:rFonts w:ascii="Nunito Medium" w:cs="Nunito Medium" w:eastAsia="Nunito Medium" w:hAnsi="Nunito Medium"/>
                <w:sz w:val="24"/>
                <w:szCs w:val="24"/>
                <w:rtl w:val="0"/>
              </w:rPr>
              <w:t xml:space="preserv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Medium" w:cs="Nunito Medium" w:eastAsia="Nunito Medium" w:hAnsi="Nunito Medium"/>
                <w:sz w:val="24"/>
                <w:szCs w:val="24"/>
              </w:rPr>
            </w:pPr>
            <w:r w:rsidDel="00000000" w:rsidR="00000000" w:rsidRPr="00000000">
              <w:rPr>
                <w:rFonts w:ascii="Nunito Medium" w:cs="Nunito Medium" w:eastAsia="Nunito Medium" w:hAnsi="Nunito Medium"/>
                <w:sz w:val="24"/>
                <w:szCs w:val="24"/>
                <w:rtl w:val="0"/>
              </w:rPr>
              <w:t xml:space="preserve">The backend where the processing happens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unito Medium" w:cs="Nunito Medium" w:eastAsia="Nunito Medium" w:hAnsi="Nunito Medium"/>
                <w:sz w:val="24"/>
                <w:szCs w:val="24"/>
              </w:rPr>
            </w:pPr>
            <w:r w:rsidDel="00000000" w:rsidR="00000000" w:rsidRPr="00000000">
              <w:rPr>
                <w:rFonts w:ascii="Nunito Medium" w:cs="Nunito Medium" w:eastAsia="Nunito Medium" w:hAnsi="Nunito Medium"/>
                <w:sz w:val="24"/>
                <w:szCs w:val="24"/>
                <w:rtl w:val="0"/>
              </w:rPr>
              <w:t xml:space="preserve">KItchen</w:t>
            </w:r>
          </w:p>
        </w:tc>
      </w:tr>
    </w:tbl>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Here is an image to show how it works (image collected from https://www.cleveroad.com/images/article-previews/what-s-an-api-13-3x.webp)</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31242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7">
      <w:pPr>
        <w:pStyle w:val="Heading3"/>
        <w:rPr>
          <w:rFonts w:ascii="Comfortaa" w:cs="Comfortaa" w:eastAsia="Comfortaa" w:hAnsi="Comfortaa"/>
          <w:color w:val="134f5c"/>
          <w:sz w:val="38"/>
          <w:szCs w:val="38"/>
          <w:u w:val="single"/>
        </w:rPr>
      </w:pPr>
      <w:bookmarkStart w:colFirst="0" w:colLast="0" w:name="_mtw7ahxvej89" w:id="6"/>
      <w:bookmarkEnd w:id="6"/>
      <w:r w:rsidDel="00000000" w:rsidR="00000000" w:rsidRPr="00000000">
        <w:rPr>
          <w:rFonts w:ascii="Comfortaa" w:cs="Comfortaa" w:eastAsia="Comfortaa" w:hAnsi="Comfortaa"/>
          <w:color w:val="134f5c"/>
          <w:sz w:val="38"/>
          <w:szCs w:val="38"/>
          <w:u w:val="single"/>
          <w:rtl w:val="0"/>
        </w:rPr>
        <w:t xml:space="preserve">Types of APIs</w:t>
      </w:r>
    </w:p>
    <w:p w:rsidR="00000000" w:rsidDel="00000000" w:rsidP="00000000" w:rsidRDefault="00000000" w:rsidRPr="00000000" w14:paraId="00000028">
      <w:pPr>
        <w:rPr>
          <w:rFonts w:ascii="Nunito" w:cs="Nunito" w:eastAsia="Nunito" w:hAnsi="Nunito"/>
          <w:sz w:val="26"/>
          <w:szCs w:val="26"/>
        </w:rPr>
      </w:pPr>
      <w:r w:rsidDel="00000000" w:rsidR="00000000" w:rsidRPr="00000000">
        <w:rPr>
          <w:rFonts w:ascii="Nunito" w:cs="Nunito" w:eastAsia="Nunito" w:hAnsi="Nunito"/>
          <w:sz w:val="26"/>
          <w:szCs w:val="26"/>
          <w:rtl w:val="0"/>
        </w:rPr>
        <w:t xml:space="preserve">There are many types of APIs. Let us know about some of them:</w:t>
      </w:r>
    </w:p>
    <w:p w:rsidR="00000000" w:rsidDel="00000000" w:rsidP="00000000" w:rsidRDefault="00000000" w:rsidRPr="00000000" w14:paraId="00000029">
      <w:pPr>
        <w:numPr>
          <w:ilvl w:val="0"/>
          <w:numId w:val="4"/>
        </w:numPr>
        <w:ind w:left="720" w:hanging="360"/>
        <w:rPr>
          <w:rFonts w:ascii="Nunito" w:cs="Nunito" w:eastAsia="Nunito" w:hAnsi="Nunito"/>
          <w:sz w:val="26"/>
          <w:szCs w:val="26"/>
          <w:u w:val="none"/>
        </w:rPr>
      </w:pPr>
      <w:r w:rsidDel="00000000" w:rsidR="00000000" w:rsidRPr="00000000">
        <w:rPr>
          <w:rFonts w:ascii="Nunito" w:cs="Nunito" w:eastAsia="Nunito" w:hAnsi="Nunito"/>
          <w:b w:val="1"/>
          <w:sz w:val="26"/>
          <w:szCs w:val="26"/>
          <w:rtl w:val="0"/>
        </w:rPr>
        <w:t xml:space="preserve">Hardware APIs</w:t>
      </w:r>
      <w:r w:rsidDel="00000000" w:rsidR="00000000" w:rsidRPr="00000000">
        <w:rPr>
          <w:rFonts w:ascii="Nunito" w:cs="Nunito" w:eastAsia="Nunito" w:hAnsi="Nunito"/>
          <w:sz w:val="26"/>
          <w:szCs w:val="26"/>
          <w:rtl w:val="0"/>
        </w:rPr>
        <w:t xml:space="preserve">: Let software communicate with hardware.</w:t>
      </w:r>
    </w:p>
    <w:p w:rsidR="00000000" w:rsidDel="00000000" w:rsidP="00000000" w:rsidRDefault="00000000" w:rsidRPr="00000000" w14:paraId="0000002A">
      <w:pPr>
        <w:ind w:left="720" w:firstLine="0"/>
        <w:rPr>
          <w:rFonts w:ascii="Nunito" w:cs="Nunito" w:eastAsia="Nunito" w:hAnsi="Nunito"/>
          <w:sz w:val="26"/>
          <w:szCs w:val="26"/>
        </w:rPr>
      </w:pPr>
      <w:r w:rsidDel="00000000" w:rsidR="00000000" w:rsidRPr="00000000">
        <w:rPr>
          <w:rFonts w:ascii="Nunito" w:cs="Nunito" w:eastAsia="Nunito" w:hAnsi="Nunito"/>
          <w:sz w:val="26"/>
          <w:szCs w:val="26"/>
          <w:rtl w:val="0"/>
        </w:rPr>
        <w:t xml:space="preserve">Example: Your phone's camera interacts with the operating system through a hardware API.</w:t>
      </w:r>
    </w:p>
    <w:p w:rsidR="00000000" w:rsidDel="00000000" w:rsidP="00000000" w:rsidRDefault="00000000" w:rsidRPr="00000000" w14:paraId="0000002B">
      <w:pPr>
        <w:numPr>
          <w:ilvl w:val="0"/>
          <w:numId w:val="4"/>
        </w:numPr>
        <w:ind w:left="720" w:hanging="360"/>
        <w:rPr>
          <w:rFonts w:ascii="Nunito" w:cs="Nunito" w:eastAsia="Nunito" w:hAnsi="Nunito"/>
          <w:sz w:val="26"/>
          <w:szCs w:val="26"/>
          <w:u w:val="none"/>
        </w:rPr>
      </w:pPr>
      <w:r w:rsidDel="00000000" w:rsidR="00000000" w:rsidRPr="00000000">
        <w:rPr>
          <w:rFonts w:ascii="Nunito" w:cs="Nunito" w:eastAsia="Nunito" w:hAnsi="Nunito"/>
          <w:b w:val="1"/>
          <w:sz w:val="26"/>
          <w:szCs w:val="26"/>
          <w:rtl w:val="0"/>
        </w:rPr>
        <w:t xml:space="preserve">Software Library APIs</w:t>
      </w:r>
      <w:r w:rsidDel="00000000" w:rsidR="00000000" w:rsidRPr="00000000">
        <w:rPr>
          <w:rFonts w:ascii="Nunito" w:cs="Nunito" w:eastAsia="Nunito" w:hAnsi="Nunito"/>
          <w:sz w:val="26"/>
          <w:szCs w:val="26"/>
          <w:rtl w:val="0"/>
        </w:rPr>
        <w:t xml:space="preserve">: Allow one piece of code to use functions from another codebase.</w:t>
      </w:r>
    </w:p>
    <w:p w:rsidR="00000000" w:rsidDel="00000000" w:rsidP="00000000" w:rsidRDefault="00000000" w:rsidRPr="00000000" w14:paraId="0000002C">
      <w:pPr>
        <w:ind w:left="720" w:firstLine="0"/>
        <w:rPr>
          <w:rFonts w:ascii="Nunito" w:cs="Nunito" w:eastAsia="Nunito" w:hAnsi="Nunito"/>
          <w:sz w:val="26"/>
          <w:szCs w:val="26"/>
        </w:rPr>
      </w:pPr>
      <w:r w:rsidDel="00000000" w:rsidR="00000000" w:rsidRPr="00000000">
        <w:rPr>
          <w:rFonts w:ascii="Nunito" w:cs="Nunito" w:eastAsia="Nunito" w:hAnsi="Nunito"/>
          <w:sz w:val="26"/>
          <w:szCs w:val="26"/>
          <w:rtl w:val="0"/>
        </w:rPr>
        <w:t xml:space="preserve">Example: Importing a library in your app to use its built-in methods.</w:t>
      </w:r>
    </w:p>
    <w:p w:rsidR="00000000" w:rsidDel="00000000" w:rsidP="00000000" w:rsidRDefault="00000000" w:rsidRPr="00000000" w14:paraId="0000002D">
      <w:pPr>
        <w:numPr>
          <w:ilvl w:val="0"/>
          <w:numId w:val="4"/>
        </w:numPr>
        <w:ind w:left="720" w:hanging="360"/>
        <w:rPr>
          <w:rFonts w:ascii="Nunito" w:cs="Nunito" w:eastAsia="Nunito" w:hAnsi="Nunito"/>
          <w:sz w:val="26"/>
          <w:szCs w:val="26"/>
          <w:u w:val="none"/>
        </w:rPr>
      </w:pPr>
      <w:r w:rsidDel="00000000" w:rsidR="00000000" w:rsidRPr="00000000">
        <w:rPr>
          <w:rFonts w:ascii="Nunito" w:cs="Nunito" w:eastAsia="Nunito" w:hAnsi="Nunito"/>
          <w:b w:val="1"/>
          <w:sz w:val="26"/>
          <w:szCs w:val="26"/>
          <w:rtl w:val="0"/>
        </w:rPr>
        <w:t xml:space="preserve">Web APIs</w:t>
      </w:r>
      <w:r w:rsidDel="00000000" w:rsidR="00000000" w:rsidRPr="00000000">
        <w:rPr>
          <w:rFonts w:ascii="Nunito" w:cs="Nunito" w:eastAsia="Nunito" w:hAnsi="Nunito"/>
          <w:sz w:val="26"/>
          <w:szCs w:val="26"/>
          <w:rtl w:val="0"/>
        </w:rPr>
        <w:t xml:space="preserve">: Enable communication between different programs over the internet.</w:t>
      </w:r>
    </w:p>
    <w:p w:rsidR="00000000" w:rsidDel="00000000" w:rsidP="00000000" w:rsidRDefault="00000000" w:rsidRPr="00000000" w14:paraId="0000002E">
      <w:pPr>
        <w:ind w:left="720" w:firstLine="0"/>
        <w:rPr>
          <w:rFonts w:ascii="Nunito" w:cs="Nunito" w:eastAsia="Nunito" w:hAnsi="Nunito"/>
          <w:sz w:val="26"/>
          <w:szCs w:val="26"/>
        </w:rPr>
      </w:pPr>
      <w:r w:rsidDel="00000000" w:rsidR="00000000" w:rsidRPr="00000000">
        <w:rPr>
          <w:rFonts w:ascii="Nunito" w:cs="Nunito" w:eastAsia="Nunito" w:hAnsi="Nunito"/>
          <w:sz w:val="26"/>
          <w:szCs w:val="26"/>
          <w:rtl w:val="0"/>
        </w:rPr>
        <w:t xml:space="preserve">Example: Getting live stock prices from a financial API.</w:t>
      </w:r>
    </w:p>
    <w:p w:rsidR="00000000" w:rsidDel="00000000" w:rsidP="00000000" w:rsidRDefault="00000000" w:rsidRPr="00000000" w14:paraId="0000002F">
      <w:pPr>
        <w:ind w:left="720" w:firstLine="0"/>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30">
      <w:pPr>
        <w:ind w:left="720" w:firstLine="0"/>
        <w:rPr>
          <w:rFonts w:ascii="Nunito" w:cs="Nunito" w:eastAsia="Nunito" w:hAnsi="Nunito"/>
          <w:sz w:val="26"/>
          <w:szCs w:val="26"/>
        </w:rPr>
      </w:pPr>
      <w:r w:rsidDel="00000000" w:rsidR="00000000" w:rsidRPr="00000000">
        <w:rPr>
          <w:rFonts w:ascii="Nunito" w:cs="Nunito" w:eastAsia="Nunito" w:hAnsi="Nunito"/>
          <w:sz w:val="26"/>
          <w:szCs w:val="26"/>
          <w:rtl w:val="0"/>
        </w:rPr>
        <w:t xml:space="preserve">Many APIs work together to complete a task. For example, when you upload a photo to Instagram:</w:t>
      </w:r>
    </w:p>
    <w:p w:rsidR="00000000" w:rsidDel="00000000" w:rsidP="00000000" w:rsidRDefault="00000000" w:rsidRPr="00000000" w14:paraId="00000031">
      <w:pPr>
        <w:ind w:left="720" w:firstLine="0"/>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32">
      <w:pPr>
        <w:numPr>
          <w:ilvl w:val="0"/>
          <w:numId w:val="1"/>
        </w:numPr>
        <w:spacing w:after="0" w:afterAutospacing="0"/>
        <w:ind w:left="1440" w:hanging="360"/>
        <w:rPr>
          <w:rFonts w:ascii="Nunito" w:cs="Nunito" w:eastAsia="Nunito" w:hAnsi="Nunito"/>
          <w:sz w:val="26"/>
          <w:szCs w:val="26"/>
          <w:u w:val="none"/>
        </w:rPr>
      </w:pPr>
      <w:r w:rsidDel="00000000" w:rsidR="00000000" w:rsidRPr="00000000">
        <w:rPr>
          <w:rFonts w:ascii="Nunito" w:cs="Nunito" w:eastAsia="Nunito" w:hAnsi="Nunito"/>
          <w:sz w:val="26"/>
          <w:szCs w:val="26"/>
          <w:rtl w:val="0"/>
        </w:rPr>
        <w:t xml:space="preserve">A hardware API connects the app to your camera.</w:t>
      </w:r>
    </w:p>
    <w:p w:rsidR="00000000" w:rsidDel="00000000" w:rsidP="00000000" w:rsidRDefault="00000000" w:rsidRPr="00000000" w14:paraId="00000033">
      <w:pPr>
        <w:numPr>
          <w:ilvl w:val="0"/>
          <w:numId w:val="1"/>
        </w:numPr>
        <w:spacing w:after="0" w:afterAutospacing="0" w:before="0" w:beforeAutospacing="0"/>
        <w:ind w:left="1440" w:hanging="360"/>
        <w:rPr>
          <w:rFonts w:ascii="Nunito" w:cs="Nunito" w:eastAsia="Nunito" w:hAnsi="Nunito"/>
          <w:sz w:val="26"/>
          <w:szCs w:val="26"/>
          <w:u w:val="none"/>
        </w:rPr>
      </w:pPr>
      <w:r w:rsidDel="00000000" w:rsidR="00000000" w:rsidRPr="00000000">
        <w:rPr>
          <w:rFonts w:ascii="Nunito" w:cs="Nunito" w:eastAsia="Nunito" w:hAnsi="Nunito"/>
          <w:sz w:val="26"/>
          <w:szCs w:val="26"/>
          <w:rtl w:val="0"/>
        </w:rPr>
        <w:t xml:space="preserve">A software library API applies filters to your image.</w:t>
      </w:r>
    </w:p>
    <w:p w:rsidR="00000000" w:rsidDel="00000000" w:rsidP="00000000" w:rsidRDefault="00000000" w:rsidRPr="00000000" w14:paraId="00000034">
      <w:pPr>
        <w:numPr>
          <w:ilvl w:val="0"/>
          <w:numId w:val="1"/>
        </w:numPr>
        <w:spacing w:before="0" w:beforeAutospacing="0"/>
        <w:ind w:left="1440" w:hanging="360"/>
        <w:rPr>
          <w:rFonts w:ascii="Nunito" w:cs="Nunito" w:eastAsia="Nunito" w:hAnsi="Nunito"/>
          <w:sz w:val="26"/>
          <w:szCs w:val="26"/>
          <w:u w:val="none"/>
        </w:rPr>
      </w:pPr>
      <w:r w:rsidDel="00000000" w:rsidR="00000000" w:rsidRPr="00000000">
        <w:rPr>
          <w:rFonts w:ascii="Nunito" w:cs="Nunito" w:eastAsia="Nunito" w:hAnsi="Nunito"/>
          <w:sz w:val="26"/>
          <w:szCs w:val="26"/>
          <w:rtl w:val="0"/>
        </w:rPr>
        <w:t xml:space="preserve">A web API sends the photo to Instagram's servers so others can see and like it.</w:t>
      </w:r>
    </w:p>
    <w:p w:rsidR="00000000" w:rsidDel="00000000" w:rsidP="00000000" w:rsidRDefault="00000000" w:rsidRPr="00000000" w14:paraId="00000035">
      <w:pPr>
        <w:ind w:left="0" w:firstLine="0"/>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36">
      <w:pPr>
        <w:pStyle w:val="Heading3"/>
        <w:rPr>
          <w:rFonts w:ascii="Comfortaa" w:cs="Comfortaa" w:eastAsia="Comfortaa" w:hAnsi="Comfortaa"/>
          <w:color w:val="134f5c"/>
          <w:sz w:val="38"/>
          <w:szCs w:val="38"/>
          <w:u w:val="single"/>
        </w:rPr>
      </w:pPr>
      <w:bookmarkStart w:colFirst="0" w:colLast="0" w:name="_vx3iw0bmu32e" w:id="7"/>
      <w:bookmarkEnd w:id="7"/>
      <w:r w:rsidDel="00000000" w:rsidR="00000000" w:rsidRPr="00000000">
        <w:rPr>
          <w:rFonts w:ascii="Comfortaa" w:cs="Comfortaa" w:eastAsia="Comfortaa" w:hAnsi="Comfortaa"/>
          <w:color w:val="134f5c"/>
          <w:sz w:val="38"/>
          <w:szCs w:val="38"/>
          <w:u w:val="single"/>
          <w:rtl w:val="0"/>
        </w:rPr>
        <w:t xml:space="preserve">Architectures</w:t>
      </w:r>
    </w:p>
    <w:p w:rsidR="00000000" w:rsidDel="00000000" w:rsidP="00000000" w:rsidRDefault="00000000" w:rsidRPr="00000000" w14:paraId="00000037">
      <w:pPr>
        <w:ind w:left="0" w:firstLine="0"/>
        <w:rPr>
          <w:rFonts w:ascii="Nunito" w:cs="Nunito" w:eastAsia="Nunito" w:hAnsi="Nunito"/>
          <w:sz w:val="26"/>
          <w:szCs w:val="26"/>
        </w:rPr>
      </w:pPr>
      <w:r w:rsidDel="00000000" w:rsidR="00000000" w:rsidRPr="00000000">
        <w:rPr>
          <w:rFonts w:ascii="Nunito" w:cs="Nunito" w:eastAsia="Nunito" w:hAnsi="Nunito"/>
          <w:sz w:val="26"/>
          <w:szCs w:val="26"/>
          <w:rtl w:val="0"/>
        </w:rPr>
        <w:t xml:space="preserve">There are multiple ways to build and consume APIs. Some architecture types you may come across are:</w:t>
      </w:r>
    </w:p>
    <w:p w:rsidR="00000000" w:rsidDel="00000000" w:rsidP="00000000" w:rsidRDefault="00000000" w:rsidRPr="00000000" w14:paraId="00000038">
      <w:pPr>
        <w:numPr>
          <w:ilvl w:val="0"/>
          <w:numId w:val="2"/>
        </w:numPr>
        <w:spacing w:after="0" w:afterAutospacing="0"/>
        <w:ind w:left="720" w:hanging="360"/>
        <w:rPr>
          <w:rFonts w:ascii="Nunito" w:cs="Nunito" w:eastAsia="Nunito" w:hAnsi="Nunito"/>
          <w:sz w:val="26"/>
          <w:szCs w:val="26"/>
          <w:u w:val="none"/>
        </w:rPr>
      </w:pPr>
      <w:r w:rsidDel="00000000" w:rsidR="00000000" w:rsidRPr="00000000">
        <w:rPr>
          <w:rFonts w:ascii="Nunito" w:cs="Nunito" w:eastAsia="Nunito" w:hAnsi="Nunito"/>
          <w:sz w:val="26"/>
          <w:szCs w:val="26"/>
          <w:rtl w:val="0"/>
        </w:rPr>
        <w:t xml:space="preserve">REST (Representational State Transfer)</w:t>
      </w:r>
    </w:p>
    <w:p w:rsidR="00000000" w:rsidDel="00000000" w:rsidP="00000000" w:rsidRDefault="00000000" w:rsidRPr="00000000" w14:paraId="00000039">
      <w:pPr>
        <w:numPr>
          <w:ilvl w:val="0"/>
          <w:numId w:val="2"/>
        </w:numPr>
        <w:spacing w:after="0" w:afterAutospacing="0" w:before="0" w:beforeAutospacing="0"/>
        <w:ind w:left="720" w:hanging="360"/>
        <w:rPr>
          <w:rFonts w:ascii="Nunito" w:cs="Nunito" w:eastAsia="Nunito" w:hAnsi="Nunito"/>
          <w:sz w:val="26"/>
          <w:szCs w:val="26"/>
          <w:u w:val="none"/>
        </w:rPr>
      </w:pPr>
      <w:r w:rsidDel="00000000" w:rsidR="00000000" w:rsidRPr="00000000">
        <w:rPr>
          <w:rFonts w:ascii="Nunito" w:cs="Nunito" w:eastAsia="Nunito" w:hAnsi="Nunito"/>
          <w:sz w:val="26"/>
          <w:szCs w:val="26"/>
          <w:rtl w:val="0"/>
        </w:rPr>
        <w:t xml:space="preserve">GraphQL</w:t>
      </w:r>
    </w:p>
    <w:p w:rsidR="00000000" w:rsidDel="00000000" w:rsidP="00000000" w:rsidRDefault="00000000" w:rsidRPr="00000000" w14:paraId="0000003A">
      <w:pPr>
        <w:numPr>
          <w:ilvl w:val="0"/>
          <w:numId w:val="2"/>
        </w:numPr>
        <w:spacing w:after="0" w:afterAutospacing="0" w:before="0" w:beforeAutospacing="0"/>
        <w:ind w:left="720" w:hanging="360"/>
        <w:rPr>
          <w:rFonts w:ascii="Nunito" w:cs="Nunito" w:eastAsia="Nunito" w:hAnsi="Nunito"/>
          <w:sz w:val="26"/>
          <w:szCs w:val="26"/>
          <w:u w:val="none"/>
        </w:rPr>
      </w:pPr>
      <w:r w:rsidDel="00000000" w:rsidR="00000000" w:rsidRPr="00000000">
        <w:rPr>
          <w:rFonts w:ascii="Nunito" w:cs="Nunito" w:eastAsia="Nunito" w:hAnsi="Nunito"/>
          <w:sz w:val="26"/>
          <w:szCs w:val="26"/>
          <w:rtl w:val="0"/>
        </w:rPr>
        <w:t xml:space="preserve">WebSockets</w:t>
      </w:r>
    </w:p>
    <w:p w:rsidR="00000000" w:rsidDel="00000000" w:rsidP="00000000" w:rsidRDefault="00000000" w:rsidRPr="00000000" w14:paraId="0000003B">
      <w:pPr>
        <w:numPr>
          <w:ilvl w:val="0"/>
          <w:numId w:val="2"/>
        </w:numPr>
        <w:spacing w:after="0" w:afterAutospacing="0" w:before="0" w:beforeAutospacing="0"/>
        <w:ind w:left="720" w:hanging="360"/>
        <w:rPr>
          <w:rFonts w:ascii="Nunito" w:cs="Nunito" w:eastAsia="Nunito" w:hAnsi="Nunito"/>
          <w:sz w:val="26"/>
          <w:szCs w:val="26"/>
          <w:u w:val="none"/>
        </w:rPr>
      </w:pPr>
      <w:r w:rsidDel="00000000" w:rsidR="00000000" w:rsidRPr="00000000">
        <w:rPr>
          <w:rFonts w:ascii="Nunito" w:cs="Nunito" w:eastAsia="Nunito" w:hAnsi="Nunito"/>
          <w:sz w:val="26"/>
          <w:szCs w:val="26"/>
          <w:rtl w:val="0"/>
        </w:rPr>
        <w:t xml:space="preserve">webhooks</w:t>
      </w:r>
    </w:p>
    <w:p w:rsidR="00000000" w:rsidDel="00000000" w:rsidP="00000000" w:rsidRDefault="00000000" w:rsidRPr="00000000" w14:paraId="0000003C">
      <w:pPr>
        <w:numPr>
          <w:ilvl w:val="0"/>
          <w:numId w:val="2"/>
        </w:numPr>
        <w:spacing w:after="0" w:afterAutospacing="0" w:before="0" w:beforeAutospacing="0"/>
        <w:ind w:left="720" w:hanging="360"/>
        <w:rPr>
          <w:rFonts w:ascii="Nunito" w:cs="Nunito" w:eastAsia="Nunito" w:hAnsi="Nunito"/>
          <w:sz w:val="26"/>
          <w:szCs w:val="26"/>
          <w:u w:val="none"/>
        </w:rPr>
      </w:pPr>
      <w:r w:rsidDel="00000000" w:rsidR="00000000" w:rsidRPr="00000000">
        <w:rPr>
          <w:rFonts w:ascii="Nunito" w:cs="Nunito" w:eastAsia="Nunito" w:hAnsi="Nunito"/>
          <w:sz w:val="26"/>
          <w:szCs w:val="26"/>
          <w:rtl w:val="0"/>
        </w:rPr>
        <w:t xml:space="preserve">SOAP (Simple Object Access Protocol)</w:t>
      </w:r>
    </w:p>
    <w:p w:rsidR="00000000" w:rsidDel="00000000" w:rsidP="00000000" w:rsidRDefault="00000000" w:rsidRPr="00000000" w14:paraId="0000003D">
      <w:pPr>
        <w:numPr>
          <w:ilvl w:val="0"/>
          <w:numId w:val="2"/>
        </w:numPr>
        <w:spacing w:after="0" w:afterAutospacing="0" w:before="0" w:beforeAutospacing="0"/>
        <w:ind w:left="720" w:hanging="360"/>
        <w:rPr>
          <w:rFonts w:ascii="Nunito" w:cs="Nunito" w:eastAsia="Nunito" w:hAnsi="Nunito"/>
          <w:sz w:val="26"/>
          <w:szCs w:val="26"/>
          <w:u w:val="none"/>
        </w:rPr>
      </w:pPr>
      <w:r w:rsidDel="00000000" w:rsidR="00000000" w:rsidRPr="00000000">
        <w:rPr>
          <w:rFonts w:ascii="Nunito" w:cs="Nunito" w:eastAsia="Nunito" w:hAnsi="Nunito"/>
          <w:sz w:val="26"/>
          <w:szCs w:val="26"/>
          <w:rtl w:val="0"/>
        </w:rPr>
        <w:t xml:space="preserve">gRPC (Google Remote Procedure Call)</w:t>
      </w:r>
    </w:p>
    <w:p w:rsidR="00000000" w:rsidDel="00000000" w:rsidP="00000000" w:rsidRDefault="00000000" w:rsidRPr="00000000" w14:paraId="0000003E">
      <w:pPr>
        <w:numPr>
          <w:ilvl w:val="0"/>
          <w:numId w:val="2"/>
        </w:numPr>
        <w:spacing w:before="0" w:beforeAutospacing="0"/>
        <w:ind w:left="720" w:hanging="360"/>
        <w:rPr>
          <w:rFonts w:ascii="Nunito" w:cs="Nunito" w:eastAsia="Nunito" w:hAnsi="Nunito"/>
          <w:sz w:val="26"/>
          <w:szCs w:val="26"/>
          <w:u w:val="none"/>
        </w:rPr>
      </w:pPr>
      <w:r w:rsidDel="00000000" w:rsidR="00000000" w:rsidRPr="00000000">
        <w:rPr>
          <w:rFonts w:ascii="Nunito" w:cs="Nunito" w:eastAsia="Nunito" w:hAnsi="Nunito"/>
          <w:sz w:val="26"/>
          <w:szCs w:val="26"/>
          <w:rtl w:val="0"/>
        </w:rPr>
        <w:t xml:space="preserve">MQTT (MQ Telemetry Transport)</w:t>
      </w:r>
    </w:p>
    <w:p w:rsidR="00000000" w:rsidDel="00000000" w:rsidP="00000000" w:rsidRDefault="00000000" w:rsidRPr="00000000" w14:paraId="0000003F">
      <w:pPr>
        <w:pStyle w:val="Heading3"/>
        <w:rPr>
          <w:rFonts w:ascii="Nunito" w:cs="Nunito" w:eastAsia="Nunito" w:hAnsi="Nunito"/>
        </w:rPr>
      </w:pPr>
      <w:bookmarkStart w:colFirst="0" w:colLast="0" w:name="_dzpdfztsphg9" w:id="8"/>
      <w:bookmarkEnd w:id="8"/>
      <w:r w:rsidDel="00000000" w:rsidR="00000000" w:rsidRPr="00000000">
        <w:rPr>
          <w:rtl w:val="0"/>
        </w:rPr>
      </w:r>
    </w:p>
    <w:p w:rsidR="00000000" w:rsidDel="00000000" w:rsidP="00000000" w:rsidRDefault="00000000" w:rsidRPr="00000000" w14:paraId="00000040">
      <w:pPr>
        <w:pStyle w:val="Heading3"/>
        <w:rPr>
          <w:rFonts w:ascii="Comfortaa" w:cs="Comfortaa" w:eastAsia="Comfortaa" w:hAnsi="Comfortaa"/>
          <w:color w:val="134f5c"/>
          <w:sz w:val="34"/>
          <w:szCs w:val="34"/>
          <w:u w:val="single"/>
        </w:rPr>
      </w:pPr>
      <w:bookmarkStart w:colFirst="0" w:colLast="0" w:name="_ysz2srcx4d5l" w:id="9"/>
      <w:bookmarkEnd w:id="9"/>
      <w:r w:rsidDel="00000000" w:rsidR="00000000" w:rsidRPr="00000000">
        <w:rPr>
          <w:rFonts w:ascii="Comfortaa" w:cs="Comfortaa" w:eastAsia="Comfortaa" w:hAnsi="Comfortaa"/>
          <w:color w:val="134f5c"/>
          <w:sz w:val="34"/>
          <w:szCs w:val="34"/>
          <w:u w:val="single"/>
          <w:rtl w:val="0"/>
        </w:rPr>
        <w:t xml:space="preserve">REST API</w:t>
      </w:r>
    </w:p>
    <w:p w:rsidR="00000000" w:rsidDel="00000000" w:rsidP="00000000" w:rsidRDefault="00000000" w:rsidRPr="00000000" w14:paraId="00000041">
      <w:pPr>
        <w:rPr>
          <w:rFonts w:ascii="Nunito" w:cs="Nunito" w:eastAsia="Nunito" w:hAnsi="Nunito"/>
          <w:sz w:val="26"/>
          <w:szCs w:val="26"/>
        </w:rPr>
      </w:pPr>
      <w:r w:rsidDel="00000000" w:rsidR="00000000" w:rsidRPr="00000000">
        <w:rPr>
          <w:rFonts w:ascii="Nunito" w:cs="Nunito" w:eastAsia="Nunito" w:hAnsi="Nunito"/>
          <w:sz w:val="26"/>
          <w:szCs w:val="26"/>
          <w:rtl w:val="0"/>
        </w:rPr>
        <w:t xml:space="preserve">Some key features of REST APIs include </w:t>
      </w:r>
      <w:r w:rsidDel="00000000" w:rsidR="00000000" w:rsidRPr="00000000">
        <w:rPr>
          <w:rFonts w:ascii="Nunito" w:cs="Nunito" w:eastAsia="Nunito" w:hAnsi="Nunito"/>
          <w:b w:val="1"/>
          <w:sz w:val="26"/>
          <w:szCs w:val="26"/>
          <w:rtl w:val="0"/>
        </w:rPr>
        <w:t xml:space="preserve">not saving</w:t>
      </w:r>
      <w:r w:rsidDel="00000000" w:rsidR="00000000" w:rsidRPr="00000000">
        <w:rPr>
          <w:rFonts w:ascii="Nunito" w:cs="Nunito" w:eastAsia="Nunito" w:hAnsi="Nunito"/>
          <w:sz w:val="26"/>
          <w:szCs w:val="26"/>
          <w:rtl w:val="0"/>
        </w:rPr>
        <w:t xml:space="preserve"> session data between requests, supporting </w:t>
      </w:r>
      <w:r w:rsidDel="00000000" w:rsidR="00000000" w:rsidRPr="00000000">
        <w:rPr>
          <w:rFonts w:ascii="Nunito" w:cs="Nunito" w:eastAsia="Nunito" w:hAnsi="Nunito"/>
          <w:b w:val="1"/>
          <w:sz w:val="26"/>
          <w:szCs w:val="26"/>
          <w:rtl w:val="0"/>
        </w:rPr>
        <w:t xml:space="preserve">caching</w:t>
      </w:r>
      <w:r w:rsidDel="00000000" w:rsidR="00000000" w:rsidRPr="00000000">
        <w:rPr>
          <w:rFonts w:ascii="Nunito" w:cs="Nunito" w:eastAsia="Nunito" w:hAnsi="Nunito"/>
          <w:sz w:val="26"/>
          <w:szCs w:val="26"/>
          <w:rtl w:val="0"/>
        </w:rPr>
        <w:t xml:space="preserve">, and allowing different types of data to be sent and received.</w:t>
      </w:r>
    </w:p>
    <w:p w:rsidR="00000000" w:rsidDel="00000000" w:rsidP="00000000" w:rsidRDefault="00000000" w:rsidRPr="00000000" w14:paraId="00000042">
      <w:pPr>
        <w:rPr>
          <w:rFonts w:ascii="Nunito" w:cs="Nunito" w:eastAsia="Nunito" w:hAnsi="Nunito"/>
          <w:sz w:val="26"/>
          <w:szCs w:val="26"/>
        </w:rPr>
      </w:pPr>
      <w:r w:rsidDel="00000000" w:rsidR="00000000" w:rsidRPr="00000000">
        <w:rPr>
          <w:rtl w:val="0"/>
        </w:rPr>
      </w:r>
    </w:p>
    <w:p w:rsidR="00000000" w:rsidDel="00000000" w:rsidP="00000000" w:rsidRDefault="00000000" w:rsidRPr="00000000" w14:paraId="00000043">
      <w:pPr>
        <w:pStyle w:val="Heading3"/>
        <w:rPr>
          <w:rFonts w:ascii="Comfortaa" w:cs="Comfortaa" w:eastAsia="Comfortaa" w:hAnsi="Comfortaa"/>
          <w:color w:val="134f5c"/>
          <w:sz w:val="38"/>
          <w:szCs w:val="38"/>
          <w:u w:val="single"/>
        </w:rPr>
      </w:pPr>
      <w:bookmarkStart w:colFirst="0" w:colLast="0" w:name="_jn2jnr93qld7" w:id="10"/>
      <w:bookmarkEnd w:id="10"/>
      <w:r w:rsidDel="00000000" w:rsidR="00000000" w:rsidRPr="00000000">
        <w:rPr>
          <w:rFonts w:ascii="Comfortaa" w:cs="Comfortaa" w:eastAsia="Comfortaa" w:hAnsi="Comfortaa"/>
          <w:color w:val="134f5c"/>
          <w:sz w:val="38"/>
          <w:szCs w:val="38"/>
          <w:u w:val="single"/>
          <w:rtl w:val="0"/>
        </w:rPr>
        <w:t xml:space="preserve">Access</w:t>
      </w:r>
    </w:p>
    <w:p w:rsidR="00000000" w:rsidDel="00000000" w:rsidP="00000000" w:rsidRDefault="00000000" w:rsidRPr="00000000" w14:paraId="00000044">
      <w:pPr>
        <w:ind w:left="0" w:firstLine="0"/>
        <w:rPr>
          <w:rFonts w:ascii="Nunito" w:cs="Nunito" w:eastAsia="Nunito" w:hAnsi="Nunito"/>
          <w:sz w:val="26"/>
          <w:szCs w:val="26"/>
        </w:rPr>
      </w:pPr>
      <w:r w:rsidDel="00000000" w:rsidR="00000000" w:rsidRPr="00000000">
        <w:rPr>
          <w:rFonts w:ascii="Nunito" w:cs="Nunito" w:eastAsia="Nunito" w:hAnsi="Nunito"/>
          <w:sz w:val="26"/>
          <w:szCs w:val="26"/>
          <w:rtl w:val="0"/>
        </w:rPr>
        <w:t xml:space="preserve">APIs also vary in the scope of who can access them.</w:t>
      </w:r>
    </w:p>
    <w:p w:rsidR="00000000" w:rsidDel="00000000" w:rsidP="00000000" w:rsidRDefault="00000000" w:rsidRPr="00000000" w14:paraId="00000045">
      <w:pPr>
        <w:numPr>
          <w:ilvl w:val="0"/>
          <w:numId w:val="3"/>
        </w:numPr>
        <w:spacing w:after="0" w:afterAutospacing="0"/>
        <w:ind w:left="720" w:hanging="360"/>
        <w:rPr>
          <w:rFonts w:ascii="Nunito" w:cs="Nunito" w:eastAsia="Nunito" w:hAnsi="Nunito"/>
          <w:sz w:val="26"/>
          <w:szCs w:val="26"/>
          <w:u w:val="none"/>
        </w:rPr>
      </w:pPr>
      <w:r w:rsidDel="00000000" w:rsidR="00000000" w:rsidRPr="00000000">
        <w:rPr>
          <w:rFonts w:ascii="Nunito" w:cs="Nunito" w:eastAsia="Nunito" w:hAnsi="Nunito"/>
          <w:b w:val="1"/>
          <w:sz w:val="26"/>
          <w:szCs w:val="26"/>
          <w:rtl w:val="0"/>
        </w:rPr>
        <w:t xml:space="preserve">Public APIs (aka Open APIs):</w:t>
      </w:r>
      <w:r w:rsidDel="00000000" w:rsidR="00000000" w:rsidRPr="00000000">
        <w:rPr>
          <w:rFonts w:ascii="Nunito" w:cs="Nunito" w:eastAsia="Nunito" w:hAnsi="Nunito"/>
          <w:sz w:val="26"/>
          <w:szCs w:val="26"/>
          <w:rtl w:val="0"/>
        </w:rPr>
        <w:t xml:space="preserve"> </w:t>
      </w:r>
      <w:r w:rsidDel="00000000" w:rsidR="00000000" w:rsidRPr="00000000">
        <w:rPr>
          <w:rFonts w:ascii="Nunito" w:cs="Nunito" w:eastAsia="Nunito" w:hAnsi="Nunito"/>
          <w:sz w:val="24"/>
          <w:szCs w:val="24"/>
          <w:rtl w:val="0"/>
        </w:rPr>
        <w:t xml:space="preserve">Consumed by anyone who discovers the API</w:t>
      </w:r>
    </w:p>
    <w:p w:rsidR="00000000" w:rsidDel="00000000" w:rsidP="00000000" w:rsidRDefault="00000000" w:rsidRPr="00000000" w14:paraId="00000046">
      <w:pPr>
        <w:numPr>
          <w:ilvl w:val="0"/>
          <w:numId w:val="3"/>
        </w:numPr>
        <w:spacing w:after="0" w:afterAutospacing="0" w:before="0" w:beforeAutospacing="0"/>
        <w:ind w:left="720" w:hanging="360"/>
        <w:rPr>
          <w:rFonts w:ascii="Nunito" w:cs="Nunito" w:eastAsia="Nunito" w:hAnsi="Nunito"/>
          <w:sz w:val="26"/>
          <w:szCs w:val="26"/>
          <w:u w:val="none"/>
        </w:rPr>
      </w:pPr>
      <w:r w:rsidDel="00000000" w:rsidR="00000000" w:rsidRPr="00000000">
        <w:rPr>
          <w:rFonts w:ascii="Nunito" w:cs="Nunito" w:eastAsia="Nunito" w:hAnsi="Nunito"/>
          <w:b w:val="1"/>
          <w:sz w:val="26"/>
          <w:szCs w:val="26"/>
          <w:rtl w:val="0"/>
        </w:rPr>
        <w:t xml:space="preserve">Private APIs:</w:t>
      </w:r>
      <w:r w:rsidDel="00000000" w:rsidR="00000000" w:rsidRPr="00000000">
        <w:rPr>
          <w:rFonts w:ascii="Nunito" w:cs="Nunito" w:eastAsia="Nunito" w:hAnsi="Nunito"/>
          <w:sz w:val="26"/>
          <w:szCs w:val="26"/>
          <w:rtl w:val="0"/>
        </w:rPr>
        <w:t xml:space="preserve"> </w:t>
      </w:r>
      <w:r w:rsidDel="00000000" w:rsidR="00000000" w:rsidRPr="00000000">
        <w:rPr>
          <w:rFonts w:ascii="Nunito" w:cs="Nunito" w:eastAsia="Nunito" w:hAnsi="Nunito"/>
          <w:sz w:val="24"/>
          <w:szCs w:val="24"/>
          <w:rtl w:val="0"/>
        </w:rPr>
        <w:t xml:space="preserve">Consumed only within an organization and not made public</w:t>
      </w:r>
    </w:p>
    <w:p w:rsidR="00000000" w:rsidDel="00000000" w:rsidP="00000000" w:rsidRDefault="00000000" w:rsidRPr="00000000" w14:paraId="00000047">
      <w:pPr>
        <w:numPr>
          <w:ilvl w:val="0"/>
          <w:numId w:val="3"/>
        </w:numPr>
        <w:spacing w:before="0" w:beforeAutospacing="0"/>
        <w:ind w:left="720" w:hanging="360"/>
        <w:rPr>
          <w:rFonts w:ascii="Nunito" w:cs="Nunito" w:eastAsia="Nunito" w:hAnsi="Nunito"/>
          <w:sz w:val="26"/>
          <w:szCs w:val="26"/>
          <w:u w:val="none"/>
        </w:rPr>
      </w:pPr>
      <w:r w:rsidDel="00000000" w:rsidR="00000000" w:rsidRPr="00000000">
        <w:rPr>
          <w:rFonts w:ascii="Nunito" w:cs="Nunito" w:eastAsia="Nunito" w:hAnsi="Nunito"/>
          <w:b w:val="1"/>
          <w:sz w:val="26"/>
          <w:szCs w:val="26"/>
          <w:rtl w:val="0"/>
        </w:rPr>
        <w:t xml:space="preserve">Partner APIs:</w:t>
      </w:r>
      <w:r w:rsidDel="00000000" w:rsidR="00000000" w:rsidRPr="00000000">
        <w:rPr>
          <w:rFonts w:ascii="Nunito" w:cs="Nunito" w:eastAsia="Nunito" w:hAnsi="Nunito"/>
          <w:sz w:val="26"/>
          <w:szCs w:val="26"/>
          <w:rtl w:val="0"/>
        </w:rPr>
        <w:t xml:space="preserve"> </w:t>
      </w:r>
      <w:r w:rsidDel="00000000" w:rsidR="00000000" w:rsidRPr="00000000">
        <w:rPr>
          <w:rFonts w:ascii="Nunito" w:cs="Nunito" w:eastAsia="Nunito" w:hAnsi="Nunito"/>
          <w:sz w:val="24"/>
          <w:szCs w:val="24"/>
          <w:rtl w:val="0"/>
        </w:rPr>
        <w:t xml:space="preserve">Consumed between one or more organizations that have an established relationship.</w:t>
      </w:r>
      <w:r w:rsidDel="00000000" w:rsidR="00000000" w:rsidRPr="00000000">
        <w:rPr>
          <w:rtl w:val="0"/>
        </w:rPr>
      </w:r>
    </w:p>
    <w:sectPr>
      <w:headerReference r:id="rId8" w:type="first"/>
      <w:headerReference r:id="rId9" w:type="default"/>
      <w:footerReference r:id="rId10" w:type="first"/>
      <w:pgSz w:h="15840" w:w="12240" w:orient="portrait"/>
      <w:pgMar w:bottom="1152" w:top="1152"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erif">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unito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ld Standard TT">
    <w:embedRegular w:fontKey="{00000000-0000-0000-0000-000000000000}" r:id="rId13" w:subsetted="0"/>
    <w:embedBold w:fontKey="{00000000-0000-0000-0000-000000000000}" r:id="rId14" w:subsetted="0"/>
    <w:embedItalic w:fontKey="{00000000-0000-0000-0000-000000000000}" r:id="rId15" w:subsetted="0"/>
  </w:font>
  <w:font w:name="Lexend">
    <w:embedRegular w:fontKey="{00000000-0000-0000-0000-000000000000}" r:id="rId16" w:subsetted="0"/>
    <w:embedBold w:fontKey="{00000000-0000-0000-0000-000000000000}" r:id="rId17" w:subsetted="0"/>
  </w:font>
  <w:font w:name="Comfortaa">
    <w:embedRegular w:fontKey="{00000000-0000-0000-0000-000000000000}" r:id="rId18" w:subsetted="0"/>
    <w:embedBold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8">
    <w:pPr>
      <w:pStyle w:val="Heading6"/>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2mzs7k926ll" w:id="11"/>
    <w:bookmarkEnd w:id="11"/>
    <w:r w:rsidDel="00000000" w:rsidR="00000000" w:rsidRPr="00000000">
      <w:rPr>
        <w:rtl w:val="0"/>
      </w:rPr>
    </w:r>
  </w:p>
  <w:tbl>
    <w:tblPr>
      <w:tblStyle w:val="Table2"/>
      <w:tblW w:w="12225.0" w:type="dxa"/>
      <w:jc w:val="left"/>
      <w:tblInd w:w="-1440.0" w:type="dxa"/>
      <w:tblLayout w:type="fixed"/>
      <w:tblLook w:val="0600"/>
    </w:tblPr>
    <w:tblGrid>
      <w:gridCol w:w="8985"/>
      <w:gridCol w:w="3240"/>
      <w:tblGridChange w:id="0">
        <w:tblGrid>
          <w:gridCol w:w="8985"/>
          <w:gridCol w:w="3240"/>
        </w:tblGrid>
      </w:tblGridChange>
    </w:tblGrid>
    <w:tr>
      <w:trPr>
        <w:cantSplit w:val="0"/>
        <w:trHeight w:val="160" w:hRule="atLeast"/>
        <w:tblHeader w:val="0"/>
      </w:trPr>
      <w:tc>
        <w:tcPr>
          <w:gridSpan w:val="2"/>
          <w:tcBorders>
            <w:top w:color="000000" w:space="0" w:sz="8" w:val="single"/>
            <w:left w:color="000000" w:space="0" w:sz="8" w:val="single"/>
            <w:bottom w:color="00a797"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49">
          <w:pPr>
            <w:pStyle w:val="Heading5"/>
            <w:pageBreakBefore w:val="0"/>
            <w:widowControl w:val="0"/>
            <w:pBdr>
              <w:top w:space="0" w:sz="0" w:val="nil"/>
              <w:left w:space="0" w:sz="0" w:val="nil"/>
              <w:bottom w:space="0" w:sz="0" w:val="nil"/>
              <w:right w:space="0" w:sz="0" w:val="nil"/>
              <w:between w:space="0" w:sz="0" w:val="nil"/>
            </w:pBdr>
            <w:shd w:fill="auto" w:val="clear"/>
            <w:spacing w:before="0" w:line="240" w:lineRule="auto"/>
            <w:ind w:left="-45" w:right="960" w:firstLine="0"/>
            <w:jc w:val="right"/>
            <w:rPr>
              <w:sz w:val="12"/>
              <w:szCs w:val="12"/>
            </w:rPr>
          </w:pPr>
          <w:bookmarkStart w:colFirst="0" w:colLast="0" w:name="_247svd1nybjm" w:id="12"/>
          <w:bookmarkEnd w:id="12"/>
          <w:r w:rsidDel="00000000" w:rsidR="00000000" w:rsidRPr="00000000">
            <w:rPr>
              <w:rtl w:val="0"/>
            </w:rPr>
          </w:r>
        </w:p>
      </w:tc>
    </w:tr>
    <w:tr>
      <w:trPr>
        <w:cantSplit w:val="0"/>
        <w:trHeight w:val="900" w:hRule="atLeast"/>
        <w:tblHeader w:val="0"/>
      </w:trPr>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top"/>
        </w:tcPr>
        <w:p w:rsidR="00000000" w:rsidDel="00000000" w:rsidP="00000000" w:rsidRDefault="00000000" w:rsidRPr="00000000" w14:paraId="0000004B">
          <w:pPr>
            <w:pStyle w:val="Heading4"/>
            <w:pageBreakBefore w:val="0"/>
            <w:pBdr>
              <w:top w:space="0" w:sz="0" w:val="nil"/>
              <w:left w:space="0" w:sz="0" w:val="nil"/>
              <w:bottom w:space="0" w:sz="0" w:val="nil"/>
              <w:right w:space="0" w:sz="0" w:val="nil"/>
              <w:between w:space="0" w:sz="0" w:val="nil"/>
            </w:pBdr>
            <w:shd w:fill="auto" w:val="clear"/>
            <w:rPr>
              <w:rFonts w:ascii="Old Standard TT" w:cs="Old Standard TT" w:eastAsia="Old Standard TT" w:hAnsi="Old Standard TT"/>
              <w:color w:val="fff9ed"/>
              <w:sz w:val="24"/>
              <w:szCs w:val="24"/>
              <w:u w:val="none"/>
            </w:rPr>
          </w:pPr>
          <w:bookmarkStart w:colFirst="0" w:colLast="0" w:name="_247svd1nybjm" w:id="12"/>
          <w:bookmarkEnd w:id="12"/>
          <w:r w:rsidDel="00000000" w:rsidR="00000000" w:rsidRPr="00000000">
            <w:rPr>
              <w:rtl w:val="0"/>
            </w:rPr>
          </w:r>
        </w:p>
      </w:tc>
      <w:tc>
        <w:tcPr>
          <w:tcBorders>
            <w:top w:color="00a797" w:space="0" w:sz="8" w:val="single"/>
            <w:left w:color="00a797" w:space="0" w:sz="8" w:val="single"/>
            <w:bottom w:color="00a797" w:space="0" w:sz="8" w:val="single"/>
            <w:right w:color="00a797" w:space="0" w:sz="8" w:val="single"/>
          </w:tcBorders>
          <w:shd w:fill="00a797" w:val="clear"/>
          <w:tcMar>
            <w:top w:w="100.0" w:type="dxa"/>
            <w:left w:w="100.0" w:type="dxa"/>
            <w:bottom w:w="100.0" w:type="dxa"/>
            <w:right w:w="100.0" w:type="dxa"/>
          </w:tcMar>
          <w:vAlign w:val="center"/>
        </w:tcPr>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before="0" w:lineRule="auto"/>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4D">
    <w:pPr>
      <w:pStyle w:val="Heading6"/>
      <w:pageBreakBefore w:val="0"/>
      <w:pBdr>
        <w:top w:space="0" w:sz="0" w:val="nil"/>
        <w:left w:space="0" w:sz="0" w:val="nil"/>
        <w:bottom w:space="0" w:sz="0" w:val="nil"/>
        <w:right w:space="0" w:sz="0" w:val="nil"/>
        <w:between w:space="0" w:sz="0" w:val="nil"/>
      </w:pBdr>
      <w:shd w:fill="auto" w:val="clear"/>
      <w:rPr/>
    </w:pPr>
    <w:bookmarkStart w:colFirst="0" w:colLast="0" w:name="_k2z3n45ztaex" w:id="14"/>
    <w:bookmarkEnd w:id="14"/>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before="0" w:line="240" w:lineRule="auto"/>
      <w:ind w:left="-15" w:right="-15" w:firstLine="0"/>
      <w:rPr>
        <w:sz w:val="12"/>
        <w:szCs w:val="1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1440" w:hanging="360"/>
      </w:pPr>
      <w:rPr>
        <w:u w:val="none"/>
      </w:rPr>
    </w:lvl>
    <w:lvl w:ilvl="1">
      <w:start w:val="1"/>
      <w:numFmt w:val="upperLetter"/>
      <w:lvlText w:val="%2."/>
      <w:lvlJc w:val="lef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decimal"/>
      <w:lvlText w:val="(%5)"/>
      <w:lvlJc w:val="left"/>
      <w:pPr>
        <w:ind w:left="4320" w:hanging="360"/>
      </w:pPr>
      <w:rPr>
        <w:u w:val="none"/>
      </w:rPr>
    </w:lvl>
    <w:lvl w:ilvl="5">
      <w:start w:val="1"/>
      <w:numFmt w:val="lowerLetter"/>
      <w:lvlText w:val="(%6)"/>
      <w:lvlJc w:val="left"/>
      <w:pPr>
        <w:ind w:left="5040" w:hanging="360"/>
      </w:pPr>
      <w:rPr>
        <w:u w:val="none"/>
      </w:rPr>
    </w:lvl>
    <w:lvl w:ilvl="6">
      <w:start w:val="1"/>
      <w:numFmt w:val="lowerRoman"/>
      <w:lvlText w:val="(%7)"/>
      <w:lvlJc w:val="righ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T Serif" w:cs="PT Serif" w:eastAsia="PT Serif" w:hAnsi="PT Serif"/>
        <w:sz w:val="22"/>
        <w:szCs w:val="22"/>
        <w:lang w:val="en"/>
      </w:rPr>
    </w:rPrDefault>
    <w:pPrDefault>
      <w:pPr>
        <w:spacing w:before="200" w:line="312" w:lineRule="auto"/>
        <w:ind w:left="-15" w:righ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320" w:line="240" w:lineRule="auto"/>
    </w:pPr>
    <w:rPr>
      <w:rFonts w:ascii="Old Standard TT" w:cs="Old Standard TT" w:eastAsia="Old Standard TT" w:hAnsi="Old Standard TT"/>
      <w:b w:val="1"/>
      <w:sz w:val="36"/>
      <w:szCs w:val="36"/>
    </w:rPr>
  </w:style>
  <w:style w:type="paragraph" w:styleId="Heading2">
    <w:name w:val="heading 2"/>
    <w:basedOn w:val="Normal"/>
    <w:next w:val="Normal"/>
    <w:pPr>
      <w:keepNext w:val="1"/>
      <w:keepLines w:val="1"/>
      <w:pageBreakBefore w:val="0"/>
      <w:spacing w:before="480" w:lineRule="auto"/>
    </w:pPr>
    <w:rPr>
      <w:rFonts w:ascii="Old Standard TT" w:cs="Old Standard TT" w:eastAsia="Old Standard TT" w:hAnsi="Old Standard TT"/>
      <w:b w:val="1"/>
      <w:sz w:val="28"/>
      <w:szCs w:val="28"/>
    </w:rPr>
  </w:style>
  <w:style w:type="paragraph" w:styleId="Heading3">
    <w:name w:val="heading 3"/>
    <w:basedOn w:val="Normal"/>
    <w:next w:val="Normal"/>
    <w:pPr>
      <w:keepNext w:val="1"/>
      <w:keepLines w:val="1"/>
      <w:pageBreakBefore w:val="0"/>
      <w:widowControl w:val="0"/>
      <w:spacing w:line="240" w:lineRule="auto"/>
      <w:ind w:right="780"/>
    </w:pPr>
    <w:rPr>
      <w:rFonts w:ascii="Old Standard TT" w:cs="Old Standard TT" w:eastAsia="Old Standard TT" w:hAnsi="Old Standard TT"/>
      <w:b w:val="1"/>
      <w:color w:val="01857b"/>
      <w:sz w:val="26"/>
      <w:szCs w:val="26"/>
    </w:rPr>
  </w:style>
  <w:style w:type="paragraph" w:styleId="Heading4">
    <w:name w:val="heading 4"/>
    <w:basedOn w:val="Normal"/>
    <w:next w:val="Normal"/>
    <w:pPr>
      <w:keepNext w:val="1"/>
      <w:keepLines w:val="1"/>
      <w:pageBreakBefore w:val="0"/>
      <w:spacing w:line="240" w:lineRule="auto"/>
      <w:ind w:firstLine="0"/>
    </w:pPr>
    <w:rPr>
      <w:color w:val="01857b"/>
    </w:rPr>
  </w:style>
  <w:style w:type="paragraph" w:styleId="Heading5">
    <w:name w:val="heading 5"/>
    <w:basedOn w:val="Normal"/>
    <w:next w:val="Normal"/>
    <w:pPr>
      <w:keepNext w:val="1"/>
      <w:keepLines w:val="1"/>
      <w:pageBreakBefore w:val="0"/>
      <w:widowControl w:val="0"/>
      <w:spacing w:before="0" w:line="240" w:lineRule="auto"/>
      <w:ind w:left="-45" w:right="960"/>
    </w:pPr>
    <w:rPr>
      <w:rFonts w:ascii="Old Standard TT" w:cs="Old Standard TT" w:eastAsia="Old Standard TT" w:hAnsi="Old Standard TT"/>
      <w:sz w:val="22"/>
      <w:szCs w:val="22"/>
    </w:rPr>
  </w:style>
  <w:style w:type="paragraph" w:styleId="Heading6">
    <w:name w:val="heading 6"/>
    <w:basedOn w:val="Normal"/>
    <w:next w:val="Normal"/>
    <w:pPr>
      <w:keepNext w:val="1"/>
      <w:keepLines w:val="1"/>
      <w:pageBreakBefore w:val="0"/>
      <w:spacing w:line="240" w:lineRule="auto"/>
      <w:ind w:left="-15" w:right="-15" w:firstLine="0"/>
    </w:pPr>
    <w:rPr>
      <w:rFonts w:ascii="Old Standard TT" w:cs="Old Standard TT" w:eastAsia="Old Standard TT" w:hAnsi="Old Standard TT"/>
      <w:color w:val="666666"/>
      <w:sz w:val="12"/>
      <w:szCs w:val="12"/>
    </w:rPr>
  </w:style>
  <w:style w:type="paragraph" w:styleId="Title">
    <w:name w:val="Title"/>
    <w:basedOn w:val="Normal"/>
    <w:next w:val="Normal"/>
    <w:pPr>
      <w:pageBreakBefore w:val="0"/>
      <w:spacing w:before="320" w:line="240" w:lineRule="auto"/>
    </w:pPr>
    <w:rPr>
      <w:rFonts w:ascii="Old Standard TT" w:cs="Old Standard TT" w:eastAsia="Old Standard TT" w:hAnsi="Old Standard TT"/>
      <w:b w:val="1"/>
      <w:color w:val="00a797"/>
      <w:sz w:val="72"/>
      <w:szCs w:val="72"/>
    </w:rPr>
  </w:style>
  <w:style w:type="paragraph" w:styleId="Subtitle">
    <w:name w:val="Subtitle"/>
    <w:basedOn w:val="Normal"/>
    <w:next w:val="Normal"/>
    <w:pPr>
      <w:pageBreakBefore w:val="0"/>
      <w:spacing w:before="320" w:lineRule="auto"/>
    </w:pPr>
    <w:rPr>
      <w:rFonts w:ascii="Old Standard TT" w:cs="Old Standard TT" w:eastAsia="Old Standard TT" w:hAnsi="Old Standard TT"/>
      <w:b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NunitoMedium-italic.ttf"/><Relationship Id="rId10" Type="http://schemas.openxmlformats.org/officeDocument/2006/relationships/font" Target="fonts/NunitoMedium-bold.ttf"/><Relationship Id="rId13" Type="http://schemas.openxmlformats.org/officeDocument/2006/relationships/font" Target="fonts/OldStandardTT-regular.ttf"/><Relationship Id="rId12" Type="http://schemas.openxmlformats.org/officeDocument/2006/relationships/font" Target="fonts/NunitoMedium-boldItalic.ttf"/><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NunitoMedium-regular.ttf"/><Relationship Id="rId15" Type="http://schemas.openxmlformats.org/officeDocument/2006/relationships/font" Target="fonts/OldStandardTT-italic.ttf"/><Relationship Id="rId14" Type="http://schemas.openxmlformats.org/officeDocument/2006/relationships/font" Target="fonts/OldStandardTT-bold.ttf"/><Relationship Id="rId17" Type="http://schemas.openxmlformats.org/officeDocument/2006/relationships/font" Target="fonts/Lexend-bold.ttf"/><Relationship Id="rId16" Type="http://schemas.openxmlformats.org/officeDocument/2006/relationships/font" Target="fonts/Lexend-regular.ttf"/><Relationship Id="rId5" Type="http://schemas.openxmlformats.org/officeDocument/2006/relationships/font" Target="fonts/PTSerif-regular.ttf"/><Relationship Id="rId19" Type="http://schemas.openxmlformats.org/officeDocument/2006/relationships/font" Target="fonts/Comfortaa-bold.ttf"/><Relationship Id="rId6" Type="http://schemas.openxmlformats.org/officeDocument/2006/relationships/font" Target="fonts/PTSerif-bold.ttf"/><Relationship Id="rId18" Type="http://schemas.openxmlformats.org/officeDocument/2006/relationships/font" Target="fonts/Comfortaa-regular.ttf"/><Relationship Id="rId7" Type="http://schemas.openxmlformats.org/officeDocument/2006/relationships/font" Target="fonts/PTSerif-italic.ttf"/><Relationship Id="rId8" Type="http://schemas.openxmlformats.org/officeDocument/2006/relationships/font" Target="fonts/PT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