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228511</wp:posOffset>
            </wp:positionH>
            <wp:positionV relativeFrom="page">
              <wp:posOffset>0</wp:posOffset>
            </wp:positionV>
            <wp:extent cx="7099477" cy="101219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477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1" w:after="0"/>
        <w:rPr>
          <w:rFonts w:ascii="Times New Roman"/>
          <w:sz w:val="20"/>
        </w:rPr>
      </w:pPr>
    </w:p>
    <w:p>
      <w:pPr>
        <w:spacing w:line="240" w:lineRule="auto"/>
        <w:ind w:left="558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83109" cy="313753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109" cy="3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940" w:bottom="0" w:left="16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v3.camscanner.com/user/download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Formulir Penetapan Tema Rifan Setiadi</dc:subject>
  <dc:title>Formulir Penetapan Tema Rifan Setiadi</dc:title>
  <dcterms:created xsi:type="dcterms:W3CDTF">2023-11-20T07:33:22Z</dcterms:created>
  <dcterms:modified xsi:type="dcterms:W3CDTF">2023-11-20T07:33:22Z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2023-11-20T00:00:00Z</vt:filetime>
  </property>
  <property fmtid="{D5CDD505-2E9C-101B-9397-08002B2CF9AE}" pid="3" name="Producer">
    <vt:lpwstr>intsig.com pdf producer</vt:lpwstr>
  </property>
</Properties>
</file>