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471489A0" w:rsidP="0FDFB5F1" w:rsidRDefault="471489A0" w14:paraId="31EF4763" w14:textId="0579B047">
      <w:pPr>
        <w:spacing w:before="4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71489A0">
        <w:drawing>
          <wp:inline wp14:editId="3927DB0D" wp14:anchorId="0EC61C41">
            <wp:extent cx="2476500" cy="1047750"/>
            <wp:effectExtent l="0" t="0" r="0" b="0"/>
            <wp:docPr id="1972366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2366591" name="Picture 1972366591"/>
                    <pic:cNvPicPr/>
                  </pic:nvPicPr>
                  <pic:blipFill>
                    <a:blip xmlns:r="http://schemas.openxmlformats.org/officeDocument/2006/relationships" r:embed="rId1712297611">
                      <a:extLst>
                        <a:ext uri="{28A0092B-C50C-407E-A947-70E740481C1C}">
                          <a14:useLocalDpi xmlns:a14="http://schemas.microsoft.com/office/drawing/2010/main"/>
                        </a:ext>
                      </a:extLst>
                    </a:blip>
                    <a:stretch>
                      <a:fillRect/>
                    </a:stretch>
                  </pic:blipFill>
                  <pic:spPr>
                    <a:xfrm>
                      <a:off x="0" y="0"/>
                      <a:ext cx="2476500" cy="1047750"/>
                    </a:xfrm>
                    <a:prstGeom prst="rect">
                      <a:avLst/>
                    </a:prstGeom>
                  </pic:spPr>
                </pic:pic>
              </a:graphicData>
            </a:graphic>
          </wp:inline>
        </w:drawing>
      </w:r>
    </w:p>
    <w:p w:rsidR="471489A0" w:rsidP="0FDFB5F1" w:rsidRDefault="471489A0" w14:paraId="1027514E" w14:textId="48F9C41C">
      <w:pPr>
        <w:spacing w:before="600" w:after="10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en-US"/>
        </w:rPr>
        <w:t>Project Plan Report</w:t>
      </w:r>
    </w:p>
    <w:p w:rsidR="471489A0" w:rsidP="0FDFB5F1" w:rsidRDefault="471489A0" w14:paraId="5E0841A2" w14:textId="59304C14">
      <w:pPr>
        <w:spacing w:before="0" w:after="100"/>
        <w:jc w:val="center"/>
        <w:rPr>
          <w:rFonts w:ascii="Times New Roman" w:hAnsi="Times New Roman" w:eastAsia="Times New Roman" w:cs="Times New Roman"/>
          <w:b w:val="0"/>
          <w:bCs w:val="0"/>
          <w:i w:val="0"/>
          <w:iCs w:val="0"/>
          <w:caps w:val="0"/>
          <w:smallCaps w:val="0"/>
          <w:noProof w:val="0"/>
          <w:color w:val="1F4E79"/>
          <w:sz w:val="30"/>
          <w:szCs w:val="30"/>
          <w:lang w:val="en-US"/>
        </w:rPr>
      </w:pPr>
      <w:r w:rsidRPr="0FDFB5F1" w:rsidR="471489A0">
        <w:rPr>
          <w:rFonts w:ascii="Times New Roman" w:hAnsi="Times New Roman" w:eastAsia="Times New Roman" w:cs="Times New Roman"/>
          <w:b w:val="1"/>
          <w:bCs w:val="1"/>
          <w:i w:val="0"/>
          <w:iCs w:val="0"/>
          <w:caps w:val="0"/>
          <w:smallCaps w:val="0"/>
          <w:noProof w:val="0"/>
          <w:color w:val="1F4E79"/>
          <w:sz w:val="30"/>
          <w:szCs w:val="30"/>
          <w:lang w:val="en-US"/>
        </w:rPr>
        <w:t>AI-Powered Chatbot Development for Customer Support Automation</w:t>
      </w:r>
    </w:p>
    <w:p w:rsidR="471489A0" w:rsidP="0FDFB5F1" w:rsidRDefault="471489A0" w14:paraId="6606AE0D" w14:textId="222C4720">
      <w:pPr>
        <w:spacing w:before="0" w:after="4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Customer-Support Chatbot Pilot for Kestrel Home Co. (KHC)</w:t>
      </w:r>
    </w:p>
    <w:p w:rsidR="471489A0" w:rsidP="0FDFB5F1" w:rsidRDefault="471489A0" w14:paraId="002E59FF" w14:textId="54B3C9EC">
      <w:pPr>
        <w:spacing w:before="0" w:after="1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ITSU2006R – IT Project Management (S2-2026)</w:t>
      </w:r>
    </w:p>
    <w:p w:rsidR="471489A0" w:rsidP="0FDFB5F1" w:rsidRDefault="471489A0" w14:paraId="66D44E52" w14:textId="093530DA">
      <w:pPr>
        <w:spacing w:before="0" w:after="6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Assessment 3 – Group Project Plan Report (Group-20%)</w:t>
      </w:r>
    </w:p>
    <w:p w:rsidR="471489A0" w:rsidP="0FDFB5F1" w:rsidRDefault="471489A0" w14:paraId="5B51F245" w14:textId="10BC7109">
      <w:pPr>
        <w:spacing w:before="200" w:after="120"/>
        <w:rPr>
          <w:rFonts w:ascii="Times New Roman" w:hAnsi="Times New Roman" w:eastAsia="Times New Roman" w:cs="Times New Roman"/>
          <w:b w:val="0"/>
          <w:bCs w:val="0"/>
          <w:i w:val="0"/>
          <w:iCs w:val="0"/>
          <w:caps w:val="0"/>
          <w:smallCaps w:val="0"/>
          <w:noProof w:val="0"/>
          <w:color w:val="000000" w:themeColor="text1" w:themeTint="FF" w:themeShade="FF"/>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6"/>
          <w:szCs w:val="26"/>
          <w:lang w:val="en-US"/>
        </w:rPr>
        <w:t>Group Members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690"/>
        <w:gridCol w:w="2595"/>
        <w:gridCol w:w="1395"/>
        <w:gridCol w:w="4320"/>
      </w:tblGrid>
      <w:tr w:rsidR="0FDFB5F1" w:rsidTr="0FDFB5F1" w14:paraId="47D5AF20">
        <w:trPr>
          <w:trHeight w:val="300"/>
        </w:trPr>
        <w:tc>
          <w:tcPr>
            <w:tcW w:w="6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F8251B0" w14:textId="5F8CDD34">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No.</w:t>
            </w:r>
          </w:p>
        </w:tc>
        <w:tc>
          <w:tcPr>
            <w:tcW w:w="25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73C4426" w14:textId="365831E9">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Student Name</w:t>
            </w:r>
          </w:p>
        </w:tc>
        <w:tc>
          <w:tcPr>
            <w:tcW w:w="13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31CC3B9" w14:textId="05400931">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Student ID</w:t>
            </w:r>
          </w:p>
        </w:tc>
        <w:tc>
          <w:tcPr>
            <w:tcW w:w="43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E22AC92" w14:textId="0B327965">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Section Responsible</w:t>
            </w:r>
          </w:p>
        </w:tc>
      </w:tr>
      <w:tr w:rsidR="0FDFB5F1" w:rsidTr="0FDFB5F1" w14:paraId="230C7E2F">
        <w:trPr>
          <w:trHeight w:val="300"/>
        </w:trPr>
        <w:tc>
          <w:tcPr>
            <w:tcW w:w="6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8CA42E" w14:textId="43CA21B5">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w:t>
            </w:r>
          </w:p>
        </w:tc>
        <w:tc>
          <w:tcPr>
            <w:tcW w:w="25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B822F0" w14:textId="25664A26">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Ibrahim Fayad Tamim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54FBBB" w14:textId="3101C4F3">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69454</w:t>
            </w:r>
          </w:p>
        </w:tc>
        <w:tc>
          <w:tcPr>
            <w:tcW w:w="43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54020E" w14:textId="28F0F4FC">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Introduction, Literature Review, Project Charter</w:t>
            </w:r>
          </w:p>
        </w:tc>
      </w:tr>
      <w:tr w:rsidR="0FDFB5F1" w:rsidTr="0FDFB5F1" w14:paraId="0B52DB74">
        <w:trPr>
          <w:trHeight w:val="300"/>
        </w:trPr>
        <w:tc>
          <w:tcPr>
            <w:tcW w:w="6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F47A43" w14:textId="014FEA4F">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w:t>
            </w:r>
          </w:p>
        </w:tc>
        <w:tc>
          <w:tcPr>
            <w:tcW w:w="25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EBBD73" w14:textId="0ACC3A57">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Ummey Ayesha</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2D9538" w14:textId="48C29569">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66226</w:t>
            </w:r>
          </w:p>
        </w:tc>
        <w:tc>
          <w:tcPr>
            <w:tcW w:w="43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942648" w14:textId="45B87A81">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Project Schedule &amp; Gantt Chart, Appendix A</w:t>
            </w:r>
          </w:p>
        </w:tc>
      </w:tr>
      <w:tr w:rsidR="0FDFB5F1" w:rsidTr="0FDFB5F1" w14:paraId="3EA3FF9E">
        <w:trPr>
          <w:trHeight w:val="300"/>
        </w:trPr>
        <w:tc>
          <w:tcPr>
            <w:tcW w:w="6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68CD69" w14:textId="3132ACED">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w:t>
            </w:r>
          </w:p>
        </w:tc>
        <w:tc>
          <w:tcPr>
            <w:tcW w:w="25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9872114" w14:textId="20C8890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Fuhad Ahammed Shadin</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BAF3A3" w14:textId="6DEC3980">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70227</w:t>
            </w:r>
          </w:p>
        </w:tc>
        <w:tc>
          <w:tcPr>
            <w:tcW w:w="43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9AF603" w14:textId="0CF55D99">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Resource Allocation &amp; RASIC, Risk Management, Issue Management</w:t>
            </w:r>
          </w:p>
        </w:tc>
      </w:tr>
      <w:tr w:rsidR="0FDFB5F1" w:rsidTr="0FDFB5F1" w14:paraId="79404363">
        <w:trPr>
          <w:trHeight w:val="300"/>
        </w:trPr>
        <w:tc>
          <w:tcPr>
            <w:tcW w:w="6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B0777E" w14:textId="1C759567">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w:t>
            </w:r>
          </w:p>
        </w:tc>
        <w:tc>
          <w:tcPr>
            <w:tcW w:w="25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6B5F8F" w14:textId="1BCF689B">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MD Rifat Hasan Rafi</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740E9F" w14:textId="73D4B29D">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68031</w:t>
            </w:r>
          </w:p>
        </w:tc>
        <w:tc>
          <w:tcPr>
            <w:tcW w:w="43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3AEE11" w14:textId="5282F028">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Change &amp; Configuration Management, Communication, Quality, Conclusion, Appendices B–C</w:t>
            </w:r>
          </w:p>
        </w:tc>
      </w:tr>
    </w:tbl>
    <w:p w:rsidR="0FDFB5F1" w:rsidP="0FDFB5F1" w:rsidRDefault="0FDFB5F1" w14:paraId="19DE62AF" w14:textId="131D34ED">
      <w:pPr>
        <w:bidi w:val="0"/>
        <w:spacing w:after="30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695"/>
        <w:gridCol w:w="2895"/>
        <w:gridCol w:w="1695"/>
        <w:gridCol w:w="2715"/>
      </w:tblGrid>
      <w:tr w:rsidR="0FDFB5F1" w:rsidTr="0FDFB5F1" w14:paraId="1A00D2F2">
        <w:trPr>
          <w:trHeight w:val="300"/>
        </w:trPr>
        <w:tc>
          <w:tcPr>
            <w:tcW w:w="16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CDAB79C" w14:textId="3C4DA3E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Group Number</w:t>
            </w:r>
          </w:p>
        </w:tc>
        <w:tc>
          <w:tcPr>
            <w:tcW w:w="28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B323F28" w14:textId="298427AD">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33</w:t>
            </w:r>
          </w:p>
        </w:tc>
        <w:tc>
          <w:tcPr>
            <w:tcW w:w="16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F20E48D" w14:textId="6E231E23">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Campus</w:t>
            </w:r>
          </w:p>
        </w:tc>
        <w:tc>
          <w:tcPr>
            <w:tcW w:w="27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DB64E62" w14:textId="56375D07">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Melbourne</w:t>
            </w:r>
          </w:p>
        </w:tc>
      </w:tr>
      <w:tr w:rsidR="0FDFB5F1" w:rsidTr="0FDFB5F1" w14:paraId="0C82B2FE">
        <w:trPr>
          <w:trHeight w:val="300"/>
        </w:trPr>
        <w:tc>
          <w:tcPr>
            <w:tcW w:w="16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3E8D08" w14:textId="574F2E1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Lecturer</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B33979" w14:textId="39C4804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Md. Hasin Reza Siddiquei</w:t>
            </w:r>
          </w:p>
        </w:tc>
        <w:tc>
          <w:tcPr>
            <w:tcW w:w="16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A5F67B" w14:textId="1F7D649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Group Leader</w:t>
            </w:r>
          </w:p>
        </w:tc>
        <w:tc>
          <w:tcPr>
            <w:tcW w:w="27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8FE329" w14:textId="4B5555CF">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7BA29142">
        <w:trPr>
          <w:trHeight w:val="300"/>
        </w:trPr>
        <w:tc>
          <w:tcPr>
            <w:tcW w:w="16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0B308D" w14:textId="5F919E2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Due Date</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B3B0AF" w14:textId="63D16FF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25 October 2026</w:t>
            </w:r>
          </w:p>
        </w:tc>
        <w:tc>
          <w:tcPr>
            <w:tcW w:w="16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B65B5A" w14:textId="7F7CDAA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Id:</w:t>
            </w:r>
          </w:p>
        </w:tc>
        <w:tc>
          <w:tcPr>
            <w:tcW w:w="27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0FE24A" w14:textId="437B51D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Name:</w:t>
            </w:r>
          </w:p>
        </w:tc>
      </w:tr>
    </w:tbl>
    <w:p w:rsidR="0FDFB5F1" w:rsidP="0FDFB5F1" w:rsidRDefault="0FDFB5F1" w14:paraId="13561441" w14:textId="0AB22213">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71489A0" w:rsidP="0FDFB5F1" w:rsidRDefault="471489A0" w14:paraId="003FE650" w14:textId="7990F720">
      <w:pPr>
        <w:pBdr>
          <w:bottom w:val="single" w:color="000000" w:sz="4" w:space="4"/>
        </w:pBdr>
        <w:bidi w:val="0"/>
        <w:spacing w:before="360" w:after="200"/>
        <w:rPr>
          <w:rFonts w:ascii="Times New Roman" w:hAnsi="Times New Roman" w:eastAsia="Times New Roman" w:cs="Times New Roman"/>
          <w:b w:val="0"/>
          <w:bCs w:val="0"/>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Table of Contents</w:t>
      </w:r>
    </w:p>
    <w:p w:rsidR="471489A0" w:rsidP="0FDFB5F1" w:rsidRDefault="471489A0" w14:paraId="5A83C8FC" w14:textId="43A087E5">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 Introduction</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w:t>
      </w:r>
    </w:p>
    <w:p w:rsidR="471489A0" w:rsidP="0FDFB5F1" w:rsidRDefault="471489A0" w14:paraId="744C162A" w14:textId="3BFF8A8F">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1.1 Background</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w:t>
      </w:r>
    </w:p>
    <w:p w:rsidR="471489A0" w:rsidP="0FDFB5F1" w:rsidRDefault="471489A0" w14:paraId="1251D46B" w14:textId="1C8BD8B5">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1.2 Problem statement</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w:t>
      </w:r>
    </w:p>
    <w:p w:rsidR="471489A0" w:rsidP="0FDFB5F1" w:rsidRDefault="471489A0" w14:paraId="029D3BE5" w14:textId="13CEAF3E">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1.3 Purpose and scope of this report</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w:t>
      </w:r>
    </w:p>
    <w:p w:rsidR="471489A0" w:rsidP="0FDFB5F1" w:rsidRDefault="471489A0" w14:paraId="09F1339D" w14:textId="258A1E0F">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 Literature review</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w:t>
      </w:r>
    </w:p>
    <w:p w:rsidR="471489A0" w:rsidP="0FDFB5F1" w:rsidRDefault="471489A0" w14:paraId="63EF01E4" w14:textId="3949CD4A">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2.1 Customer-service chatbots: benefits and adoption</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w:t>
      </w:r>
    </w:p>
    <w:p w:rsidR="471489A0" w:rsidP="0FDFB5F1" w:rsidRDefault="471489A0" w14:paraId="6F009326" w14:textId="6106A213">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2.2 Accuracy and hallucination</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4</w:t>
      </w:r>
    </w:p>
    <w:p w:rsidR="471489A0" w:rsidP="0FDFB5F1" w:rsidRDefault="471489A0" w14:paraId="662E35F2" w14:textId="2C4BD0A7">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2.3 Security, privacy and AI governance</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4</w:t>
      </w:r>
    </w:p>
    <w:p w:rsidR="471489A0" w:rsidP="0FDFB5F1" w:rsidRDefault="471489A0" w14:paraId="19704E83" w14:textId="21876706">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2.4 Project management approach for AI projects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w:t>
      </w:r>
    </w:p>
    <w:p w:rsidR="471489A0" w:rsidP="0FDFB5F1" w:rsidRDefault="471489A0" w14:paraId="04F50BA2" w14:textId="007E9DB3">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2.5 Gaps and how this plan addresses them</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w:t>
      </w:r>
    </w:p>
    <w:p w:rsidR="471489A0" w:rsidP="0FDFB5F1" w:rsidRDefault="471489A0" w14:paraId="46C6233B" w14:textId="63605117">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 Project charter</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6</w:t>
      </w:r>
    </w:p>
    <w:p w:rsidR="471489A0" w:rsidP="0FDFB5F1" w:rsidRDefault="471489A0" w14:paraId="4C01530D" w14:textId="02BD9F88">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3.1 General information</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6</w:t>
      </w:r>
    </w:p>
    <w:p w:rsidR="471489A0" w:rsidP="0FDFB5F1" w:rsidRDefault="471489A0" w14:paraId="21C28A09" w14:textId="15F0B60D">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3.2 Business case and objectives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6</w:t>
      </w:r>
    </w:p>
    <w:p w:rsidR="471489A0" w:rsidP="0FDFB5F1" w:rsidRDefault="471489A0" w14:paraId="26FDAAAF" w14:textId="4E5C0054">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3.3 Scope statement</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7</w:t>
      </w:r>
    </w:p>
    <w:p w:rsidR="471489A0" w:rsidP="0FDFB5F1" w:rsidRDefault="471489A0" w14:paraId="54771190" w14:textId="29BEC781">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3.4 Assumptions and constraints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7</w:t>
      </w:r>
    </w:p>
    <w:p w:rsidR="471489A0" w:rsidP="0FDFB5F1" w:rsidRDefault="471489A0" w14:paraId="4C89596F" w14:textId="66A56BCD">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3.5 Milestones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8</w:t>
      </w:r>
    </w:p>
    <w:p w:rsidR="471489A0" w:rsidP="0FDFB5F1" w:rsidRDefault="471489A0" w14:paraId="04C7D5F3" w14:textId="5CDD67B3">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3.6 Stakeholder register and management strategy</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8</w:t>
      </w:r>
    </w:p>
    <w:p w:rsidR="471489A0" w:rsidP="0FDFB5F1" w:rsidRDefault="471489A0" w14:paraId="631689F4" w14:textId="36DC9F05">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3.7 Project organisation, roles and responsibilities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9</w:t>
      </w:r>
    </w:p>
    <w:p w:rsidR="471489A0" w:rsidP="0FDFB5F1" w:rsidRDefault="471489A0" w14:paraId="3BE2CB4F" w14:textId="65182E61">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3.8 Resources and funding</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9</w:t>
      </w:r>
    </w:p>
    <w:p w:rsidR="471489A0" w:rsidP="0FDFB5F1" w:rsidRDefault="471489A0" w14:paraId="6EAA1382" w14:textId="6BD61985">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3.9 Business continuity and disaster recovery</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10</w:t>
      </w:r>
    </w:p>
    <w:p w:rsidR="471489A0" w:rsidP="0FDFB5F1" w:rsidRDefault="471489A0" w14:paraId="552F8D39" w14:textId="4358D2E3">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3.10 Charter approval</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10</w:t>
      </w:r>
    </w:p>
    <w:p w:rsidR="471489A0" w:rsidP="0FDFB5F1" w:rsidRDefault="471489A0" w14:paraId="5F72E085" w14:textId="29B991D1">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4. Work breakdown structure</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10</w:t>
      </w:r>
    </w:p>
    <w:p w:rsidR="471489A0" w:rsidP="0FDFB5F1" w:rsidRDefault="471489A0" w14:paraId="21749D0C" w14:textId="3EA41EC0">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5. Project schedule</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11</w:t>
      </w:r>
    </w:p>
    <w:p w:rsidR="471489A0" w:rsidP="0FDFB5F1" w:rsidRDefault="471489A0" w14:paraId="10E96DCB" w14:textId="0876013E">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5.1 Scheduling method and estimates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11</w:t>
      </w:r>
    </w:p>
    <w:p w:rsidR="471489A0" w:rsidP="0FDFB5F1" w:rsidRDefault="471489A0" w14:paraId="4BCC343D" w14:textId="2FC9D419">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5.2 Activity list and dependencies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11</w:t>
      </w:r>
    </w:p>
    <w:p w:rsidR="471489A0" w:rsidP="0FDFB5F1" w:rsidRDefault="471489A0" w14:paraId="6CB3AFCF" w14:textId="0CF021C1">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5.3 Gantt chart</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14</w:t>
      </w:r>
    </w:p>
    <w:p w:rsidR="471489A0" w:rsidP="0FDFB5F1" w:rsidRDefault="471489A0" w14:paraId="3C84389C" w14:textId="5498DD6C">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5.4 Network diagram and critical path</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15</w:t>
      </w:r>
    </w:p>
    <w:p w:rsidR="471489A0" w:rsidP="0FDFB5F1" w:rsidRDefault="471489A0" w14:paraId="6CA48477" w14:textId="0C7E5521">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5.5 Schedule compression options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16</w:t>
      </w:r>
    </w:p>
    <w:p w:rsidR="471489A0" w:rsidP="0FDFB5F1" w:rsidRDefault="471489A0" w14:paraId="275D5418" w14:textId="5F6FAA39">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5.6 Schedule monitoring and control</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16</w:t>
      </w:r>
    </w:p>
    <w:p w:rsidR="471489A0" w:rsidP="0FDFB5F1" w:rsidRDefault="471489A0" w14:paraId="0F9F06DB" w14:textId="3BB05191">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6. Resource allocation and responsibility matrix</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16</w:t>
      </w:r>
    </w:p>
    <w:p w:rsidR="471489A0" w:rsidP="0FDFB5F1" w:rsidRDefault="471489A0" w14:paraId="5DB3B621" w14:textId="276C50CC">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6.1 Resource plan and cost estimate</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16</w:t>
      </w:r>
    </w:p>
    <w:p w:rsidR="471489A0" w:rsidP="0FDFB5F1" w:rsidRDefault="471489A0" w14:paraId="781929C9" w14:textId="6D1FB97D">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6.2 RASIC responsibility matrix</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17</w:t>
      </w:r>
    </w:p>
    <w:p w:rsidR="471489A0" w:rsidP="0FDFB5F1" w:rsidRDefault="471489A0" w14:paraId="10A24EE9" w14:textId="628938BA">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7. Risk management plan</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18</w:t>
      </w:r>
    </w:p>
    <w:p w:rsidR="471489A0" w:rsidP="0FDFB5F1" w:rsidRDefault="471489A0" w14:paraId="5A2AFCD5" w14:textId="0999A69E">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7.1 Approach</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18</w:t>
      </w:r>
    </w:p>
    <w:p w:rsidR="471489A0" w:rsidP="0FDFB5F1" w:rsidRDefault="471489A0" w14:paraId="581A30C7" w14:textId="05564994">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7.2 Risk register</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20</w:t>
      </w:r>
    </w:p>
    <w:p w:rsidR="471489A0" w:rsidP="0FDFB5F1" w:rsidRDefault="471489A0" w14:paraId="5C21169C" w14:textId="0905E00D">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8. Issue management strategy</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22</w:t>
      </w:r>
    </w:p>
    <w:p w:rsidR="471489A0" w:rsidP="0FDFB5F1" w:rsidRDefault="471489A0" w14:paraId="023225B0" w14:textId="0CB20934">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8.1 Issue process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22</w:t>
      </w:r>
    </w:p>
    <w:p w:rsidR="471489A0" w:rsidP="0FDFB5F1" w:rsidRDefault="471489A0" w14:paraId="11B6FE8B" w14:textId="424E1220">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9. Change request and configuration management</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23</w:t>
      </w:r>
    </w:p>
    <w:p w:rsidR="471489A0" w:rsidP="0FDFB5F1" w:rsidRDefault="471489A0" w14:paraId="66B20B9C" w14:textId="7C8BE860">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9.1 Change request process</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23</w:t>
      </w:r>
    </w:p>
    <w:p w:rsidR="471489A0" w:rsidP="0FDFB5F1" w:rsidRDefault="471489A0" w14:paraId="4BA22DDD" w14:textId="429DC94D">
      <w:pPr>
        <w:tabs>
          <w:tab w:val="right" w:leader="dot" w:pos="9026"/>
        </w:tabs>
        <w:bidi w:val="0"/>
        <w:spacing w:before="0" w:after="0" w:line="252" w:lineRule="auto"/>
        <w:ind w:left="36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9.2 Configuration management with GitHub</w:t>
      </w:r>
      <w:r>
        <w:tab/>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24</w:t>
      </w:r>
    </w:p>
    <w:p w:rsidR="471489A0" w:rsidP="0FDFB5F1" w:rsidRDefault="471489A0" w14:paraId="142C5400" w14:textId="6450F07E">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10. Communication management plan</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24</w:t>
      </w:r>
    </w:p>
    <w:p w:rsidR="471489A0" w:rsidP="0FDFB5F1" w:rsidRDefault="471489A0" w14:paraId="49FF1D4C" w14:textId="30517B59">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11. Quality management approach</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25</w:t>
      </w:r>
    </w:p>
    <w:p w:rsidR="471489A0" w:rsidP="0FDFB5F1" w:rsidRDefault="471489A0" w14:paraId="232CE2B1" w14:textId="69C00F0C">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12. Conclusion</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26</w:t>
      </w:r>
    </w:p>
    <w:p w:rsidR="471489A0" w:rsidP="0FDFB5F1" w:rsidRDefault="471489A0" w14:paraId="0C31501F" w14:textId="4EC7BE95">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References</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28</w:t>
      </w:r>
    </w:p>
    <w:p w:rsidR="471489A0" w:rsidP="0FDFB5F1" w:rsidRDefault="471489A0" w14:paraId="6AF95840" w14:textId="6C13D662">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Appendix A: WBS dictionary</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30</w:t>
      </w:r>
    </w:p>
    <w:p w:rsidR="471489A0" w:rsidP="0FDFB5F1" w:rsidRDefault="471489A0" w14:paraId="76B22A88" w14:textId="3D446379">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Appendix B: Change request form template</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31</w:t>
      </w:r>
    </w:p>
    <w:p w:rsidR="471489A0" w:rsidP="0FDFB5F1" w:rsidRDefault="471489A0" w14:paraId="6E8F9C14" w14:textId="7B71EE64">
      <w:pPr>
        <w:tabs>
          <w:tab w:val="right" w:leader="dot" w:pos="9026"/>
        </w:tabs>
        <w:bidi w:val="0"/>
        <w:spacing w:before="80" w:after="0" w:line="252"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Appendix C: Collaboration evidence (Jira and GitHub)</w:t>
      </w:r>
      <w:r>
        <w:tab/>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32</w:t>
      </w:r>
    </w:p>
    <w:p w:rsidR="0FDFB5F1" w:rsidP="0FDFB5F1" w:rsidRDefault="0FDFB5F1" w14:paraId="725028A6" w14:textId="63ACD619">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71489A0" w:rsidP="0FDFB5F1" w:rsidRDefault="471489A0" w14:paraId="31D4BB6D" w14:textId="4FF8553D">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1. Introduction</w:t>
      </w:r>
    </w:p>
    <w:p w:rsidR="471489A0" w:rsidP="0FDFB5F1" w:rsidRDefault="471489A0" w14:paraId="5BC80281" w14:textId="2F11427F">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1.1 Background</w:t>
      </w:r>
    </w:p>
    <w:p w:rsidR="471489A0" w:rsidP="0FDFB5F1" w:rsidRDefault="471489A0" w14:paraId="2A6C6EEC" w14:textId="209D7281">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KHC is a hypothetical mid-sized online retailer based in Melbourne that sells furniture and homewares across Australia. Its customer-service team of 22 agents answers email, phone and web-chat contacts during business hours. Ticket data (assumed for this plan) shows that the top ten question types, such as “Where is my order?”, “How do I return an item?” and “How do I reset my password?”, make up most of the volume. Customers who contact KHC after 6 pm wait until the next business day, and peak periods such as end-of-financial-year sales push email response times past 48 hours.</w:t>
      </w:r>
    </w:p>
    <w:p w:rsidR="471489A0" w:rsidP="0FDFB5F1" w:rsidRDefault="471489A0" w14:paraId="17612998" w14:textId="2872EFF3">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1.2 Problem statement</w:t>
      </w:r>
    </w:p>
    <w:p w:rsidR="471489A0" w:rsidP="0FDFB5F1" w:rsidRDefault="471489A0" w14:paraId="5AAEE819" w14:textId="6C9F38EA">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KHC’s support team spends most of its time answering repetitive questions, so customers wait too long and complex cases get less attention. A chatbot could answer routine questions instantly, 24/7. However, a chatbot that invents a refund policy, shows one customer another customer’s order, or can be tricked into ignoring its rules would create legal, financial and reputational harm.</w:t>
      </w:r>
    </w:p>
    <w:p w:rsidR="471489A0" w:rsidP="0FDFB5F1" w:rsidRDefault="471489A0" w14:paraId="214B9025" w14:textId="6B2BFE31">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1.3 Purpose and scope of this report</w:t>
      </w:r>
    </w:p>
    <w:p w:rsidR="471489A0" w:rsidP="0FDFB5F1" w:rsidRDefault="471489A0" w14:paraId="1439F591" w14:textId="2F9D1A51">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14837C3D" w14:textId="227BBB5D">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2. Literature review</w:t>
      </w:r>
    </w:p>
    <w:p w:rsidR="471489A0" w:rsidP="0FDFB5F1" w:rsidRDefault="471489A0" w14:paraId="7130A6BC" w14:textId="22F5DE2E">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literature was reviewed under four themes: (1) the value and limits of customer-service chatbots, (2) the accuracy problem of generative AI, (3) security, privacy and governance, and (4) project management methods for AI projects. Each theme led directly to a decision in this plan.</w:t>
      </w:r>
    </w:p>
    <w:p w:rsidR="471489A0" w:rsidP="0FDFB5F1" w:rsidRDefault="471489A0" w14:paraId="699A1061" w14:textId="550E2204">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2.1 Customer-service chatbots: benefits and adoption</w:t>
      </w:r>
    </w:p>
    <w:p w:rsidR="471489A0" w:rsidP="0FDFB5F1" w:rsidRDefault="471489A0" w14:paraId="0600CA72" w14:textId="10BAC84C">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Early work by Xu et al. [3] trained a chatbot on more than one million customer-service conversations from Twitter and found it handled emotional requests nearly as well as human agents but struggled with requests needing specific account information. Følstad and Brandtzaeg [4] argue that chatbots change design from screens to conversations, so the quality of the conversation itself (tone, clarity and when to stop) becomes the product. Adam, Wessel and Benlian [5] ran an online experiment showing that human-like cues and a sense of social presence increase users’ willingness to follow a chatbot’s requests. Taken together, these studies suggest that chatbots can reduce workload, but only when users trust them, and trust depends on answers being correct and on a clear way to reach a person. This plan therefore treats human handoff as a core feature, not an extra (WBS 4.1 and 5.3), and measures customer satisfaction during the pilot (Section 11).</w:t>
      </w:r>
    </w:p>
    <w:p w:rsidR="471489A0" w:rsidP="0FDFB5F1" w:rsidRDefault="471489A0" w14:paraId="06FB231C" w14:textId="44994052">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2.2 Accuracy and hallucination</w:t>
      </w:r>
    </w:p>
    <w:p w:rsidR="471489A0" w:rsidP="0FDFB5F1" w:rsidRDefault="471489A0" w14:paraId="07422BD0" w14:textId="67528E05">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Ji et al. [6] survey “hallucination” in natural-language generation, where a model produces fluent text that is not supported by its source. They show the problem appears across tasks and cannot be removed by model size alone. Lewis et al. [7] proposed retrieval-augmented generation (RAG), where the model retrieves relevant documents and generates its answer from them, which improved factual accuracy on knowledge-intensive tasks. RAG reduces but does not eliminate hallucination, because retrieval can return the wrong document or the model can still go beyond it. The legal risk is real. In Moffatt v.</w:t>
      </w:r>
    </w:p>
    <w:p w:rsidR="471489A0" w:rsidP="0FDFB5F1" w:rsidRDefault="471489A0" w14:paraId="0FFB55D3" w14:textId="5375E759">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2.3 Security, privacy and AI governance</w:t>
      </w:r>
    </w:p>
    <w:p w:rsidR="471489A0" w:rsidP="0FDFB5F1" w:rsidRDefault="471489A0" w14:paraId="6EE82620" w14:textId="4DC2A701">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1465FCD5" w14:textId="0482E23B">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4E360186" w14:textId="65AD6AAF">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2.4 Project management approach for AI projects</w:t>
      </w:r>
    </w:p>
    <w:p w:rsidR="471489A0" w:rsidP="0FDFB5F1" w:rsidRDefault="471489A0" w14:paraId="1F9BD902" w14:textId="09D0A791">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literature does not settle which is better.</w:t>
      </w:r>
    </w:p>
    <w:p w:rsidR="471489A0" w:rsidP="0FDFB5F1" w:rsidRDefault="471489A0" w14:paraId="1D7800F5" w14:textId="7DFB5BBD">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2.5 Gaps and how this plan addresses them</w:t>
      </w:r>
    </w:p>
    <w:p w:rsidR="471489A0" w:rsidP="0FDFB5F1" w:rsidRDefault="471489A0" w14:paraId="076CA799" w14:textId="53B95457">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3D8C5982" w14:textId="2BBD8175">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 Traceability from literature to plan decisions.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700"/>
        <w:gridCol w:w="1395"/>
        <w:gridCol w:w="2925"/>
        <w:gridCol w:w="1965"/>
      </w:tblGrid>
      <w:tr w:rsidR="0FDFB5F1" w:rsidTr="0FDFB5F1" w14:paraId="43D251E0">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74DC56E" w14:textId="54F449C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Finding</w:t>
            </w:r>
          </w:p>
        </w:tc>
        <w:tc>
          <w:tcPr>
            <w:tcW w:w="13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7793D9E" w14:textId="41331547">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Source</w:t>
            </w:r>
          </w:p>
        </w:tc>
        <w:tc>
          <w:tcPr>
            <w:tcW w:w="292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5E84416" w14:textId="5424013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Plan decision</w:t>
            </w:r>
          </w:p>
        </w:tc>
        <w:tc>
          <w:tcPr>
            <w:tcW w:w="19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610F80B" w14:textId="0C86A16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lang w:val="en-US"/>
              </w:rPr>
              <w:t>Where</w:t>
            </w:r>
          </w:p>
        </w:tc>
      </w:tr>
      <w:tr w:rsidR="0FDFB5F1" w:rsidTr="0FDFB5F1" w14:paraId="0CFAE85F">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68D902" w14:textId="5419384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Trust depends on correct answers and a route to a human</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D149BD" w14:textId="7A2A6F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 [5]</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466F80" w14:textId="2A6937D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Mandatory human handoff; CSAT target</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1802EE" w14:textId="61C1227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4.1, 5.3; Sec. 11</w:t>
            </w:r>
          </w:p>
        </w:tc>
      </w:tr>
      <w:tr w:rsidR="0FDFB5F1" w:rsidTr="0FDFB5F1" w14:paraId="794D48A2">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A4FCA7" w14:textId="47D2E57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LLMs hallucinate; the business is liable</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6DAF0E" w14:textId="489FDAD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 [8]</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CBDE02" w14:textId="6E168C0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RAG on approved content; 90% accuracy gate</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5BEE89" w14:textId="2608470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3.2, 5.2, 6.2; R01</w:t>
            </w:r>
          </w:p>
        </w:tc>
      </w:tr>
      <w:tr w:rsidR="0FDFB5F1" w:rsidTr="0FDFB5F1" w14:paraId="1B081DC0">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2880DB" w14:textId="374AF45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Prompt injection is the top LLM risk</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497BEC" w14:textId="3C2A439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[9], [10]</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E3CB71" w14:textId="63188B3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Threat model and adversarial test set</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84AF49" w14:textId="4BA62B4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4.3, 6.3; R03</w:t>
            </w:r>
          </w:p>
        </w:tc>
      </w:tr>
      <w:tr w:rsidR="0FDFB5F1" w:rsidTr="0FDFB5F1" w14:paraId="6E54F34D">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8CB1FA" w14:textId="00B6FD8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Personal information is protected by APP 6</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F5B218" w14:textId="3C288BB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[11], [12]</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AB580B" w14:textId="22BC6BB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Authenticated lookup; PIA; log redaction</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EA1821" w14:textId="44B58E5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3.3, 5.4, 5.6; R02</w:t>
            </w:r>
          </w:p>
        </w:tc>
      </w:tr>
      <w:tr w:rsidR="0FDFB5F1" w:rsidTr="0FDFB5F1" w14:paraId="3326576A">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A6F0EE" w14:textId="3CC01EE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Govern, test, disclose, oversee</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5918AA" w14:textId="0AB3B83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[13], [14], [15]</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0251AE" w14:textId="00163E1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Go/no-go gates; AI disclosure notice</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64A48A" w14:textId="38F009A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M6, M7; Sec. 11</w:t>
            </w:r>
          </w:p>
        </w:tc>
      </w:tr>
      <w:tr w:rsidR="0FDFB5F1" w:rsidTr="0FDFB5F1" w14:paraId="2DBA9C20">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F9523B" w14:textId="2B412EB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Accessibility is a legal and quality need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480391" w14:textId="1CAA2BD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[16]</w:t>
            </w:r>
          </w:p>
        </w:tc>
        <w:tc>
          <w:tcPr>
            <w:tcW w:w="29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20D611" w14:textId="21351A0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WCAG 2.2 AA design and test</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0ACA14" w14:textId="5A59AE7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WBS 4.5, 6.4; R09</w:t>
            </w:r>
          </w:p>
        </w:tc>
      </w:tr>
    </w:tbl>
    <w:p w:rsidR="471489A0" w:rsidP="0FDFB5F1" w:rsidRDefault="471489A0" w14:paraId="351426B9" w14:textId="7E793A48">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3. Project charter</w:t>
      </w:r>
    </w:p>
    <w:p w:rsidR="471489A0" w:rsidP="0FDFB5F1" w:rsidRDefault="471489A0" w14:paraId="056CFDCA" w14:textId="604C903D">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3.1 General information</w:t>
      </w:r>
    </w:p>
    <w:p w:rsidR="471489A0" w:rsidP="0FDFB5F1" w:rsidRDefault="471489A0" w14:paraId="6929D020" w14:textId="2E97029E">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2. Project charter summary.</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055"/>
        <w:gridCol w:w="6960"/>
      </w:tblGrid>
      <w:tr w:rsidR="0FDFB5F1" w:rsidTr="0FDFB5F1" w14:paraId="01ABA29C">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F5BF2DD" w14:textId="4B7D615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Item</w:t>
            </w:r>
          </w:p>
        </w:tc>
        <w:tc>
          <w:tcPr>
            <w:tcW w:w="696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5571009" w14:textId="5DBDE879">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Detail</w:t>
            </w:r>
          </w:p>
        </w:tc>
      </w:tr>
      <w:tr w:rsidR="0FDFB5F1" w:rsidTr="0FDFB5F1" w14:paraId="08DB88DE">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7BA03C" w14:textId="2B4BC0E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title</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7E7021" w14:textId="719E422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KHC AI Customer-Support Chatbot (“Ask Kestrel”) – Pilot</w:t>
            </w:r>
          </w:p>
        </w:tc>
      </w:tr>
      <w:tr w:rsidR="0FDFB5F1" w:rsidTr="0FDFB5F1" w14:paraId="5BC32EEA">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76A49E" w14:textId="6C0CA04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Organisation</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D7A45D" w14:textId="0FD85F3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Kestrel Home Co. (hypothetical), Melbourne, VIC</w:t>
            </w:r>
          </w:p>
        </w:tc>
      </w:tr>
      <w:tr w:rsidR="0FDFB5F1" w:rsidTr="0FDFB5F1" w14:paraId="23E0A512">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14ECA5" w14:textId="54DD551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sponsor</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670FC3" w14:textId="0FD5F2C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Head of Customer Experience, KHC. Owns the business case, approves the charter, budget and go/no-go decisions, and chairs the Change Control Board.</w:t>
            </w:r>
          </w:p>
        </w:tc>
      </w:tr>
      <w:tr w:rsidR="0FDFB5F1" w:rsidTr="0FDFB5F1" w14:paraId="1182B245">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28F5F7" w14:textId="1B70D23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manager</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328FCD" w14:textId="5C6EFB3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MD Rifat Hasan Rafi. Authority to assign team tasks, approve minor changes (Section 9) and spend within the approved baseline.</w:t>
            </w:r>
          </w:p>
        </w:tc>
      </w:tr>
      <w:tr w:rsidR="0FDFB5F1" w:rsidTr="0FDFB5F1" w14:paraId="00D58EE6">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121C7D" w14:textId="5EB372B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Start / finish</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C64DD3" w14:textId="5825400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Mon 1 Feb 2027 – Thu 17 Jun 2027 (95 working days)</w:t>
            </w:r>
          </w:p>
        </w:tc>
      </w:tr>
      <w:tr w:rsidR="0FDFB5F1" w:rsidTr="0FDFB5F1" w14:paraId="4D7ECB7B">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434658" w14:textId="50F2260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Budget</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455895" w14:textId="26BD83D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Cost baseline $468,930 (incl. 10% contingency) + $21,315 management reserve held by sponsor</w:t>
            </w:r>
          </w:p>
        </w:tc>
      </w:tr>
      <w:tr w:rsidR="0FDFB5F1" w:rsidTr="0FDFB5F1" w14:paraId="42F933D2">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B4E378" w14:textId="6C7517C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Delivery approach</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A3E1CD" w14:textId="357B0B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Hybrid: predictive phases and gates; two-week Agile sprints during Build</w:t>
            </w:r>
          </w:p>
        </w:tc>
      </w:tr>
      <w:tr w:rsidR="0FDFB5F1" w:rsidTr="0FDFB5F1" w14:paraId="34056ECB">
        <w:trPr>
          <w:trHeight w:val="300"/>
        </w:trPr>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0609DA" w14:textId="7DB1858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Charter version</w:t>
            </w:r>
          </w:p>
        </w:tc>
        <w:tc>
          <w:tcPr>
            <w:tcW w:w="69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BF0179" w14:textId="2CCEE7F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v1.0, approved at milestone M1 (11 Feb 2027); stored in GitHub, tag v0.1-charter</w:t>
            </w:r>
          </w:p>
        </w:tc>
      </w:tr>
    </w:tbl>
    <w:p w:rsidR="471489A0" w:rsidP="0FDFB5F1" w:rsidRDefault="471489A0" w14:paraId="6AA42522" w14:textId="74CC024C">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3.2 Business case and objectives</w:t>
      </w:r>
    </w:p>
    <w:p w:rsidR="471489A0" w:rsidP="0FDFB5F1" w:rsidRDefault="471489A0" w14:paraId="7711DE7E" w14:textId="4499A2A9">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Assuming 15,000 contacts a month at an average handling cost of $8, and a chatbot that fully resolves 30% of contacts after rollout, KHC would avoid about $36,000 a month ($432,000 a year) in handling cost, with a payback period of about 14 months on the $490,245 total budget. Intangible benefits include 24/7 answers and more agent time for complex cases. These figures are planning assumptions to be confirmed in WBS 1.1.</w:t>
      </w:r>
    </w:p>
    <w:p w:rsidR="471489A0" w:rsidP="0FDFB5F1" w:rsidRDefault="471489A0" w14:paraId="195D8C3B" w14:textId="10C821B4">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project objectives are SMART (specific, measurable, achievable, relevant and time-bound):</w:t>
      </w:r>
    </w:p>
    <w:p w:rsidR="471489A0" w:rsidP="0FDFB5F1" w:rsidRDefault="471489A0" w14:paraId="04811F5E" w14:textId="4322D389">
      <w:pPr>
        <w:pStyle w:val="ListParagraph"/>
        <w:numPr>
          <w:ilvl w:val="0"/>
          <w:numId w:val="1"/>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Deliver a tested chatbot that answers KHC’s top 20 routine intents with at least 90% accuracy on a 300-question gold test set by 21 May 2027 (M6).</w:t>
      </w:r>
    </w:p>
    <w:p w:rsidR="471489A0" w:rsidP="0FDFB5F1" w:rsidRDefault="471489A0" w14:paraId="625612F2" w14:textId="46F61E93">
      <w:pPr>
        <w:pStyle w:val="ListParagraph"/>
        <w:numPr>
          <w:ilvl w:val="0"/>
          <w:numId w:val="1"/>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Route 100% of sensitive or low-confidence test conversations to a human agent with the chat history attached.</w:t>
      </w:r>
    </w:p>
    <w:p w:rsidR="471489A0" w:rsidP="0FDFB5F1" w:rsidRDefault="471489A0" w14:paraId="0438057A" w14:textId="007FD20B">
      <w:pPr>
        <w:pStyle w:val="ListParagraph"/>
        <w:numPr>
          <w:ilvl w:val="0"/>
          <w:numId w:val="1"/>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Run a 10-day controlled pilot on 10% of web-chat traffic that achieves 30% containment (resolved without an agent) and CSAT of at least 4.0/5 by 9 June 2027 (M7).</w:t>
      </w:r>
    </w:p>
    <w:p w:rsidR="471489A0" w:rsidP="0FDFB5F1" w:rsidRDefault="471489A0" w14:paraId="17FAF306" w14:textId="77C6E9C9">
      <w:pPr>
        <w:pStyle w:val="ListParagraph"/>
        <w:numPr>
          <w:ilvl w:val="0"/>
          <w:numId w:val="1"/>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Pass go-live with zero open critical or high security findings, zero privacy incidents and no WCAG 2.2 AA failures.</w:t>
      </w:r>
    </w:p>
    <w:p w:rsidR="471489A0" w:rsidP="0FDFB5F1" w:rsidRDefault="471489A0" w14:paraId="1A5714D6" w14:textId="58C486CC">
      <w:pPr>
        <w:pStyle w:val="ListParagraph"/>
        <w:numPr>
          <w:ilvl w:val="0"/>
          <w:numId w:val="1"/>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Finish by 17 June 2027 within the $468,930 cost baseline (±10% control threshold).</w:t>
      </w:r>
    </w:p>
    <w:p w:rsidR="471489A0" w:rsidP="0FDFB5F1" w:rsidRDefault="471489A0" w14:paraId="613A1C3B" w14:textId="173B6C44">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3.3 Scope statement</w:t>
      </w:r>
    </w:p>
    <w:p w:rsidR="471489A0" w:rsidP="0FDFB5F1" w:rsidRDefault="471489A0" w14:paraId="472FC354" w14:textId="48AB7230">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In scope: analysis of support tickets; approval of FAQ content for the top 20 intents; privacy impact assessment; conversation and escalation design; retrieval-based answer generation; authenticated order-status lookup; web chat widget on the KHC website; live-agent handoff; logging with personal-information redaction; system, accuracy, security, accessibility and user acceptance testing; agent training; a controlled pilot; handover to business-as-usual (BAU) support.</w:t>
      </w:r>
    </w:p>
    <w:p w:rsidR="471489A0" w:rsidP="0FDFB5F1" w:rsidRDefault="471489A0" w14:paraId="21738ABD" w14:textId="28572901">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Out of scope: refunds, order changes or cancellations; taking payments or card details; legal or product-safety advice; phone/voice channel; languages other than English; social-media channels; full production rollout to 100% of traffic (a separate decision after M7); and use of real customer data by the student project team.</w:t>
      </w:r>
    </w:p>
    <w:p w:rsidR="471489A0" w:rsidP="0FDFB5F1" w:rsidRDefault="471489A0" w14:paraId="7350A6BF" w14:textId="38108716">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3. Major deliverables and acceptance criteria.</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700"/>
        <w:gridCol w:w="4515"/>
        <w:gridCol w:w="1770"/>
      </w:tblGrid>
      <w:tr w:rsidR="0FDFB5F1" w:rsidTr="0FDFB5F1" w14:paraId="4E083F18">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81DADF3" w14:textId="725E6A9C">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Deliverable</w:t>
            </w:r>
          </w:p>
        </w:tc>
        <w:tc>
          <w:tcPr>
            <w:tcW w:w="45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37F8FEE" w14:textId="04688926">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Acceptance criteria</w:t>
            </w:r>
          </w:p>
        </w:tc>
        <w:tc>
          <w:tcPr>
            <w:tcW w:w="17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74A254E" w14:textId="55EC714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Approver</w:t>
            </w:r>
          </w:p>
        </w:tc>
      </w:tr>
      <w:tr w:rsidR="0FDFB5F1" w:rsidTr="0FDFB5F1" w14:paraId="7EE74A42">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DE399E" w14:textId="233D2BD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charter &amp; management plan</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5A38EA" w14:textId="36C02A5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Signed by sponsor; baselined in GitHub</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404104" w14:textId="05AE514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w:t>
            </w:r>
          </w:p>
        </w:tc>
      </w:tr>
      <w:tr w:rsidR="0FDFB5F1" w:rsidTr="0FDFB5F1" w14:paraId="24E96F75">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212917" w14:textId="0E35F56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Requirements &amp; privacy impact assessment</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EB0D39" w14:textId="3E888FB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All top-20 intents and data fields listed; PIA actions agreed by Privacy Officer</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ADBA12" w14:textId="5E57F22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w:t>
            </w:r>
          </w:p>
        </w:tc>
      </w:tr>
      <w:tr w:rsidR="0FDFB5F1" w:rsidTr="0FDFB5F1" w14:paraId="46FF4021">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58EABF" w14:textId="5B62D45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Approved knowledge content</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1820BE" w14:textId="6C3914C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Each answer has an owner, source policy and review date</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A2964A" w14:textId="374914A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Support Content Lead</w:t>
            </w:r>
          </w:p>
        </w:tc>
      </w:tr>
      <w:tr w:rsidR="0FDFB5F1" w:rsidTr="0FDFB5F1" w14:paraId="55A2E511">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12BD43" w14:textId="30BB471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Solution &amp; security design</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D86577" w14:textId="54DCB8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Architecture, threat model and API design reviewed; no unresolved high design risks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4C2BB2" w14:textId="0ACF129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Manager</w:t>
            </w:r>
          </w:p>
        </w:tc>
      </w:tr>
      <w:tr w:rsidR="0FDFB5F1" w:rsidTr="0FDFB5F1" w14:paraId="3FF19ECE">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970A26" w14:textId="655DEFB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Working chatbot (pilot release)</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0AE740" w14:textId="4612D32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All test exit criteria in Section 11 met; tagged release in GitHub</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95A8E8A" w14:textId="18B5CE8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 (M6)</w:t>
            </w:r>
          </w:p>
        </w:tc>
      </w:tr>
      <w:tr w:rsidR="0FDFB5F1" w:rsidTr="0FDFB5F1" w14:paraId="5EF4BD99">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07C5BF" w14:textId="775ECED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Pilot evaluation report</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DCF465" w14:textId="6EE02A3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Containment, CSAT, accuracy and incident results against targets; rollout recommendation</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85BF55" w14:textId="2C41DBE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 (M7)</w:t>
            </w:r>
          </w:p>
        </w:tc>
      </w:tr>
      <w:tr w:rsidR="0FDFB5F1" w:rsidTr="0FDFB5F1" w14:paraId="763FD506">
        <w:trPr>
          <w:trHeight w:val="300"/>
        </w:trPr>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5CA248" w14:textId="6CD4F6A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Handover pack &amp; closure report</w:t>
            </w:r>
          </w:p>
        </w:tc>
        <w:tc>
          <w:tcPr>
            <w:tcW w:w="45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1738E6" w14:textId="52C345A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Runbook, support contacts, lessons learned; BAU owner signs acceptance</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42F592" w14:textId="6F813A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 (M8)</w:t>
            </w:r>
          </w:p>
        </w:tc>
      </w:tr>
    </w:tbl>
    <w:p w:rsidR="471489A0" w:rsidP="0FDFB5F1" w:rsidRDefault="471489A0" w14:paraId="2E651A7F" w14:textId="1AD0D61C">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3.4 Assumptions and constraints</w:t>
      </w:r>
    </w:p>
    <w:p w:rsidR="471489A0" w:rsidP="0FDFB5F1" w:rsidRDefault="471489A0" w14:paraId="222F4823" w14:textId="195C82F6">
      <w:pPr>
        <w:pStyle w:val="ListParagraph"/>
        <w:numPr>
          <w:ilvl w:val="0"/>
          <w:numId w:val="2"/>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0A299B5C" w14:textId="122BA801">
      <w:pPr>
        <w:pStyle w:val="ListParagraph"/>
        <w:numPr>
          <w:ilvl w:val="0"/>
          <w:numId w:val="2"/>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16E508BF" w14:textId="38104413">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3.5 Milestones</w:t>
      </w:r>
    </w:p>
    <w:p w:rsidR="471489A0" w:rsidP="0FDFB5F1" w:rsidRDefault="471489A0" w14:paraId="314AD721" w14:textId="0C2E43F7">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4. Milestone schedule (all are sponsor or PM decision points).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645"/>
        <w:gridCol w:w="3270"/>
        <w:gridCol w:w="1215"/>
        <w:gridCol w:w="3870"/>
      </w:tblGrid>
      <w:tr w:rsidR="0FDFB5F1" w:rsidTr="0FDFB5F1" w14:paraId="03E04530">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27D11E5" w14:textId="7ECA27CD">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ID</w:t>
            </w:r>
          </w:p>
        </w:tc>
        <w:tc>
          <w:tcPr>
            <w:tcW w:w="32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5568805" w14:textId="6F5E0E3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Milestone</w:t>
            </w:r>
          </w:p>
        </w:tc>
        <w:tc>
          <w:tcPr>
            <w:tcW w:w="12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4A72380" w14:textId="5F482E5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Date</w:t>
            </w:r>
          </w:p>
        </w:tc>
        <w:tc>
          <w:tcPr>
            <w:tcW w:w="38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E48A5F5" w14:textId="524EB58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Gate criteria</w:t>
            </w:r>
          </w:p>
        </w:tc>
      </w:tr>
      <w:tr w:rsidR="0FDFB5F1" w:rsidTr="0FDFB5F1" w14:paraId="7CEEDE02">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F5B2F8" w14:textId="674629D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M1</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6ABD85" w14:textId="1DB5B7B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Charter approved</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3F1A77" w14:textId="4DEBDA6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11 Feb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4B22D9" w14:textId="1D5E2DC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Charter signed; kick-off held</w:t>
            </w:r>
          </w:p>
        </w:tc>
      </w:tr>
      <w:tr w:rsidR="0FDFB5F1" w:rsidTr="0FDFB5F1" w14:paraId="61123F8A">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AF6867" w14:textId="2EA9E69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M2</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E998D9" w14:textId="5FB13F9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management plan approved</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202090" w14:textId="70BA1D4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22 Feb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FD44A0" w14:textId="20E1DBB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Plan baselined in GitHub (v0.2-plan)</w:t>
            </w:r>
          </w:p>
        </w:tc>
      </w:tr>
      <w:tr w:rsidR="0FDFB5F1" w:rsidTr="0FDFB5F1" w14:paraId="656EE49F">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E5BE74" w14:textId="14CA624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M3</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DCB739" w14:textId="5CB76CC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Requirements signed off</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C5280C" w14:textId="5D0992C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12 Mar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749A93" w14:textId="763A53A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Requirements, FAQ content and PIA approved</w:t>
            </w:r>
          </w:p>
        </w:tc>
      </w:tr>
      <w:tr w:rsidR="0FDFB5F1" w:rsidTr="0FDFB5F1" w14:paraId="492F6D45">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6EC48E" w14:textId="6AE82DF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M4</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F4F8CB" w14:textId="357BADD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Design approved</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56712A" w14:textId="1F4691C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30 Mar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6ECB5F" w14:textId="202CF8B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Designs approved; threat model complete</w:t>
            </w:r>
          </w:p>
        </w:tc>
      </w:tr>
      <w:tr w:rsidR="0FDFB5F1" w:rsidTr="0FDFB5F1" w14:paraId="13B9105E">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D9C3E5" w14:textId="470B3D3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M5</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5F28D1" w14:textId="677EB1B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Build complete</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B8523A" w14:textId="535912C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22 Apr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1A8B4A" w14:textId="3D98CD8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All features merged; build demo accepted</w:t>
            </w:r>
          </w:p>
        </w:tc>
      </w:tr>
      <w:tr w:rsidR="0FDFB5F1" w:rsidTr="0FDFB5F1" w14:paraId="27917CCA">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DC4235" w14:textId="7823CDB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M6</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A24F67" w14:textId="243BA31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Go/no-go decision for pilot</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4C39B6" w14:textId="3C6361C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21 May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2B2FF6" w14:textId="4072AEF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Test exit criteria met; UAT signed</w:t>
            </w:r>
          </w:p>
        </w:tc>
      </w:tr>
      <w:tr w:rsidR="0FDFB5F1" w:rsidTr="0FDFB5F1" w14:paraId="4510FB1A">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5601FE" w14:textId="39A1016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M7</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7D9D9C" w14:textId="7C3040A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Pilot accepted</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A1D3E0" w14:textId="4ECB932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09 June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EE6149" w14:textId="1B6794C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Pilot targets met or accepted with actions</w:t>
            </w:r>
          </w:p>
        </w:tc>
      </w:tr>
      <w:tr w:rsidR="0FDFB5F1" w:rsidTr="0FDFB5F1" w14:paraId="4AAB931F">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54F6B5" w14:textId="6D05A78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M8</w:t>
            </w:r>
          </w:p>
        </w:tc>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2E99A3" w14:textId="4870149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closed (sponsor sign-off)</w:t>
            </w:r>
          </w:p>
        </w:tc>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85A3ED" w14:textId="4758790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17 June 27</w:t>
            </w:r>
          </w:p>
        </w:tc>
        <w:tc>
          <w:tcPr>
            <w:tcW w:w="38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AC7C20" w14:textId="63B4EB0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Handover signed; closure report approved</w:t>
            </w:r>
          </w:p>
        </w:tc>
      </w:tr>
    </w:tbl>
    <w:p w:rsidR="471489A0" w:rsidP="0FDFB5F1" w:rsidRDefault="471489A0" w14:paraId="5A15D819" w14:textId="7AA8CB98">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3.6 Stakeholder register and management strategy</w:t>
      </w:r>
    </w:p>
    <w:p w:rsidR="471489A0" w:rsidP="0FDFB5F1" w:rsidRDefault="471489A0" w14:paraId="38A63121" w14:textId="555EEA3B">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Stakeholders were identified during initiation and rated on interest and influence (power).</w:t>
      </w:r>
    </w:p>
    <w:p w:rsidR="471489A0" w:rsidP="0FDFB5F1" w:rsidRDefault="471489A0" w14:paraId="45D72E91" w14:textId="2E2047B0">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5. Stakeholder register.</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890"/>
        <w:gridCol w:w="2490"/>
        <w:gridCol w:w="1050"/>
        <w:gridCol w:w="1140"/>
        <w:gridCol w:w="2415"/>
      </w:tblGrid>
      <w:tr w:rsidR="0FDFB5F1" w:rsidTr="0FDFB5F1" w14:paraId="53DF3AE7">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56581E1" w14:textId="64A5B45E">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Stakeholder</w:t>
            </w:r>
          </w:p>
        </w:tc>
        <w:tc>
          <w:tcPr>
            <w:tcW w:w="24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973594F" w14:textId="0E50FAE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Role / interest</w:t>
            </w:r>
          </w:p>
        </w:tc>
        <w:tc>
          <w:tcPr>
            <w:tcW w:w="105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E16DD19" w14:textId="5176460E">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Interest</w:t>
            </w:r>
          </w:p>
        </w:tc>
        <w:tc>
          <w:tcPr>
            <w:tcW w:w="11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6E7DD28" w14:textId="3784409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Influence</w:t>
            </w:r>
          </w:p>
        </w:tc>
        <w:tc>
          <w:tcPr>
            <w:tcW w:w="24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0673CFC" w14:textId="74E6C4E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Strategy</w:t>
            </w:r>
          </w:p>
        </w:tc>
      </w:tr>
      <w:tr w:rsidR="0FDFB5F1" w:rsidTr="0FDFB5F1" w14:paraId="0DC85B3F">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B671E3" w14:textId="28DFD82E">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Head of Customer Experience</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A4E3AE" w14:textId="0200EB3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Sponsor; wants lower cost and faster service</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4A3BBA" w14:textId="3F0B9F9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52C218" w14:textId="6C97DDAE">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2264E2" w14:textId="1962B1A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Manage closely: fortnightly steering, gate approvals</w:t>
            </w:r>
          </w:p>
        </w:tc>
      </w:tr>
      <w:tr w:rsidR="0FDFB5F1" w:rsidTr="0FDFB5F1" w14:paraId="4E7682D3">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C50293" w14:textId="3E459B7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Customer Service Team Leader</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C1BC55" w14:textId="2782950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Support Content Lead; owns answers</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2CD9B6" w14:textId="7F56B054">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D64A09" w14:textId="016C56A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7D89C0" w14:textId="67006271">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Manage closely: weekly reviews, UAT lead</w:t>
            </w:r>
          </w:p>
        </w:tc>
      </w:tr>
      <w:tr w:rsidR="0FDFB5F1" w:rsidTr="0FDFB5F1" w14:paraId="21C4EB88">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B96D14" w14:textId="2470C350">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Support agents (22)</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C34504" w14:textId="5BA327C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Users of handoff; worried about job impact</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AAA9C5" w14:textId="6A5BF96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A363CE" w14:textId="4B9EDA5A">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Low</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7B53B6" w14:textId="2027B5E9">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informed: briefings, UAT, training</w:t>
            </w:r>
          </w:p>
        </w:tc>
      </w:tr>
      <w:tr w:rsidR="0FDFB5F1" w:rsidTr="0FDFB5F1" w14:paraId="68AE1C5F">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C44028" w14:textId="146FE7E4">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KHC customers</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52776F" w14:textId="164A325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End users; want fast, correct help</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EE9FCD" w14:textId="3F53866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424945" w14:textId="158BD4B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Low</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30A75E" w14:textId="32FB78D2">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informed: AI notice, pilot survey</w:t>
            </w:r>
          </w:p>
        </w:tc>
      </w:tr>
      <w:tr w:rsidR="0FDFB5F1" w:rsidTr="0FDFB5F1" w14:paraId="14A10464">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EF99BD" w14:textId="73440009">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Privacy Officer</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6710B4" w14:textId="0296D34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Compliance with Privacy Act/APPs</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11FAF1" w14:textId="5C37B8A1">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A3F483" w14:textId="3DA1F39A">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D535B3" w14:textId="6575FFF4">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satisfied: PIA, CCB member</w:t>
            </w:r>
          </w:p>
        </w:tc>
      </w:tr>
      <w:tr w:rsidR="0FDFB5F1" w:rsidTr="0FDFB5F1" w14:paraId="1DD45B74">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7E1C21" w14:textId="248AD39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IT Operations Manager</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27CDD1" w14:textId="0A15D70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Hosting, security, support after go-live</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919F97" w14:textId="5BE1E607">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58C2EA" w14:textId="7B9E837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5DF9ED" w14:textId="33B68CF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satisfied: design reviews, CCB member</w:t>
            </w:r>
          </w:p>
        </w:tc>
      </w:tr>
      <w:tr w:rsidR="0FDFB5F1" w:rsidTr="0FDFB5F1" w14:paraId="7EBAC572">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84859D" w14:textId="39F96C9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E-commerce platform team</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FC80A1" w14:textId="428FF205">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Provides order API (external dependency)</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F3D8A4" w14:textId="128036B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9D27C5" w14:textId="5E3E511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2D0309" w14:textId="00E353B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informed: agreed access date</w:t>
            </w:r>
          </w:p>
        </w:tc>
      </w:tr>
      <w:tr w:rsidR="0FDFB5F1" w:rsidTr="0FDFB5F1" w14:paraId="1C86C27A">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78BE6E" w14:textId="02C7BA6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Finance Manager</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B73087" w14:textId="0D465E6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Budget and benefits tracking</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966435" w14:textId="4AB615B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Low</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55DEE9" w14:textId="0E8B842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High</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EEB592" w14:textId="4735A0EE">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satisfied: monthly cost report</w:t>
            </w:r>
          </w:p>
        </w:tc>
      </w:tr>
      <w:tr w:rsidR="0FDFB5F1" w:rsidTr="0FDFB5F1" w14:paraId="1D3FC003">
        <w:trPr>
          <w:trHeight w:val="300"/>
        </w:trPr>
        <w:tc>
          <w:tcPr>
            <w:tcW w:w="18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8AA063" w14:textId="07C80B17">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AI platform vendor</w:t>
            </w:r>
          </w:p>
        </w:tc>
        <w:tc>
          <w:tcPr>
            <w:tcW w:w="24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E8BEFE" w14:textId="38DF5A59">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Supplies model and platform under contract</w:t>
            </w:r>
          </w:p>
        </w:tc>
        <w:tc>
          <w:tcPr>
            <w:tcW w:w="105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CB223F" w14:textId="09EFAA3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11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40AA93" w14:textId="43BF8D6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Medium</w:t>
            </w:r>
          </w:p>
        </w:tc>
        <w:tc>
          <w:tcPr>
            <w:tcW w:w="24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22EB7A" w14:textId="0CA352CC">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Keep informed: SLA reviews</w:t>
            </w:r>
          </w:p>
        </w:tc>
      </w:tr>
    </w:tbl>
    <w:p w:rsidR="471489A0" w:rsidP="0FDFB5F1" w:rsidRDefault="471489A0" w14:paraId="4EBE4217" w14:textId="6715853B">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3.7 Project organisation, roles and responsibilities</w:t>
      </w:r>
    </w:p>
    <w:p w:rsidR="471489A0" w:rsidP="0FDFB5F1" w:rsidRDefault="471489A0" w14:paraId="19053A31" w14:textId="0643D9F6">
      <w:pPr>
        <w:keepNext w:val="1"/>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71489A0">
        <w:drawing>
          <wp:inline wp14:editId="60712DC6" wp14:anchorId="2978A1A1">
            <wp:extent cx="5715000" cy="2095500"/>
            <wp:effectExtent l="0" t="0" r="0" b="0"/>
            <wp:docPr id="14090420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9042085" name="Picture 1409042085"/>
                    <pic:cNvPicPr/>
                  </pic:nvPicPr>
                  <pic:blipFill>
                    <a:blip xmlns:r="http://schemas.openxmlformats.org/officeDocument/2006/relationships" r:embed="rId1679684383">
                      <a:extLst>
                        <a:ext uri="{28A0092B-C50C-407E-A947-70E740481C1C}">
                          <a14:useLocalDpi xmlns:a14="http://schemas.microsoft.com/office/drawing/2010/main"/>
                        </a:ext>
                      </a:extLst>
                    </a:blip>
                    <a:stretch>
                      <a:fillRect/>
                    </a:stretch>
                  </pic:blipFill>
                  <pic:spPr>
                    <a:xfrm>
                      <a:off x="0" y="0"/>
                      <a:ext cx="5715000" cy="2095500"/>
                    </a:xfrm>
                    <a:prstGeom prst="rect">
                      <a:avLst/>
                    </a:prstGeom>
                  </pic:spPr>
                </pic:pic>
              </a:graphicData>
            </a:graphic>
          </wp:inline>
        </w:drawing>
      </w:r>
    </w:p>
    <w:p w:rsidR="471489A0" w:rsidP="0FDFB5F1" w:rsidRDefault="471489A0" w14:paraId="6CEE7E73" w14:textId="7E6C0AB0">
      <w:pPr>
        <w:keepNext w:val="0"/>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1. Project organisation chart.</w:t>
      </w:r>
    </w:p>
    <w:p w:rsidR="471489A0" w:rsidP="0FDFB5F1" w:rsidRDefault="471489A0" w14:paraId="1D6103D2" w14:textId="60F272CC">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6. Roles and responsibilities.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965"/>
        <w:gridCol w:w="2340"/>
        <w:gridCol w:w="4710"/>
      </w:tblGrid>
      <w:tr w:rsidR="0FDFB5F1" w:rsidTr="0FDFB5F1" w14:paraId="65899F7C">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5002D66" w14:textId="0F9F5C2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Role</w:t>
            </w:r>
          </w:p>
        </w:tc>
        <w:tc>
          <w:tcPr>
            <w:tcW w:w="23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1748C16" w14:textId="687E307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Person</w:t>
            </w:r>
          </w:p>
        </w:tc>
        <w:tc>
          <w:tcPr>
            <w:tcW w:w="471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5432D93" w14:textId="65FA60C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Responsibilities and authority</w:t>
            </w:r>
          </w:p>
        </w:tc>
      </w:tr>
      <w:tr w:rsidR="0FDFB5F1" w:rsidTr="0FDFB5F1" w14:paraId="624D0D8E">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032912" w14:textId="4C0352D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Sponsor</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F7DF08" w14:textId="2648E16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Head of Customer Experience, KHC</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9730FB" w14:textId="2DB8B5B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Funds the project; approves charter, plan, go/no-go and closure; chairs CCB; holds management reserve.</w:t>
            </w:r>
          </w:p>
        </w:tc>
      </w:tr>
      <w:tr w:rsidR="0FDFB5F1" w:rsidTr="0FDFB5F1" w14:paraId="5760AB7E">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7406EA" w14:textId="11E00AE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Manager</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553C05" w14:textId="3140E52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MD Rifat Hasan Rafi</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97236D" w14:textId="43C7404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Plans and controls scope, schedule, cost and quality; runs status and risk reviews; approves minor changes; owns registers and reports.</w:t>
            </w:r>
          </w:p>
        </w:tc>
      </w:tr>
      <w:tr w:rsidR="0FDFB5F1" w:rsidTr="0FDFB5F1" w14:paraId="3C35361F">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3FFF69" w14:textId="698705E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BA &amp; Security Lead</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AC5004" w14:textId="7755A6B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Ibrahim Fayad Tamim</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2A2838" w14:textId="326CB4C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Gathers requirements and ticket analysis; leads PIA, threat model, security testing and log redaction; stakeholder register.</w:t>
            </w:r>
          </w:p>
        </w:tc>
      </w:tr>
      <w:tr w:rsidR="0FDFB5F1" w:rsidTr="0FDFB5F1" w14:paraId="242FC5E4">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55F427" w14:textId="0FEC442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Technical Lead</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326117" w14:textId="40C3756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Fuhad Ahammed Shadin</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67CA94" w14:textId="68442DB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Owns architecture, platform, integrations and environments; manages vendor and contract developer; GitHub repository admin.</w:t>
            </w:r>
          </w:p>
        </w:tc>
      </w:tr>
      <w:tr w:rsidR="0FDFB5F1" w:rsidTr="0FDFB5F1" w14:paraId="173A6A97">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F5E6AE" w14:textId="18835D8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QA &amp; Conversation Lead</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014082" w14:textId="7266814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Ummey Ayesha</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93CE3A" w14:textId="1C6A880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Designs conversation flows and handoff; owns test strategy, gold test set, accessibility and test reporting.</w:t>
            </w:r>
          </w:p>
        </w:tc>
      </w:tr>
      <w:tr w:rsidR="0FDFB5F1" w:rsidTr="0FDFB5F1" w14:paraId="1102AAEE">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69BB8D" w14:textId="235ED77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Support Content Lead</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E8703B" w14:textId="76F846A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Customer Service Team Leader, KHC</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DB976F" w14:textId="77C6124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Writes and approves answer content; leads UAT; trains agents; BAU owner after handover.</w:t>
            </w:r>
          </w:p>
        </w:tc>
      </w:tr>
      <w:tr w:rsidR="0FDFB5F1" w:rsidTr="0FDFB5F1" w14:paraId="0CA205FF">
        <w:trPr>
          <w:trHeight w:val="300"/>
        </w:trPr>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BA0748" w14:textId="0243DE2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Change Control Board</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254286" w14:textId="3703DBF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 PM, IT Ops, Privacy Officer, Finance</w:t>
            </w:r>
          </w:p>
        </w:tc>
        <w:tc>
          <w:tcPr>
            <w:tcW w:w="47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A945BE" w14:textId="4FA695B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Decides major change requests within 5 business days.</w:t>
            </w:r>
          </w:p>
        </w:tc>
      </w:tr>
    </w:tbl>
    <w:p w:rsidR="471489A0" w:rsidP="0FDFB5F1" w:rsidRDefault="471489A0" w14:paraId="57205AAA" w14:textId="6B4E1A8C">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3.8 Resources and funding</w:t>
      </w:r>
    </w:p>
    <w:p w:rsidR="471489A0" w:rsidP="0FDFB5F1" w:rsidRDefault="471489A0" w14:paraId="3FCA9802" w14:textId="1364F707">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project is funded from KHC’s 2026–27 customer-experience budget.</w:t>
      </w:r>
    </w:p>
    <w:p w:rsidR="471489A0" w:rsidP="0FDFB5F1" w:rsidRDefault="471489A0" w14:paraId="405C951E" w14:textId="1F5D2FDE">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3.9 Business continuity and disaster recovery</w:t>
      </w:r>
    </w:p>
    <w:p w:rsidR="471489A0" w:rsidP="0FDFB5F1" w:rsidRDefault="471489A0" w14:paraId="48C44214" w14:textId="7FBC1955">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37CD7CEB" w14:textId="702644B7">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3.10 Charter approval</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200"/>
        <w:gridCol w:w="2805"/>
        <w:gridCol w:w="1995"/>
      </w:tblGrid>
      <w:tr w:rsidR="0FDFB5F1" w:rsidTr="0FDFB5F1" w14:paraId="3F892034">
        <w:trPr>
          <w:trHeight w:val="300"/>
        </w:trPr>
        <w:tc>
          <w:tcPr>
            <w:tcW w:w="420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76702E9" w14:textId="4B53F99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Name / role</w:t>
            </w:r>
          </w:p>
        </w:tc>
        <w:tc>
          <w:tcPr>
            <w:tcW w:w="280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5B0AAF4" w14:textId="45BE71B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Signature</w:t>
            </w:r>
          </w:p>
        </w:tc>
        <w:tc>
          <w:tcPr>
            <w:tcW w:w="19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1792DE8" w14:textId="5E146153">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Date</w:t>
            </w:r>
          </w:p>
        </w:tc>
      </w:tr>
      <w:tr w:rsidR="0FDFB5F1" w:rsidTr="0FDFB5F1" w14:paraId="749AB374">
        <w:trPr>
          <w:trHeight w:val="300"/>
        </w:trPr>
        <w:tc>
          <w:tcPr>
            <w:tcW w:w="42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CEFABF" w14:textId="1EEF210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Head of Customer Experience (Sponsor)</w:t>
            </w:r>
          </w:p>
        </w:tc>
        <w:tc>
          <w:tcPr>
            <w:tcW w:w="28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1497C7" w14:textId="47B47571">
            <w:pPr>
              <w:bidi w:val="0"/>
              <w:spacing w:after="0" w:line="252" w:lineRule="auto"/>
              <w:jc w:val="left"/>
              <w:rPr>
                <w:rFonts w:ascii="Times New Roman" w:hAnsi="Times New Roman" w:eastAsia="Times New Roman" w:cs="Times New Roman"/>
                <w:b w:val="0"/>
                <w:bCs w:val="0"/>
                <w:i w:val="0"/>
                <w:iCs w:val="0"/>
                <w:sz w:val="24"/>
                <w:szCs w:val="24"/>
              </w:rPr>
            </w:pPr>
          </w:p>
        </w:tc>
        <w:tc>
          <w:tcPr>
            <w:tcW w:w="19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56EB94" w14:textId="70B9E5B2">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5B22E66E">
        <w:trPr>
          <w:trHeight w:val="300"/>
        </w:trPr>
        <w:tc>
          <w:tcPr>
            <w:tcW w:w="42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0FA132" w14:textId="7322281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MD Rifat Hasan Rafi (Project Manager)</w:t>
            </w:r>
          </w:p>
        </w:tc>
        <w:tc>
          <w:tcPr>
            <w:tcW w:w="28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FEF882" w14:textId="134FCE1C">
            <w:pPr>
              <w:bidi w:val="0"/>
              <w:spacing w:after="0" w:line="252" w:lineRule="auto"/>
              <w:jc w:val="left"/>
              <w:rPr>
                <w:rFonts w:ascii="Times New Roman" w:hAnsi="Times New Roman" w:eastAsia="Times New Roman" w:cs="Times New Roman"/>
                <w:b w:val="0"/>
                <w:bCs w:val="0"/>
                <w:i w:val="0"/>
                <w:iCs w:val="0"/>
                <w:sz w:val="24"/>
                <w:szCs w:val="24"/>
              </w:rPr>
            </w:pPr>
          </w:p>
        </w:tc>
        <w:tc>
          <w:tcPr>
            <w:tcW w:w="19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2148BA" w14:textId="5793228D">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20B1895A">
        <w:trPr>
          <w:trHeight w:val="300"/>
        </w:trPr>
        <w:tc>
          <w:tcPr>
            <w:tcW w:w="42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7C272E" w14:textId="59060F7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Privacy Officer, KHC</w:t>
            </w:r>
          </w:p>
        </w:tc>
        <w:tc>
          <w:tcPr>
            <w:tcW w:w="28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2C3F41" w14:textId="60468353">
            <w:pPr>
              <w:bidi w:val="0"/>
              <w:spacing w:after="0" w:line="252" w:lineRule="auto"/>
              <w:jc w:val="left"/>
              <w:rPr>
                <w:rFonts w:ascii="Times New Roman" w:hAnsi="Times New Roman" w:eastAsia="Times New Roman" w:cs="Times New Roman"/>
                <w:b w:val="0"/>
                <w:bCs w:val="0"/>
                <w:i w:val="0"/>
                <w:iCs w:val="0"/>
                <w:sz w:val="24"/>
                <w:szCs w:val="24"/>
              </w:rPr>
            </w:pPr>
          </w:p>
        </w:tc>
        <w:tc>
          <w:tcPr>
            <w:tcW w:w="19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44F767" w14:textId="321409E8">
            <w:pPr>
              <w:bidi w:val="0"/>
              <w:spacing w:after="0" w:line="252" w:lineRule="auto"/>
              <w:jc w:val="left"/>
              <w:rPr>
                <w:rFonts w:ascii="Times New Roman" w:hAnsi="Times New Roman" w:eastAsia="Times New Roman" w:cs="Times New Roman"/>
                <w:b w:val="0"/>
                <w:bCs w:val="0"/>
                <w:i w:val="0"/>
                <w:iCs w:val="0"/>
                <w:sz w:val="24"/>
                <w:szCs w:val="24"/>
              </w:rPr>
            </w:pPr>
          </w:p>
        </w:tc>
      </w:tr>
    </w:tbl>
    <w:p w:rsidR="471489A0" w:rsidP="0FDFB5F1" w:rsidRDefault="471489A0" w14:paraId="122F7482" w14:textId="5E304068">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4. Work breakdown structure</w:t>
      </w:r>
    </w:p>
    <w:p w:rsidR="471489A0" w:rsidP="0FDFB5F1" w:rsidRDefault="471489A0" w14:paraId="34AD9E95" w14:textId="63DC2BB9">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WBS was built top-down by lifecycle phase and checked bottom-up with the team. It follows the 100% rule: every deliverable in the scope statement appears once, and nothing outside scope appears [1]. Level 1 contains eight phases and level 2 contains 34 work packages plus eight milestones. Each work package has one responsible owner, as recommended in Lesson 3, and is described in the WBS dictionary in Appendix A. Project management (status reporting, risk reviews) is a level-of-effort activity that runs across the whole project and is not drawn as a separate box.</w:t>
      </w:r>
    </w:p>
    <w:p w:rsidR="471489A0" w:rsidP="0FDFB5F1" w:rsidRDefault="471489A0" w14:paraId="42AA3B6E" w14:textId="6E0B7A52">
      <w:pPr>
        <w:keepNext w:val="1"/>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71489A0">
        <w:drawing>
          <wp:inline wp14:editId="1741D2AB" wp14:anchorId="049C51B8">
            <wp:extent cx="5715000" cy="3371850"/>
            <wp:effectExtent l="0" t="0" r="0" b="0"/>
            <wp:docPr id="14852383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5238389" name="Picture 1485238389"/>
                    <pic:cNvPicPr/>
                  </pic:nvPicPr>
                  <pic:blipFill>
                    <a:blip xmlns:r="http://schemas.openxmlformats.org/officeDocument/2006/relationships" r:embed="rId2141842979">
                      <a:extLst>
                        <a:ext uri="{28A0092B-C50C-407E-A947-70E740481C1C}">
                          <a14:useLocalDpi xmlns:a14="http://schemas.microsoft.com/office/drawing/2010/main"/>
                        </a:ext>
                      </a:extLst>
                    </a:blip>
                    <a:stretch>
                      <a:fillRect/>
                    </a:stretch>
                  </pic:blipFill>
                  <pic:spPr>
                    <a:xfrm>
                      <a:off x="0" y="0"/>
                      <a:ext cx="5715000" cy="3371850"/>
                    </a:xfrm>
                    <a:prstGeom prst="rect">
                      <a:avLst/>
                    </a:prstGeom>
                  </pic:spPr>
                </pic:pic>
              </a:graphicData>
            </a:graphic>
          </wp:inline>
        </w:drawing>
      </w:r>
    </w:p>
    <w:p w:rsidR="471489A0" w:rsidP="0FDFB5F1" w:rsidRDefault="471489A0" w14:paraId="0AAF6515" w14:textId="2D696834">
      <w:pPr>
        <w:keepNext w:val="0"/>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2. Graphical WBS (levels 0–2).</w:t>
      </w:r>
    </w:p>
    <w:p w:rsidR="471489A0" w:rsidP="0FDFB5F1" w:rsidRDefault="471489A0" w14:paraId="077CA612" w14:textId="2572F6C3">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471489A0" w:rsidP="0FDFB5F1" w:rsidRDefault="471489A0" w14:paraId="00FAC279" w14:textId="543F1117">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471489A0">
        <w:rPr>
          <w:rFonts w:ascii="Times New Roman" w:hAnsi="Times New Roman" w:eastAsia="Times New Roman" w:cs="Times New Roman"/>
          <w:b w:val="1"/>
          <w:bCs w:val="1"/>
          <w:i w:val="0"/>
          <w:iCs w:val="0"/>
          <w:caps w:val="0"/>
          <w:smallCaps w:val="0"/>
          <w:noProof w:val="0"/>
          <w:color w:val="1F4E79"/>
          <w:sz w:val="28"/>
          <w:szCs w:val="28"/>
          <w:lang w:val="en-US"/>
        </w:rPr>
        <w:t>5. Project schedule</w:t>
      </w:r>
    </w:p>
    <w:p w:rsidR="471489A0" w:rsidP="0FDFB5F1" w:rsidRDefault="471489A0" w14:paraId="3C717322" w14:textId="37D0597F">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5.1 Scheduling method and estimates</w:t>
      </w:r>
    </w:p>
    <w:p w:rsidR="471489A0" w:rsidP="0FDFB5F1" w:rsidRDefault="471489A0" w14:paraId="56F0DE14" w14:textId="2E84C044">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schedule was built using the steps in Lesson 3: sequence the WBS activities, estimate durations, draw the network diagram, find the critical path and chart the result [2]. Durations are in working days (Monday–Friday, 7.6-hour days). Victorian public holidays in the period are excluded: Labour Day (8 Mar), Good Friday (26 Mar), Easter Monday (29 Mar) and the King’s Birthday (14 Jun 2027). Most durations use expert judgement from the team and analogous estimates. The five most uncertain activities use three-point PERT estimates, where expected time = (O + 4M + P) / 6 and standard deviation = (P − O) / 6.</w:t>
      </w:r>
    </w:p>
    <w:p w:rsidR="471489A0" w:rsidP="0FDFB5F1" w:rsidRDefault="471489A0" w14:paraId="58E6B87A" w14:textId="3F468B49">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7. PERT estimates for high-uncertainty activities (days).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55"/>
        <w:gridCol w:w="2460"/>
        <w:gridCol w:w="930"/>
        <w:gridCol w:w="930"/>
        <w:gridCol w:w="1020"/>
        <w:gridCol w:w="1020"/>
        <w:gridCol w:w="1020"/>
        <w:gridCol w:w="1020"/>
      </w:tblGrid>
      <w:tr w:rsidR="0FDFB5F1" w:rsidTr="0FDFB5F1" w14:paraId="1C432A24">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B04EE7E" w14:textId="346CA7F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ID</w:t>
            </w:r>
          </w:p>
        </w:tc>
        <w:tc>
          <w:tcPr>
            <w:tcW w:w="246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643513A" w14:textId="66D9192C">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Activity</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8CC2A05" w14:textId="78371926">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Optimistic (O)</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DDE81B4" w14:textId="378A3671">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Most likely (M)</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F6C227D" w14:textId="52F6D399">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Pessimistic (P)</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52AFBBD" w14:textId="1B471E23">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Expected TE</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94D57D7" w14:textId="2B17AA22">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Std dev σ</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4ABF1F0" w14:textId="4325CBE3">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Used</w:t>
            </w:r>
          </w:p>
        </w:tc>
      </w:tr>
      <w:tr w:rsidR="0FDFB5F1" w:rsidTr="0FDFB5F1" w14:paraId="009489F9">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0E0ECD" w14:textId="2AACEA73">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3.2</w:t>
            </w:r>
          </w:p>
        </w:tc>
        <w:tc>
          <w:tcPr>
            <w:tcW w:w="24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F1525B" w14:textId="4AD603CD">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FAQ content review</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E8FB23" w14:textId="5731248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5</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A49B46" w14:textId="4B65136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54F987" w14:textId="083D876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1EA6B3" w14:textId="320FF69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8.33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57AD9A" w14:textId="5C18723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1.33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DC4D94" w14:textId="71F95F7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w:t>
            </w:r>
          </w:p>
        </w:tc>
      </w:tr>
      <w:tr w:rsidR="0FDFB5F1" w:rsidTr="0FDFB5F1" w14:paraId="4E673D5D">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08A8B0" w14:textId="2078F6C0">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5.3</w:t>
            </w:r>
          </w:p>
        </w:tc>
        <w:tc>
          <w:tcPr>
            <w:tcW w:w="24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B319B4" w14:textId="1A4F6920">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Conversation flows &amp; handoff</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F4062C" w14:textId="62E05AD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7</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549292" w14:textId="12653AD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10</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C8A49C" w14:textId="7A6F90B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15</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67BDB7" w14:textId="283D882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10.33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CA5E62" w14:textId="4C7B094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1.33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A27498" w14:textId="001D9B1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10</w:t>
            </w:r>
          </w:p>
        </w:tc>
      </w:tr>
      <w:tr w:rsidR="0FDFB5F1" w:rsidTr="0FDFB5F1" w14:paraId="4E5F7414">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EDAB5E" w14:textId="458CDB85">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5.4</w:t>
            </w:r>
          </w:p>
        </w:tc>
        <w:tc>
          <w:tcPr>
            <w:tcW w:w="24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7ACA12" w14:textId="4DC3B071">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Order-status integration</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B75B5C" w14:textId="0F0C68C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1EC1E3" w14:textId="4DF2256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424746" w14:textId="1D041DC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12</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DB5399" w14:textId="07136B4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8.33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F117B8" w14:textId="3B68D04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1.00</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D88077" w14:textId="1265A43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w:t>
            </w:r>
          </w:p>
        </w:tc>
      </w:tr>
      <w:tr w:rsidR="0FDFB5F1" w:rsidTr="0FDFB5F1" w14:paraId="2E87BD8F">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2AFDC0" w14:textId="10700E2B">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6.3</w:t>
            </w:r>
          </w:p>
        </w:tc>
        <w:tc>
          <w:tcPr>
            <w:tcW w:w="24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B9496B" w14:textId="4E5A6ABA">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Security testing</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13A86D" w14:textId="1BDC313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4</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1A26F5" w14:textId="4D80664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170D6B" w14:textId="2BBE24E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9</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55F58C" w14:textId="6DECD48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6.17</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7EC597" w14:textId="25E596C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0.83</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28336C" w14:textId="7118F43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w:t>
            </w:r>
          </w:p>
        </w:tc>
      </w:tr>
      <w:tr w:rsidR="0FDFB5F1" w:rsidTr="0FDFB5F1" w14:paraId="36150043">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F2036B" w14:textId="57546B85">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4.1</w:t>
            </w:r>
          </w:p>
        </w:tc>
        <w:tc>
          <w:tcPr>
            <w:tcW w:w="24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A51BF8" w14:textId="504166C2">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Conversation design</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691669" w14:textId="10B0471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4</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65B9D7" w14:textId="553D34DC">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25DDAD" w14:textId="75060A4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8</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7D5DB5" w14:textId="6C5B0FB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6.00</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D1E7EA" w14:textId="2BBEA8A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0.67</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62385A" w14:textId="0DF877C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6</w:t>
            </w:r>
          </w:p>
        </w:tc>
      </w:tr>
    </w:tbl>
    <w:p w:rsidR="471489A0" w:rsidP="0FDFB5F1" w:rsidRDefault="471489A0" w14:paraId="023C635B" w14:textId="14FAC03C">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Because 3.2, 5.4, 6.3 and 4.1 are on the critical path, their combined standard deviation (√(1.33² + 1.00² + 0.83² + 0.67²) ≈ 2.0 days) indicates roughly an 84% chance of finishing within about 2 days of plan. This risk is covered by the contingency actions in Section 5.5 rather than padding every task.</w:t>
      </w:r>
    </w:p>
    <w:p w:rsidR="471489A0" w:rsidP="0FDFB5F1" w:rsidRDefault="471489A0" w14:paraId="68B48EE8" w14:textId="12674C9D">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471489A0">
        <w:rPr>
          <w:rFonts w:ascii="Times New Roman" w:hAnsi="Times New Roman" w:eastAsia="Times New Roman" w:cs="Times New Roman"/>
          <w:b w:val="1"/>
          <w:bCs w:val="1"/>
          <w:i w:val="0"/>
          <w:iCs w:val="0"/>
          <w:caps w:val="0"/>
          <w:smallCaps w:val="0"/>
          <w:noProof w:val="0"/>
          <w:color w:val="1F4E79"/>
          <w:sz w:val="26"/>
          <w:szCs w:val="26"/>
          <w:lang w:val="en-US"/>
        </w:rPr>
        <w:t>5.2 Activity list and dependencies</w:t>
      </w:r>
    </w:p>
    <w:p w:rsidR="471489A0" w:rsidP="0FDFB5F1" w:rsidRDefault="471489A0" w14:paraId="024494B3" w14:textId="05B85FFC">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Table 8 lists every activity with its duration, predecessors, early and late dates and total float. All links are finish-to-start (FS). Dependency types follow Lesson 5: </w:t>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mandatory</w:t>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(e.g. testing cannot start before the build is complete, 6.1 after M5), </w:t>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discretionary</w:t>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(e.g. starting accessible UI design 4.5 after the conversation flow 4.1 is best practice but not physically required) and </w:t>
      </w:r>
      <w:r w:rsidRPr="0FDFB5F1" w:rsidR="471489A0">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external</w:t>
      </w:r>
      <w:r w:rsidRPr="0FDFB5F1" w:rsidR="47148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(e.g. 5.4 depends on the e-commerce platform team granting API access, risk R11).</w:t>
      </w:r>
    </w:p>
    <w:p w:rsidR="471489A0" w:rsidP="0FDFB5F1" w:rsidRDefault="471489A0" w14:paraId="4E7165B9" w14:textId="479CE226">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471489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8. Activity list with critical path analysis (ES/EF/LS/LF are working-day numbers; CP = critical path).</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80"/>
        <w:gridCol w:w="3015"/>
        <w:gridCol w:w="465"/>
        <w:gridCol w:w="840"/>
        <w:gridCol w:w="1410"/>
        <w:gridCol w:w="885"/>
        <w:gridCol w:w="885"/>
        <w:gridCol w:w="480"/>
        <w:gridCol w:w="465"/>
      </w:tblGrid>
      <w:tr w:rsidR="0FDFB5F1" w:rsidTr="0FDFB5F1" w14:paraId="72B24E51">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48B1B7B" w14:textId="466A979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ID</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77ED599" w14:textId="18F8955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Activity</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B2FF4D3" w14:textId="48CAEB9C">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Dur</w:t>
            </w:r>
          </w:p>
        </w:tc>
        <w:tc>
          <w:tcPr>
            <w:tcW w:w="8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6828E3B" w14:textId="50E5AA1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Pred.</w:t>
            </w:r>
          </w:p>
        </w:tc>
        <w:tc>
          <w:tcPr>
            <w:tcW w:w="141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568C843" w14:textId="5F8D13CC">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Owner</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F47BF12" w14:textId="2FB09E9C">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Start</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6C14EF8" w14:textId="23D6353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Finish</w:t>
            </w:r>
          </w:p>
        </w:tc>
        <w:tc>
          <w:tcPr>
            <w:tcW w:w="48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009D069" w14:textId="57810479">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Float</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CE1E49A" w14:textId="4B43EB68">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CP</w:t>
            </w:r>
          </w:p>
        </w:tc>
      </w:tr>
      <w:tr w:rsidR="0FDFB5F1" w:rsidTr="0FDFB5F1" w14:paraId="75E57377">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188F6B" w14:textId="7D84F89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3B50C5" w14:textId="3E097F4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Business case &amp; feasibility review</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4811B0" w14:textId="00C8D75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E8E72D" w14:textId="539139C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5ABFE4" w14:textId="41EA7FF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745077" w14:textId="4208E40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01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77FEEF" w14:textId="483F9C0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03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16C77F" w14:textId="2EA9462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516A527E" w14:textId="0F368BC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A502F91">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8FA3AC" w14:textId="26E037D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620ECA" w14:textId="539FF1C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Develop project charter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81E470" w14:textId="729890F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EA9647" w14:textId="66BB8C0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E2657A" w14:textId="0715FB6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9B8213" w14:textId="5109EE0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04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C272A6" w14:textId="2B28FB2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08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FF6AF5" w14:textId="36DD6F3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702213EE" w14:textId="704B28B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03BA0093">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160448" w14:textId="58873FB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93E181" w14:textId="61F177B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lang w:val="en-US"/>
              </w:rPr>
              <w:t>Stakeholder register &amp; engagement strategy</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7E19AD" w14:textId="1CFDE17C">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EDCF7D" w14:textId="515B53E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E7597C" w14:textId="3FBC980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C5057C" w14:textId="7B496EB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09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D15893" w14:textId="51A4816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D43CE7" w14:textId="42A482A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275734E6" w14:textId="0F28918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60BBA49C">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E97A892" w14:textId="7CF962D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C5AC31" w14:textId="36C5779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Kick-off meeting</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E333A6" w14:textId="43DAFFE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B8DDFE" w14:textId="6FABB6E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1.3</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2BB54E" w14:textId="051F3A9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3BE384" w14:textId="0FB114C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BDB9F5" w14:textId="5DBC9A7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AE0BD1" w14:textId="6768D79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57B54252" w14:textId="1498EE5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11CD819F">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0B4F08" w14:textId="604ABDF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9FB5C6" w14:textId="07B78BB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Charter approved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1EED4A" w14:textId="14337A1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3D8C1B" w14:textId="5A75688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1A551B" w14:textId="4F9ABAF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D8CE51" w14:textId="49AE742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89F37B" w14:textId="5CCBDFA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6D0543" w14:textId="1D62C1E8">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5679A2AC" w14:textId="7983797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7F828F9E">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4D9B52" w14:textId="069A959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9D23AF" w14:textId="1494781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WBS &amp; WBS dictionary</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E5C6C2" w14:textId="737951E8">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53DC4C" w14:textId="6F70CD6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092227" w14:textId="4751DCC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141D16" w14:textId="2723D93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316D56" w14:textId="4E8EB25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16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DE7CF4" w14:textId="4671CA6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2026752F" w14:textId="4C7332B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20A0CA5D">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C23457" w14:textId="6EDE399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3A58DE" w14:textId="67EC34C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Schedule &amp; cost baseline</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C0CDC1" w14:textId="177F603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3FD1BE" w14:textId="396A300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7DE39D" w14:textId="2FA84C1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B6342C" w14:textId="66D5C1C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73BEE0" w14:textId="4C92C98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19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366ABB" w14:textId="47E5B21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E9CD61" w14:textId="59B9E677">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5213B0E4">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D962B9" w14:textId="4BB181E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7A906F" w14:textId="4EC8828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Risk, quality, comms &amp; change plans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25C6D8" w14:textId="033EA2D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906B2E" w14:textId="25801E7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0A17D8" w14:textId="1F391F8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AD4780" w14:textId="498C91E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A94663" w14:textId="7DDDF65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099253" w14:textId="5D509A4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22B83ED6" w14:textId="32D1118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F98A34F">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F5C86A" w14:textId="0CDF12B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86FD11" w14:textId="59D78A0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Set up Jira board &amp; GitHub repository</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367306" w14:textId="15A6B05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E47C4F" w14:textId="1158799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94FD60" w14:textId="3D46F43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A69220" w14:textId="0022121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F8FF87" w14:textId="70F3FC7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18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A95801" w14:textId="6439BE6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A66F18" w14:textId="535B62E3">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5B8C02CF">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EC4034" w14:textId="26281D0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4777ED" w14:textId="0E80140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management plan approved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099C17" w14:textId="36DA4AD8">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9B146F" w14:textId="1ACDA9A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2.2, 2.3, 2.4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9CFE63" w14:textId="712D69A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9939ED" w14:textId="52FFAF8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2B9FA4" w14:textId="0669CDA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Feb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8B8389" w14:textId="117997C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233F55C7" w14:textId="6300DA3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2339B3BB">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5CC238" w14:textId="17EC58E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C60DCE" w14:textId="0FE4890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lang w:val="en-US"/>
              </w:rPr>
              <w:t>Analyse support tickets &amp; rank top intents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11FEE7" w14:textId="4A0AF95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FA8E66" w14:textId="4600C5E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075EFE" w14:textId="732E0FE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2764CD" w14:textId="08DB7BF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23 Feb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A7A03B" w14:textId="125324C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01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10BBC5" w14:textId="0688FDAA">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66C1EEDB" w14:textId="2E163E9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1F38FA5D">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088AFD" w14:textId="06A770B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1E7866" w14:textId="716BA12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Review &amp; approve FAQ knowledge content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76C26F" w14:textId="6E531F1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558F23" w14:textId="44E705F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800499" w14:textId="58CE21D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909EF0" w14:textId="7C8D9BD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72549F" w14:textId="4882E4E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0C9AE2" w14:textId="0323D17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303E3CCD" w14:textId="246A0B6B">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D5EA178">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0B67B1" w14:textId="1E34F75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8444C3" w14:textId="2E07DF5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Privacy impact assessment &amp; data map</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E8CC3C" w14:textId="7896ED38">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B69E37" w14:textId="2978F43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1D12B0" w14:textId="248CA7B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37E157" w14:textId="2659861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034348" w14:textId="5B939AD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09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7DB784" w14:textId="1A3E8D8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70C8C2" w14:textId="3B6CA656">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0E984856">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0D4E1B" w14:textId="6117864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275D71" w14:textId="2AA4F31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Functional &amp; non-functional requirements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A43CBE" w14:textId="38455D5B">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8243B3" w14:textId="33D6AF4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D76A8D" w14:textId="0FC1F73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408558" w14:textId="0FDB59B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516650" w14:textId="3665020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05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630DD8" w14:textId="052F803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84C156" w14:textId="7EAA5154">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6D8AFBF6">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9DD716" w14:textId="2E22952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AE5A18" w14:textId="218DA61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Requirements signed off</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EE78CA" w14:textId="2A2E1F6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2F7C9B" w14:textId="78ED99A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3.2, 3.3, 3.4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EDE9E7" w14:textId="15D57B5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01B541" w14:textId="642D5AE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56B438" w14:textId="3D9C0A8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12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175047" w14:textId="15BE695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50FF8342" w14:textId="6FB0592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140EEB71">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F7D529" w14:textId="62233F7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233A71" w14:textId="653D7BE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Conversation flow &amp; human-handoff design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A75310" w14:textId="2D02829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7B0944" w14:textId="66C2EB0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M3</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8BAA0B" w14:textId="4B74408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3C615C" w14:textId="096B360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8DFA8F" w14:textId="4330298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E4A5E4" w14:textId="16DF28E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44DDD929" w14:textId="372463B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237844AF">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F2EB32" w14:textId="009165F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1473AC" w14:textId="5AA8449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Solution architecture &amp; retrieval (RAG) design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D40D75" w14:textId="17ACE11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F45B36" w14:textId="0AE02B3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M3</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2EB28A" w14:textId="45EF6D5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C0E3DE" w14:textId="720B15F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596C49" w14:textId="2FEB27F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19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D80EBD" w14:textId="002F438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98417D5" w14:textId="57A25E22">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578B8FF7">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64E180" w14:textId="5DAB999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0FC258" w14:textId="5E2A746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Security design &amp; threat model</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903E93" w14:textId="34ACA7FB">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07AB79" w14:textId="1EE81FA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1D7760" w14:textId="1D92131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E4244E" w14:textId="0E10EB1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8ECA95" w14:textId="05D58EE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25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2AFB7C" w14:textId="7EE6BDE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07A5BF" w14:textId="127DE8FE">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2BB6C349">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943A52" w14:textId="16903EE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6BA631" w14:textId="1412F49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Order-status API integration design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2F261C" w14:textId="1E45EA8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887A11" w14:textId="5E84A97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27B8B7" w14:textId="061F932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992B56" w14:textId="55F309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4D596A" w14:textId="1E59064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25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46D127" w14:textId="7C1F3EFA">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867C2A" w14:textId="6A9AE2A2">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4FBB690A">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BCF642" w14:textId="13DAA6C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4.5</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9222C4" w14:textId="5C18151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Accessible chat UI design (WCAG 2.2)</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B6BBD1" w14:textId="7455643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F40C4C" w14:textId="0682D0D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F53E95" w14:textId="66FF117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627AA9" w14:textId="1637BB5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23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8421F0" w14:textId="6C444B6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30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CEDD37" w14:textId="3DCE403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3D1666AE" w14:textId="20A2A76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085FFA9F">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609AF0" w14:textId="223E72B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D31A20" w14:textId="2375BAD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Design approved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E8A8256" w14:textId="7D44FFE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F4D24D" w14:textId="3FA88B8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4.3, 4.4, 4.5</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390990" w14:textId="7514E79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8EEB4E" w14:textId="16A9122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30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F0EDCA" w14:textId="5E66D15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30 Mar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3D5566" w14:textId="634D41E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6E17499A" w14:textId="6CCB3E6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43DEC533">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A63DA3" w14:textId="40EA6F4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2BC46D" w14:textId="3D7C228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Configure platform &amp; environments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D8309D" w14:textId="4A76C8A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659658" w14:textId="71B2E38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029564" w14:textId="41554A6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5EC967" w14:textId="41AF719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31 Mar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AF8A9F" w14:textId="47B737D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05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D8C5C7" w14:textId="2AD59A1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3BF46EAF" w14:textId="0A3DEAAA">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0D060412">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E643CF" w14:textId="65B168B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9789E70" w14:textId="22F91CE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lang w:val="en-US"/>
              </w:rPr>
              <w:t>Knowledge-base ingestion &amp; retrieval</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98B8D5" w14:textId="7E2FFD0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FF8D0B" w14:textId="7743465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EB6E02" w14:textId="7993F8A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0EE256" w14:textId="3592CDA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06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1A6ECD" w14:textId="50478EC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151906" w14:textId="63BFEE5B">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0C3E95" w14:textId="2515A288">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4DA70168">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819C6B" w14:textId="4EE4271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D6F399" w14:textId="6E19461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Conversation flows &amp; live-agent handoff</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A5D95E" w14:textId="0003158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0D21F8" w14:textId="0F8AF80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E4F3B7" w14:textId="16E82BB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DCF1E5" w14:textId="40F3391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06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3DA802" w14:textId="7B9634F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19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D3462B" w14:textId="3677A6C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393A66" w14:textId="128607B5">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386B0140">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FCE7DC" w14:textId="640DB68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A07DFA" w14:textId="6EEDF51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Authenticated order-status integration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3A30F5" w14:textId="4930F00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6DCAB4" w14:textId="5F81384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F0A29C" w14:textId="394A82C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6BA174" w14:textId="2BA6BD0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06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0B2377" w14:textId="5857DB2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604929" w14:textId="7350D5A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577CAFF1" w14:textId="7B8D043A">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3E8258BA">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989B76" w14:textId="0066291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5.5</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ED80195" w14:textId="1C9A63E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Web chat widget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8B0A7BD" w14:textId="2479F3F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0F1665" w14:textId="2BBA950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0B3D34" w14:textId="6381616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25A02C" w14:textId="69A37D1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06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F33181" w14:textId="174CDB2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13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12CA70" w14:textId="69A39A4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2EB03C" w14:textId="52C978D8">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65F22BB5">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8C3BD8" w14:textId="09D79B3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5.6</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44066F" w14:textId="61F7E16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Logging, monitoring &amp; PII redaction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7CAED4" w14:textId="3C530C56">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E52F91" w14:textId="6CE1193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5CA327" w14:textId="13A4852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15EC11" w14:textId="58A2528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16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6E7DE0" w14:textId="0A3A2D5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3A153C" w14:textId="30F439D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64F299E5" w14:textId="2E5784B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0275F1E6">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4D40CF" w14:textId="30330BD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M5</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ABE976" w14:textId="7B609D6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Build complete</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9E444C" w14:textId="5996478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8933DB" w14:textId="70AD1E7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5.2, 5.3, 5.5, 5.6</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A4CE51" w14:textId="65F4836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60FE5D" w14:textId="0A414D5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015DE2" w14:textId="535A901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22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4887FE" w14:textId="696E12F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12376E14" w14:textId="3E7B4F6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44CCE86D">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477C27" w14:textId="498F297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8249C3" w14:textId="3E459D2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System &amp; integration testing</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6EFBF0" w14:textId="19AB8B6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0F5EE2" w14:textId="13E588D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M5</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A6104B" w14:textId="7C86D0F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D6ADA1" w14:textId="5ABD9D6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23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5CC1EA" w14:textId="6CD4D85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30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6C5F25" w14:textId="251C433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6E5B6C6D" w14:textId="47C56E13">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5FD8CC5">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3463A9" w14:textId="5A8EDC4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869A04" w14:textId="08DDFE0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Answer-accuracy testing (gold set)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2424FC" w14:textId="62D641F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036A66" w14:textId="6D037E1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M5</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EB45D3" w14:textId="6B204A2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F8E677" w14:textId="79608A3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23 Apr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7A064F" w14:textId="0642668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29 Apr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CD177A" w14:textId="40485B8C">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3C689C" w14:textId="4E0BBA2B">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4666B35A">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C076A4" w14:textId="3F67DEC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87378B" w14:textId="7764CF0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Security testing (prompt injection, pen test)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00C2BC" w14:textId="32B3E91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B23AAC" w14:textId="6C64D18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E44A96" w14:textId="47495A8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BA/Sec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E10461" w14:textId="2E30BF1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03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9E9295" w14:textId="20B3B50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4D33F0" w14:textId="443C553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10D5DA40" w14:textId="3EC6206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10BF8925">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A55A76" w14:textId="34C4803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F358D3" w14:textId="768F7F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Accessibility testing</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6716BA" w14:textId="66C2081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9E15A3" w14:textId="424F356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BDEF69" w14:textId="6CDAB85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214C43" w14:textId="53D7FAD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03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A5CB01" w14:textId="07C914A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05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72D6BF" w14:textId="2D4D52C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CA0E1E" w14:textId="3AEA5558">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7F93FFA5">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19B97D" w14:textId="32AE98A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6.5</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963C6D" w14:textId="2B378A3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User acceptance testing</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E3FBBA" w14:textId="15C4B126">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5</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693F35" w14:textId="4277CAF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6.2, 6.3, 6.4</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D81D88" w14:textId="14E157C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6E9470" w14:textId="426AEED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11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B36FC7" w14:textId="3F3B02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07C05B" w14:textId="5057AA4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7A4B95A5" w14:textId="204B0EA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CB615F7">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E70976" w14:textId="7053139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6.6</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DBB78F" w14:textId="24C8278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Defect fixing &amp; regression test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FBF329" w14:textId="1FAE826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4</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7DFF65" w14:textId="1AA43AA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6.5</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761FD0" w14:textId="504F2AC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7F793C" w14:textId="5C3FE4A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18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E0846D7" w14:textId="328A538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57BA1D" w14:textId="24107B1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105D270D" w14:textId="3198CD4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2FFF0650">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AB7218" w14:textId="4D2577A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M6</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38C765" w14:textId="6DA63B1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Go/no-go decision for pilot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17B543" w14:textId="3087367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6AE5A9" w14:textId="2DB4524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6.6</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6D27F1" w14:textId="292E1F3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BFE0E7" w14:textId="7AA66D9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874B1F" w14:textId="3A5A67D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21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996EF4" w14:textId="40A6835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78EFE776" w14:textId="3277657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7B91AB7">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F38A14" w14:textId="5477E1C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FAB2BC9" w14:textId="72C6AF5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Train support agents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FB3C88" w14:textId="751573E6">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C0570C" w14:textId="0A431C6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6.5</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371368" w14:textId="11C5330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B16A2F" w14:textId="43D4011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18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714CA4" w14:textId="7AEC7A2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20 May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EC01C4" w14:textId="0F0D4D8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B78090" w14:textId="245CF47E">
            <w:pPr>
              <w:bidi w:val="0"/>
              <w:spacing w:after="0" w:line="252" w:lineRule="auto"/>
              <w:jc w:val="center"/>
              <w:rPr>
                <w:rFonts w:ascii="Times New Roman" w:hAnsi="Times New Roman" w:eastAsia="Times New Roman" w:cs="Times New Roman"/>
                <w:b w:val="0"/>
                <w:bCs w:val="0"/>
                <w:i w:val="0"/>
                <w:iCs w:val="0"/>
                <w:sz w:val="24"/>
                <w:szCs w:val="24"/>
              </w:rPr>
            </w:pPr>
          </w:p>
        </w:tc>
      </w:tr>
      <w:tr w:rsidR="0FDFB5F1" w:rsidTr="0FDFB5F1" w14:paraId="505F898A">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6B1B4C" w14:textId="6C9B9EB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38B913" w14:textId="0C4CD1A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Controlled pilot (10% of web chats)</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12A01F" w14:textId="0626E72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97D2DC" w14:textId="490D3B7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M6, 7.1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79AC2A" w14:textId="4E0E4DA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6FF70C" w14:textId="32202FA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24 May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B9E226" w14:textId="6BC8E4A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04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B47938" w14:textId="482D462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28373565" w14:textId="2B938062">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7C343596">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56F873" w14:textId="75168A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EF2DFD" w14:textId="467DE43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Pilot evaluation &amp; rollout recommendation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D8A65D" w14:textId="442EADC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4D7FD3" w14:textId="6BC5FCB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E1DA32" w14:textId="11B15F9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CA4B63" w14:textId="207C586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07 June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B0D996" w14:textId="28B09B6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09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63DD71" w14:textId="2C2975EA">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3205EB87" w14:textId="482D26C6">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66BFB897">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042E2E" w14:textId="606609F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M7</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EF5EFE" w14:textId="3C0DC87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Pilot accepted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7E485C" w14:textId="4D7F540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8E5CEC" w14:textId="254250B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7.3</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79BEB2" w14:textId="5DF5543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F32AAA" w14:textId="64C2293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09 June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78FB7E" w14:textId="2E65C75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09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13F235" w14:textId="3ECF7EF1">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49B9FCD9" w14:textId="2FCFD3D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378B4DC9">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487CD5" w14:textId="2114F2C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C6D54A" w14:textId="7166A99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Handover to BAU support &amp; documentation</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17F0A5" w14:textId="1D297815">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3</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88E876" w14:textId="307AB15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M7</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AEB894" w14:textId="127F4CA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8FACE2" w14:textId="56AE220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 June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19DFC1" w14:textId="17905BC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456264" w14:textId="316E7CB9">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02113F28" w14:textId="2460D89E">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7CFBEEF8">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72BAC9" w14:textId="6AA19D4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AFD36D" w14:textId="1485071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Lessons learned &amp; closure report</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60F96A" w14:textId="125B0FA4">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2</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ECADC2" w14:textId="6CD3410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8.1</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21C743" w14:textId="7DF03A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59A300" w14:textId="46201C9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16 June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804C31" w14:textId="5146598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AF734B" w14:textId="12359E9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6AEF4A59" w14:textId="119144FD">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r w:rsidR="0FDFB5F1" w:rsidTr="0FDFB5F1" w14:paraId="5B3CB65B">
        <w:trPr>
          <w:trHeight w:val="300"/>
        </w:trPr>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1B1C60" w14:textId="4C2CB32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M8</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767EF8" w14:textId="3FD5610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closed (sponsor sign-off)</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0A2E061" w14:textId="1A15C27F">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32FE21" w14:textId="0A06F84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8.2</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8E0D9C" w14:textId="5204DE6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CB986C" w14:textId="472BE96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June 27</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A27A2B" w14:textId="0B1C3C7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17 June 27</w:t>
            </w:r>
          </w:p>
        </w:tc>
        <w:tc>
          <w:tcPr>
            <w:tcW w:w="4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08B36D" w14:textId="066FD247">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F6E3E1"/>
            <w:tcMar>
              <w:top w:w="60" w:type="dxa"/>
              <w:left w:w="90" w:type="dxa"/>
              <w:bottom w:w="60" w:type="dxa"/>
              <w:right w:w="90" w:type="dxa"/>
            </w:tcMar>
            <w:vAlign w:val="top"/>
          </w:tcPr>
          <w:p w:rsidR="0FDFB5F1" w:rsidP="0FDFB5F1" w:rsidRDefault="0FDFB5F1" w14:paraId="0183E6A8" w14:textId="705D5AC0">
            <w:pPr>
              <w:bidi w:val="0"/>
              <w:spacing w:after="0" w:line="252" w:lineRule="auto"/>
              <w:jc w:val="center"/>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Yes</w:t>
            </w:r>
          </w:p>
        </w:tc>
      </w:tr>
    </w:tbl>
    <w:p w:rsidR="0FDFB5F1" w:rsidP="0FDFB5F1" w:rsidRDefault="0FDFB5F1" w14:paraId="32696716" w14:textId="78C13090">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FDFB5F1" w:rsidP="0FDFB5F1" w:rsidRDefault="0FDFB5F1" w14:paraId="0AD968C0" w14:textId="57414C01">
      <w:pPr>
        <w:pStyle w:val="Normal"/>
      </w:pPr>
    </w:p>
    <w:p w:rsidR="0FDFB5F1" w:rsidP="0FDFB5F1" w:rsidRDefault="0FDFB5F1" w14:paraId="1491C904" w14:textId="1643A8B6">
      <w:pPr>
        <w:pStyle w:val="Normal"/>
      </w:pPr>
    </w:p>
    <w:p w:rsidR="0FDFB5F1" w:rsidP="0FDFB5F1" w:rsidRDefault="0FDFB5F1" w14:paraId="76CA799E" w14:textId="67F414E2">
      <w:pPr>
        <w:pStyle w:val="Normal"/>
      </w:pPr>
    </w:p>
    <w:p w:rsidR="0FDFB5F1" w:rsidP="0FDFB5F1" w:rsidRDefault="0FDFB5F1" w14:paraId="0F4514F7" w14:textId="7D6C10A0">
      <w:pPr>
        <w:pStyle w:val="Normal"/>
      </w:pPr>
    </w:p>
    <w:p w:rsidR="0FDFB5F1" w:rsidP="0FDFB5F1" w:rsidRDefault="0FDFB5F1" w14:paraId="1D4F3491" w14:textId="171E553D">
      <w:pPr>
        <w:pStyle w:val="Normal"/>
      </w:pPr>
    </w:p>
    <w:p w:rsidR="0FDFB5F1" w:rsidP="0FDFB5F1" w:rsidRDefault="0FDFB5F1" w14:paraId="7A1A338D" w14:textId="49473EC5">
      <w:pPr>
        <w:pStyle w:val="Normal"/>
      </w:pPr>
    </w:p>
    <w:p w:rsidR="0FDFB5F1" w:rsidP="0FDFB5F1" w:rsidRDefault="0FDFB5F1" w14:paraId="2BC775B2" w14:textId="0951CF5E">
      <w:pPr>
        <w:pStyle w:val="Normal"/>
      </w:pPr>
    </w:p>
    <w:p w:rsidR="0FDFB5F1" w:rsidP="0FDFB5F1" w:rsidRDefault="0FDFB5F1" w14:paraId="30C98779" w14:textId="5255A9A5">
      <w:pPr>
        <w:pStyle w:val="Normal"/>
      </w:pPr>
    </w:p>
    <w:p w:rsidR="0FDFB5F1" w:rsidP="0FDFB5F1" w:rsidRDefault="0FDFB5F1" w14:paraId="19F6823A" w14:textId="460C42E3">
      <w:pPr>
        <w:pStyle w:val="Normal"/>
      </w:pPr>
    </w:p>
    <w:p w:rsidR="0FDFB5F1" w:rsidP="0FDFB5F1" w:rsidRDefault="0FDFB5F1" w14:paraId="5C4C3ADC" w14:textId="0DACE8EB">
      <w:pPr>
        <w:pStyle w:val="Normal"/>
      </w:pPr>
    </w:p>
    <w:p w:rsidR="0FDFB5F1" w:rsidP="0FDFB5F1" w:rsidRDefault="0FDFB5F1" w14:paraId="692924FC" w14:textId="79996F5E">
      <w:pPr>
        <w:pStyle w:val="Normal"/>
      </w:pPr>
    </w:p>
    <w:p w:rsidR="0FDFB5F1" w:rsidP="0FDFB5F1" w:rsidRDefault="0FDFB5F1" w14:paraId="784B0AD2" w14:textId="317CD693">
      <w:pPr>
        <w:pStyle w:val="Normal"/>
      </w:pPr>
    </w:p>
    <w:p w:rsidR="0FDFB5F1" w:rsidP="0FDFB5F1" w:rsidRDefault="0FDFB5F1" w14:paraId="5E7AEF8D" w14:textId="578E872B">
      <w:pPr>
        <w:pStyle w:val="Normal"/>
      </w:pPr>
    </w:p>
    <w:p w:rsidR="0FDFB5F1" w:rsidP="0FDFB5F1" w:rsidRDefault="0FDFB5F1" w14:paraId="502749CB" w14:textId="49F9C837">
      <w:pPr>
        <w:pStyle w:val="Normal"/>
      </w:pPr>
    </w:p>
    <w:p w:rsidR="0FDFB5F1" w:rsidP="0FDFB5F1" w:rsidRDefault="0FDFB5F1" w14:paraId="2D532950" w14:textId="4DF30C53">
      <w:pPr>
        <w:pStyle w:val="Normal"/>
      </w:pPr>
    </w:p>
    <w:p w:rsidR="0FDFB5F1" w:rsidP="0FDFB5F1" w:rsidRDefault="0FDFB5F1" w14:paraId="12592A65" w14:textId="2FD1CCA5">
      <w:pPr>
        <w:pStyle w:val="Normal"/>
      </w:pPr>
    </w:p>
    <w:p w:rsidR="0FDFB5F1" w:rsidP="0FDFB5F1" w:rsidRDefault="0FDFB5F1" w14:paraId="536D78B6" w14:textId="5E499EC9">
      <w:pPr>
        <w:pStyle w:val="Normal"/>
      </w:pPr>
    </w:p>
    <w:p w:rsidR="0FDFB5F1" w:rsidP="0FDFB5F1" w:rsidRDefault="0FDFB5F1" w14:paraId="47034233" w14:textId="1D38A461">
      <w:pPr>
        <w:pStyle w:val="Normal"/>
      </w:pPr>
    </w:p>
    <w:p w:rsidR="0FDFB5F1" w:rsidP="0FDFB5F1" w:rsidRDefault="0FDFB5F1" w14:paraId="6B8AD04E" w14:textId="7824C92F">
      <w:pPr>
        <w:pStyle w:val="Normal"/>
      </w:pPr>
    </w:p>
    <w:p w:rsidR="0FDFB5F1" w:rsidP="0FDFB5F1" w:rsidRDefault="0FDFB5F1" w14:paraId="4AFC5CDC" w14:textId="4BC85B8B">
      <w:pPr>
        <w:pStyle w:val="Normal"/>
      </w:pPr>
    </w:p>
    <w:p w:rsidR="0FDFB5F1" w:rsidP="0FDFB5F1" w:rsidRDefault="0FDFB5F1" w14:paraId="683694D9" w14:textId="19A01767">
      <w:pPr>
        <w:pStyle w:val="Normal"/>
      </w:pPr>
    </w:p>
    <w:p w:rsidR="2E58C415" w:rsidP="0FDFB5F1" w:rsidRDefault="2E58C415" w14:paraId="320191CC" w14:textId="3157E0D0">
      <w:pPr>
        <w:pStyle w:val="Heading2"/>
        <w:keepNext w:val="1"/>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2E58C415">
        <w:rPr>
          <w:rFonts w:ascii="Times New Roman" w:hAnsi="Times New Roman" w:eastAsia="Times New Roman" w:cs="Times New Roman"/>
          <w:b w:val="1"/>
          <w:bCs w:val="1"/>
          <w:i w:val="0"/>
          <w:iCs w:val="0"/>
          <w:caps w:val="0"/>
          <w:smallCaps w:val="0"/>
          <w:noProof w:val="0"/>
          <w:color w:val="1F4E79"/>
          <w:sz w:val="26"/>
          <w:szCs w:val="26"/>
          <w:lang w:val="en-US"/>
        </w:rPr>
        <w:t>5.3 Gantt chart</w:t>
      </w:r>
    </w:p>
    <w:p w:rsidR="2E58C415" w:rsidP="0FDFB5F1" w:rsidRDefault="2E58C415" w14:paraId="5CA90A53" w14:textId="73EAEEEE">
      <w:pPr>
        <w:keepNext w:val="1"/>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E58C415">
        <w:drawing>
          <wp:inline wp14:editId="0E475E49" wp14:anchorId="4E07CC73">
            <wp:extent cx="6449949" cy="5307333"/>
            <wp:effectExtent l="0" t="0" r="0" b="0"/>
            <wp:docPr id="5259670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5967016" name="Picture 525967016"/>
                    <pic:cNvPicPr/>
                  </pic:nvPicPr>
                  <pic:blipFill>
                    <a:blip xmlns:r="http://schemas.openxmlformats.org/officeDocument/2006/relationships" r:embed="rId163354864">
                      <a:extLst>
                        <a:ext uri="{28A0092B-C50C-407E-A947-70E740481C1C}">
                          <a14:useLocalDpi xmlns:a14="http://schemas.microsoft.com/office/drawing/2010/main"/>
                        </a:ext>
                      </a:extLst>
                    </a:blip>
                    <a:stretch>
                      <a:fillRect/>
                    </a:stretch>
                  </pic:blipFill>
                  <pic:spPr>
                    <a:xfrm rot="0">
                      <a:off x="0" y="0"/>
                      <a:ext cx="6449949" cy="5307333"/>
                    </a:xfrm>
                    <a:prstGeom prst="rect">
                      <a:avLst/>
                    </a:prstGeom>
                  </pic:spPr>
                </pic:pic>
              </a:graphicData>
            </a:graphic>
          </wp:inline>
        </w:drawing>
      </w:r>
    </w:p>
    <w:p w:rsidR="2E58C415" w:rsidP="0FDFB5F1" w:rsidRDefault="2E58C415" w14:paraId="205CD9E2" w14:textId="185709BB">
      <w:pPr>
        <w:keepNext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2E58C41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3. Gantt chart showing phases, activities, milestones, finish-to-start dependencies, total float and the critical path (red).</w:t>
      </w:r>
    </w:p>
    <w:p w:rsidR="0FDFB5F1" w:rsidP="0FDFB5F1" w:rsidRDefault="0FDFB5F1" w14:paraId="156BCC7B" w14:textId="27942DD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E58C415" w:rsidP="0FDFB5F1" w:rsidRDefault="2E58C415" w14:paraId="48B75A28" w14:textId="264105C2">
      <w:pPr>
        <w:pStyle w:val="Heading2"/>
        <w:keepNext w:val="1"/>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2E58C415">
        <w:rPr>
          <w:rFonts w:ascii="Times New Roman" w:hAnsi="Times New Roman" w:eastAsia="Times New Roman" w:cs="Times New Roman"/>
          <w:b w:val="1"/>
          <w:bCs w:val="1"/>
          <w:i w:val="0"/>
          <w:iCs w:val="0"/>
          <w:caps w:val="0"/>
          <w:smallCaps w:val="0"/>
          <w:noProof w:val="0"/>
          <w:color w:val="1F4E79"/>
          <w:sz w:val="26"/>
          <w:szCs w:val="26"/>
          <w:lang w:val="en-US"/>
        </w:rPr>
        <w:t>5.4 Network diagram and critical path</w:t>
      </w:r>
    </w:p>
    <w:p w:rsidR="2E58C415" w:rsidP="0FDFB5F1" w:rsidRDefault="2E58C415" w14:paraId="334C2A7C" w14:textId="0282494C">
      <w:pPr>
        <w:keepNext w:val="1"/>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E58C415">
        <w:drawing>
          <wp:inline wp14:editId="1906FED7" wp14:anchorId="38519EE5">
            <wp:extent cx="6510773" cy="3004017"/>
            <wp:effectExtent l="0" t="0" r="0" b="0"/>
            <wp:docPr id="400543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0543861" name="Picture 400543861"/>
                    <pic:cNvPicPr/>
                  </pic:nvPicPr>
                  <pic:blipFill>
                    <a:blip xmlns:r="http://schemas.openxmlformats.org/officeDocument/2006/relationships" r:embed="rId836267624">
                      <a:extLst>
                        <a:ext uri="{28A0092B-C50C-407E-A947-70E740481C1C}">
                          <a14:useLocalDpi xmlns:a14="http://schemas.microsoft.com/office/drawing/2010/main"/>
                        </a:ext>
                      </a:extLst>
                    </a:blip>
                    <a:stretch>
                      <a:fillRect/>
                    </a:stretch>
                  </pic:blipFill>
                  <pic:spPr>
                    <a:xfrm rot="0">
                      <a:off x="0" y="0"/>
                      <a:ext cx="6510773" cy="3004017"/>
                    </a:xfrm>
                    <a:prstGeom prst="rect">
                      <a:avLst/>
                    </a:prstGeom>
                  </pic:spPr>
                </pic:pic>
              </a:graphicData>
            </a:graphic>
          </wp:inline>
        </w:drawing>
      </w:r>
    </w:p>
    <w:p w:rsidR="2E58C415" w:rsidP="0FDFB5F1" w:rsidRDefault="2E58C415" w14:paraId="7E0298FE" w14:textId="4113B22F">
      <w:pPr>
        <w:keepNext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2E58C41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4. Precedence diagram (activity-on-node). Each box shows ES | ID | EF on top and LS | duration, float | LF below; red boxes and thick arrows are critical.</w:t>
      </w:r>
    </w:p>
    <w:p w:rsidR="2E58C415" w:rsidP="0FDFB5F1" w:rsidRDefault="2E58C415" w14:paraId="69FACC3E" w14:textId="6E7F0B65">
      <w:pPr>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forward and backward pass give a project duration of 95 working days. The critical path (zero total float) is:</w:t>
      </w:r>
    </w:p>
    <w:p w:rsidR="2E58C415" w:rsidP="0FDFB5F1" w:rsidRDefault="2E58C415" w14:paraId="1349AE91" w14:textId="74599CC0">
      <w:pPr>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2E58C415" w:rsidP="0FDFB5F1" w:rsidRDefault="2E58C415" w14:paraId="528364C1" w14:textId="7DF091C9">
      <w:pPr>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0FDFB5F1" w:rsidP="0FDFB5F1" w:rsidRDefault="0FDFB5F1" w14:paraId="34861FEC" w14:textId="36E3AB8B">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D67D5A4" w:rsidP="0FDFB5F1" w:rsidRDefault="0D67D5A4" w14:paraId="4380A456" w14:textId="4329E9F6">
      <w:pPr>
        <w:pStyle w:val="Heading2"/>
        <w:keepNext w:val="1"/>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0D67D5A4">
        <w:rPr>
          <w:rFonts w:ascii="Times New Roman" w:hAnsi="Times New Roman" w:eastAsia="Times New Roman" w:cs="Times New Roman"/>
          <w:b w:val="1"/>
          <w:bCs w:val="1"/>
          <w:i w:val="0"/>
          <w:iCs w:val="0"/>
          <w:caps w:val="0"/>
          <w:smallCaps w:val="0"/>
          <w:noProof w:val="0"/>
          <w:color w:val="1F4E79"/>
          <w:sz w:val="26"/>
          <w:szCs w:val="26"/>
          <w:lang w:val="en-US"/>
        </w:rPr>
        <w:t>5.5 Schedule compression options</w:t>
      </w:r>
    </w:p>
    <w:p w:rsidR="0D67D5A4" w:rsidP="0FDFB5F1" w:rsidRDefault="0D67D5A4" w14:paraId="0F77766A" w14:textId="7F3294E2">
      <w:pPr>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0D67D5A4" w:rsidP="0FDFB5F1" w:rsidRDefault="0D67D5A4" w14:paraId="13DFB356" w14:textId="5ADDE727">
      <w:pPr>
        <w:keepNext w:val="1"/>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9. Schedule compression options.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270"/>
        <w:gridCol w:w="2055"/>
        <w:gridCol w:w="1110"/>
        <w:gridCol w:w="2565"/>
      </w:tblGrid>
      <w:tr w:rsidR="0FDFB5F1" w:rsidTr="0FDFB5F1" w14:paraId="4369C1DB">
        <w:trPr>
          <w:trHeight w:val="300"/>
        </w:trPr>
        <w:tc>
          <w:tcPr>
            <w:tcW w:w="32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593A71C" w14:textId="1225137B">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lang w:val="en-US"/>
              </w:rPr>
              <w:t>Option</w:t>
            </w:r>
          </w:p>
        </w:tc>
        <w:tc>
          <w:tcPr>
            <w:tcW w:w="20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3895F0C" w14:textId="063DFCF0">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Technique</w:t>
            </w:r>
          </w:p>
        </w:tc>
        <w:tc>
          <w:tcPr>
            <w:tcW w:w="111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EED2246" w14:textId="6806FD4A">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Days saved</w:t>
            </w:r>
          </w:p>
        </w:tc>
        <w:tc>
          <w:tcPr>
            <w:tcW w:w="25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60166FA" w14:textId="6ED0DD22">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Cost / risk</w:t>
            </w:r>
          </w:p>
        </w:tc>
      </w:tr>
      <w:tr w:rsidR="0FDFB5F1" w:rsidTr="0FDFB5F1" w14:paraId="7D5FD40B">
        <w:trPr>
          <w:trHeight w:val="300"/>
        </w:trPr>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8C9A1F" w14:textId="380677BD">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Start 4.1 conversation design on approved FAQ batches before all of 3.2 is complete</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0D210A" w14:textId="2ED8D974">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Fast-tracking (overlap up to ~33%)</w:t>
            </w:r>
          </w:p>
        </w:tc>
        <w:tc>
          <w:tcPr>
            <w:tcW w:w="11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7EDC54" w14:textId="3ABD911B">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Up to 3</w:t>
            </w:r>
          </w:p>
        </w:tc>
        <w:tc>
          <w:tcPr>
            <w:tcW w:w="25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D3F281" w14:textId="3F0D4AF3">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No cost; rework risk if content changes</w:t>
            </w:r>
          </w:p>
        </w:tc>
      </w:tr>
      <w:tr w:rsidR="0FDFB5F1" w:rsidTr="0FDFB5F1" w14:paraId="4F6A81C8">
        <w:trPr>
          <w:trHeight w:val="300"/>
        </w:trPr>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E29E97" w14:textId="75458391">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Add the contract developer to 5.4 order-status integration</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83F027" w14:textId="5C4B1F7F">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Crashing</w:t>
            </w:r>
          </w:p>
        </w:tc>
        <w:tc>
          <w:tcPr>
            <w:tcW w:w="11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71D476" w14:textId="2C117FCA">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2–3</w:t>
            </w:r>
          </w:p>
        </w:tc>
        <w:tc>
          <w:tcPr>
            <w:tcW w:w="25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8670749" w14:textId="42BFCA9F">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~$900/day; extra code-review effort</w:t>
            </w:r>
          </w:p>
        </w:tc>
      </w:tr>
      <w:tr w:rsidR="0FDFB5F1" w:rsidTr="0FDFB5F1" w14:paraId="4A8B7E25">
        <w:trPr>
          <w:trHeight w:val="300"/>
        </w:trPr>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C94EDC" w14:textId="7D1D9340">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Run 6.4 accessibility testing alongside 6.3 with an external auditor</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45473E" w14:textId="11B663F7">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Fast-tracking</w:t>
            </w:r>
          </w:p>
        </w:tc>
        <w:tc>
          <w:tcPr>
            <w:tcW w:w="11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8A61AE" w14:textId="02C8C88E">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0 (already off path)</w:t>
            </w:r>
          </w:p>
        </w:tc>
        <w:tc>
          <w:tcPr>
            <w:tcW w:w="25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B32AE1" w14:textId="084ADDE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Protects float only</w:t>
            </w:r>
          </w:p>
        </w:tc>
      </w:tr>
      <w:tr w:rsidR="0FDFB5F1" w:rsidTr="0FDFB5F1" w14:paraId="1FF49F6E">
        <w:trPr>
          <w:trHeight w:val="300"/>
        </w:trPr>
        <w:tc>
          <w:tcPr>
            <w:tcW w:w="32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3ADCBE" w14:textId="788B863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Shorten pilot 7.2 from 10 to 7 days</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3C9A37" w14:textId="2FDF6A8F">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Scope/quality trade-off (CR needed)</w:t>
            </w:r>
          </w:p>
        </w:tc>
        <w:tc>
          <w:tcPr>
            <w:tcW w:w="11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0A0DB3" w14:textId="7BD5AF08">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w:t>
            </w:r>
          </w:p>
        </w:tc>
        <w:tc>
          <w:tcPr>
            <w:tcW w:w="25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B9A025" w14:textId="70D4E160">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Less pilot data; needs CCB approval</w:t>
            </w:r>
          </w:p>
        </w:tc>
      </w:tr>
    </w:tbl>
    <w:p w:rsidR="0D67D5A4" w:rsidP="0FDFB5F1" w:rsidRDefault="0D67D5A4" w14:paraId="21D8F6BE" w14:textId="26BBDC6B">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0D67D5A4">
        <w:rPr>
          <w:rFonts w:ascii="Times New Roman" w:hAnsi="Times New Roman" w:eastAsia="Times New Roman" w:cs="Times New Roman"/>
          <w:b w:val="1"/>
          <w:bCs w:val="1"/>
          <w:i w:val="0"/>
          <w:iCs w:val="0"/>
          <w:caps w:val="0"/>
          <w:smallCaps w:val="0"/>
          <w:noProof w:val="0"/>
          <w:color w:val="1F4E79"/>
          <w:sz w:val="26"/>
          <w:szCs w:val="26"/>
          <w:lang w:val="en-US"/>
        </w:rPr>
        <w:t>5.6 Schedule monitoring and control</w:t>
      </w:r>
    </w:p>
    <w:p w:rsidR="0D67D5A4" w:rsidP="0FDFB5F1" w:rsidRDefault="0D67D5A4" w14:paraId="59E4DCA0" w14:textId="4131BA47">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0D67D5A4" w:rsidP="0FDFB5F1" w:rsidRDefault="0D67D5A4" w14:paraId="3445313B" w14:textId="7A94ECF1">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0D67D5A4">
        <w:rPr>
          <w:rFonts w:ascii="Times New Roman" w:hAnsi="Times New Roman" w:eastAsia="Times New Roman" w:cs="Times New Roman"/>
          <w:b w:val="1"/>
          <w:bCs w:val="1"/>
          <w:i w:val="0"/>
          <w:iCs w:val="0"/>
          <w:caps w:val="0"/>
          <w:smallCaps w:val="0"/>
          <w:noProof w:val="0"/>
          <w:color w:val="1F4E79"/>
          <w:sz w:val="28"/>
          <w:szCs w:val="28"/>
          <w:lang w:val="en-US"/>
        </w:rPr>
        <w:t>6. Resource allocation and responsibility matrix</w:t>
      </w:r>
    </w:p>
    <w:p w:rsidR="0D67D5A4" w:rsidP="0FDFB5F1" w:rsidRDefault="0D67D5A4" w14:paraId="2CAC5C29" w14:textId="61B213C4">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0D67D5A4">
        <w:rPr>
          <w:rFonts w:ascii="Times New Roman" w:hAnsi="Times New Roman" w:eastAsia="Times New Roman" w:cs="Times New Roman"/>
          <w:b w:val="1"/>
          <w:bCs w:val="1"/>
          <w:i w:val="0"/>
          <w:iCs w:val="0"/>
          <w:caps w:val="0"/>
          <w:smallCaps w:val="0"/>
          <w:noProof w:val="0"/>
          <w:color w:val="1F4E79"/>
          <w:sz w:val="26"/>
          <w:szCs w:val="26"/>
          <w:lang w:val="en-US"/>
        </w:rPr>
        <w:t>6.1 Resource plan and cost estimate</w:t>
      </w:r>
    </w:p>
    <w:p w:rsidR="0D67D5A4" w:rsidP="0FDFB5F1" w:rsidRDefault="0D67D5A4" w14:paraId="0EBC6599" w14:textId="412FDE15">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Labour was estimated bottom-up from the schedule: each role is assigned for the phases it works on, multiplied by a loaded daily rate. Non-labour costs come from indicative vendor quotes. Following Lesson 4, a contingency reserve of 10% covers known risks (e.g. R05, R11, R12) and sits inside the cost baseline, while a management reserve of 5% covers unknown risks and is held by the sponsor.</w:t>
      </w:r>
    </w:p>
    <w:p w:rsidR="0D67D5A4" w:rsidP="0FDFB5F1" w:rsidRDefault="0D67D5A4" w14:paraId="61E4C8B3" w14:textId="3CE99358">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10. Labour resources and cost.</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175"/>
        <w:gridCol w:w="1035"/>
        <w:gridCol w:w="2580"/>
        <w:gridCol w:w="660"/>
        <w:gridCol w:w="1125"/>
        <w:gridCol w:w="1410"/>
      </w:tblGrid>
      <w:tr w:rsidR="0FDFB5F1" w:rsidTr="0FDFB5F1" w14:paraId="3F710BBD">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58BC238" w14:textId="2B5E5CCE">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Role</w:t>
            </w:r>
          </w:p>
        </w:tc>
        <w:tc>
          <w:tcPr>
            <w:tcW w:w="103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417D046" w14:textId="13224D33">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Allocation</w:t>
            </w:r>
          </w:p>
        </w:tc>
        <w:tc>
          <w:tcPr>
            <w:tcW w:w="258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E400768" w14:textId="59CBE19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When</w:t>
            </w:r>
          </w:p>
        </w:tc>
        <w:tc>
          <w:tcPr>
            <w:tcW w:w="66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4A164AB" w14:textId="4A9E4D74">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Days</w:t>
            </w:r>
          </w:p>
        </w:tc>
        <w:tc>
          <w:tcPr>
            <w:tcW w:w="112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9488824" w14:textId="2E30C64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Rate/day</w:t>
            </w:r>
          </w:p>
        </w:tc>
        <w:tc>
          <w:tcPr>
            <w:tcW w:w="141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8121C7F" w14:textId="324747C8">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0"/>
                <w:szCs w:val="20"/>
              </w:rPr>
            </w:pPr>
            <w:r w:rsidRPr="0FDFB5F1" w:rsidR="0FDFB5F1">
              <w:rPr>
                <w:rFonts w:ascii="Times New Roman" w:hAnsi="Times New Roman" w:eastAsia="Times New Roman" w:cs="Times New Roman"/>
                <w:b w:val="1"/>
                <w:bCs w:val="1"/>
                <w:i w:val="0"/>
                <w:iCs w:val="0"/>
                <w:color w:val="FFFFFF" w:themeColor="background1" w:themeTint="FF" w:themeShade="FF"/>
                <w:sz w:val="20"/>
                <w:szCs w:val="20"/>
              </w:rPr>
              <w:t>Cost</w:t>
            </w:r>
          </w:p>
        </w:tc>
      </w:tr>
      <w:tr w:rsidR="0FDFB5F1" w:rsidTr="0FDFB5F1" w14:paraId="565FBE54">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2A6627" w14:textId="129054B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Project Manager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D6C533" w14:textId="413B1465">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837EA8" w14:textId="0530F558">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Whole project (1.1–8.2)</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29315A" w14:textId="2F9A3DCA">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95</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CB2FC3" w14:textId="05D90E00">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$950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4B86DB" w14:textId="514B07D9">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$90,250</w:t>
            </w:r>
          </w:p>
        </w:tc>
      </w:tr>
      <w:tr w:rsidR="0FDFB5F1" w:rsidTr="0FDFB5F1" w14:paraId="798B8E90">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24F232" w14:textId="00610687">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BA &amp; Security Lead</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EFFA44" w14:textId="6A1290AC">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0A2D114" w14:textId="268CFBA1">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1.3 to 8.1</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4AD32C" w14:textId="6827D52B">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90</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E9FD12" w14:textId="44336B2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$900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D18DC4" w14:textId="0104E23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$81,000</w:t>
            </w:r>
          </w:p>
        </w:tc>
      </w:tr>
      <w:tr w:rsidR="0FDFB5F1" w:rsidTr="0FDFB5F1" w14:paraId="64E38571">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4F190C" w14:textId="5A218FC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Technical Lead</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93DC41" w14:textId="2217A18D">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8A810B" w14:textId="60544294">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Planning (2.1) to closure</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C7B15F" w14:textId="65D96D35">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79</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646534" w14:textId="2BC0B321">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C91B08" w14:textId="7DD3C344">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$79,000</w:t>
            </w:r>
          </w:p>
        </w:tc>
      </w:tr>
      <w:tr w:rsidR="0FDFB5F1" w:rsidTr="0FDFB5F1" w14:paraId="33131F6F">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5180A2" w14:textId="4823DA1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QA &amp; Conversation Lead</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68FAFA" w14:textId="0D3007AD">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0FCA9F" w14:textId="76C00960">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Planning (2.1) to pilot end</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36D2E4" w14:textId="5EC9FDA9">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74</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79CD86" w14:textId="17F34CD0">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$850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884282" w14:textId="33308FF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$62,900</w:t>
            </w:r>
          </w:p>
        </w:tc>
      </w:tr>
      <w:tr w:rsidR="0FDFB5F1" w:rsidTr="0FDFB5F1" w14:paraId="06F55680">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142328" w14:textId="39D70B13">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Support Content Lead (KHC)</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501D17" w14:textId="39B9A61B">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~50%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5BFB7B" w14:textId="3A709CF8">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3.2, 4.1 review, 6.5, 7.1, 7.2</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5AD096" w14:textId="466271B4">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30</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4EEF96" w14:textId="303C5A0A">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$600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3911BC" w14:textId="1746A637">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$18,000</w:t>
            </w:r>
          </w:p>
        </w:tc>
      </w:tr>
      <w:tr w:rsidR="0FDFB5F1" w:rsidTr="0FDFB5F1" w14:paraId="0C119376">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7DB16B" w14:textId="561F035B">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Contract developer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BEC30C" w14:textId="1F7B7481">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888840" w14:textId="5D4FE169">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Build and defect fixing (5.1–6.6)</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E652F2" w14:textId="42B1705E">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38</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80298B" w14:textId="620E2747">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$900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F56C37" w14:textId="62B6223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$34,200</w:t>
            </w:r>
          </w:p>
        </w:tc>
      </w:tr>
      <w:tr w:rsidR="0FDFB5F1" w:rsidTr="0FDFB5F1" w14:paraId="4528FA9B">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3DF0ED" w14:textId="02114A96">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Contract tester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F2E1C9" w14:textId="0758BA68">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100%</w:t>
            </w: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9BF132" w14:textId="6A1E41FF">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Testing (6.1–6.6)</w:t>
            </w: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C9829B" w14:textId="77347D07">
            <w:pPr>
              <w:bidi w:val="0"/>
              <w:spacing w:after="0" w:line="252" w:lineRule="auto"/>
              <w:jc w:val="center"/>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21</w:t>
            </w: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395DE3" w14:textId="1F67316D">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$750</w:t>
            </w: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953E55" w14:textId="4FDAD392">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$15,750</w:t>
            </w:r>
          </w:p>
        </w:tc>
      </w:tr>
      <w:tr w:rsidR="0FDFB5F1" w:rsidTr="0FDFB5F1" w14:paraId="03C772CA">
        <w:trPr>
          <w:trHeight w:val="300"/>
        </w:trPr>
        <w:tc>
          <w:tcPr>
            <w:tcW w:w="21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836339" w14:textId="65D87015">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lang w:val="en-US"/>
              </w:rPr>
              <w:t>Labour subtotal</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124251" w14:textId="39EE0959">
            <w:pPr>
              <w:bidi w:val="0"/>
              <w:spacing w:after="0" w:line="252" w:lineRule="auto"/>
              <w:jc w:val="center"/>
              <w:rPr>
                <w:rFonts w:ascii="Times New Roman" w:hAnsi="Times New Roman" w:eastAsia="Times New Roman" w:cs="Times New Roman"/>
                <w:b w:val="0"/>
                <w:bCs w:val="0"/>
                <w:i w:val="0"/>
                <w:iCs w:val="0"/>
                <w:sz w:val="24"/>
                <w:szCs w:val="24"/>
              </w:rPr>
            </w:pPr>
          </w:p>
        </w:tc>
        <w:tc>
          <w:tcPr>
            <w:tcW w:w="25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EAC6E9" w14:textId="09042793">
            <w:pPr>
              <w:bidi w:val="0"/>
              <w:spacing w:after="0" w:line="252" w:lineRule="auto"/>
              <w:jc w:val="left"/>
              <w:rPr>
                <w:rFonts w:ascii="Times New Roman" w:hAnsi="Times New Roman" w:eastAsia="Times New Roman" w:cs="Times New Roman"/>
                <w:b w:val="0"/>
                <w:bCs w:val="0"/>
                <w:i w:val="0"/>
                <w:iCs w:val="0"/>
                <w:sz w:val="24"/>
                <w:szCs w:val="24"/>
              </w:rPr>
            </w:pPr>
          </w:p>
        </w:tc>
        <w:tc>
          <w:tcPr>
            <w:tcW w:w="66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BE8926" w14:textId="3C0A98D8">
            <w:pPr>
              <w:bidi w:val="0"/>
              <w:spacing w:after="0" w:line="252" w:lineRule="auto"/>
              <w:jc w:val="center"/>
              <w:rPr>
                <w:rFonts w:ascii="Times New Roman" w:hAnsi="Times New Roman" w:eastAsia="Times New Roman" w:cs="Times New Roman"/>
                <w:b w:val="0"/>
                <w:bCs w:val="0"/>
                <w:i w:val="0"/>
                <w:iCs w:val="0"/>
                <w:sz w:val="24"/>
                <w:szCs w:val="24"/>
              </w:rPr>
            </w:pPr>
          </w:p>
        </w:tc>
        <w:tc>
          <w:tcPr>
            <w:tcW w:w="112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3413BD" w14:textId="247C950E">
            <w:pPr>
              <w:bidi w:val="0"/>
              <w:spacing w:after="0" w:line="252" w:lineRule="auto"/>
              <w:jc w:val="left"/>
              <w:rPr>
                <w:rFonts w:ascii="Times New Roman" w:hAnsi="Times New Roman" w:eastAsia="Times New Roman" w:cs="Times New Roman"/>
                <w:b w:val="0"/>
                <w:bCs w:val="0"/>
                <w:i w:val="0"/>
                <w:iCs w:val="0"/>
                <w:sz w:val="24"/>
                <w:szCs w:val="24"/>
              </w:rPr>
            </w:pPr>
          </w:p>
        </w:tc>
        <w:tc>
          <w:tcPr>
            <w:tcW w:w="14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716FC4" w14:textId="73EAC372">
            <w:pPr>
              <w:bidi w:val="0"/>
              <w:spacing w:after="0" w:line="252" w:lineRule="auto"/>
              <w:jc w:val="left"/>
              <w:rPr>
                <w:rFonts w:ascii="Times New Roman" w:hAnsi="Times New Roman" w:eastAsia="Times New Roman" w:cs="Times New Roman"/>
                <w:b w:val="0"/>
                <w:bCs w:val="0"/>
                <w:i w:val="0"/>
                <w:iCs w:val="0"/>
                <w:sz w:val="20"/>
                <w:szCs w:val="20"/>
              </w:rPr>
            </w:pPr>
            <w:r w:rsidRPr="0FDFB5F1" w:rsidR="0FDFB5F1">
              <w:rPr>
                <w:rFonts w:ascii="Times New Roman" w:hAnsi="Times New Roman" w:eastAsia="Times New Roman" w:cs="Times New Roman"/>
                <w:b w:val="0"/>
                <w:bCs w:val="0"/>
                <w:i w:val="0"/>
                <w:iCs w:val="0"/>
                <w:sz w:val="20"/>
                <w:szCs w:val="20"/>
              </w:rPr>
              <w:t>$381,100</w:t>
            </w:r>
          </w:p>
        </w:tc>
      </w:tr>
    </w:tbl>
    <w:p w:rsidR="0D67D5A4" w:rsidP="0FDFB5F1" w:rsidRDefault="0D67D5A4" w14:paraId="0AA954BE" w14:textId="2BCDB2C1">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11. Budget summary.</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6675"/>
        <w:gridCol w:w="2340"/>
      </w:tblGrid>
      <w:tr w:rsidR="0FDFB5F1" w:rsidTr="0FDFB5F1" w14:paraId="014122E8">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220F283" w14:textId="2B364DB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Cost item</w:t>
            </w:r>
          </w:p>
        </w:tc>
        <w:tc>
          <w:tcPr>
            <w:tcW w:w="23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2955EF9" w14:textId="26BC632D">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Amount</w:t>
            </w:r>
          </w:p>
        </w:tc>
      </w:tr>
      <w:tr w:rsidR="0FDFB5F1" w:rsidTr="0FDFB5F1" w14:paraId="773D1605">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2EF71A" w14:textId="175B7D8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Labour (Table 10)</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EBE43E" w14:textId="2EFB868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$381,100</w:t>
            </w:r>
          </w:p>
        </w:tc>
      </w:tr>
      <w:tr w:rsidR="0FDFB5F1" w:rsidTr="0FDFB5F1" w14:paraId="2276E979">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181B29" w14:textId="71F22F9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AI platform licence and usage (5 months)</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69E783" w14:textId="4BA36BE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$15,000</w:t>
            </w:r>
          </w:p>
        </w:tc>
      </w:tr>
      <w:tr w:rsidR="0FDFB5F1" w:rsidTr="0FDFB5F1" w14:paraId="309BAEBB">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2EF3CB" w14:textId="4F95C6F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Cloud hosting – dev, test, pilot</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44E939" w14:textId="48C9E08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$6,000</w:t>
            </w:r>
          </w:p>
        </w:tc>
      </w:tr>
      <w:tr w:rsidR="0FDFB5F1" w:rsidTr="0FDFB5F1" w14:paraId="52867464">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6D7D80" w14:textId="33CEA7C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Independent penetration test</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228399" w14:textId="4075359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$15,000</w:t>
            </w:r>
          </w:p>
        </w:tc>
      </w:tr>
      <w:tr w:rsidR="0FDFB5F1" w:rsidTr="0FDFB5F1" w14:paraId="456DD010">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5825F4" w14:textId="5519E26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External accessibility audit</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CFA8A6" w14:textId="178DF73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$6,000</w:t>
            </w:r>
          </w:p>
        </w:tc>
      </w:tr>
      <w:tr w:rsidR="0FDFB5F1" w:rsidTr="0FDFB5F1" w14:paraId="45B60BE5">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0DA845" w14:textId="646379A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lang w:val="en-US"/>
              </w:rPr>
              <w:t>Jira and GitHub licences</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C86BBC" w14:textId="14FDF85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$1,200</w:t>
            </w:r>
          </w:p>
        </w:tc>
      </w:tr>
      <w:tr w:rsidR="0FDFB5F1" w:rsidTr="0FDFB5F1" w14:paraId="083B90A5">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80E32E" w14:textId="28ED019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Training materials</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095857" w14:textId="766FB9C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$2,000</w:t>
            </w:r>
          </w:p>
        </w:tc>
      </w:tr>
      <w:tr w:rsidR="0FDFB5F1" w:rsidTr="0FDFB5F1" w14:paraId="50014FC7">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627CBA" w14:textId="1F553E9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Direct cost total</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596B15" w14:textId="17137D3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$426,300</w:t>
            </w:r>
          </w:p>
        </w:tc>
      </w:tr>
      <w:tr w:rsidR="0FDFB5F1" w:rsidTr="0FDFB5F1" w14:paraId="1572C926">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4ED238" w14:textId="50A8B44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Contingency reserve (10%)</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E21876" w14:textId="133D6C1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$42,630</w:t>
            </w:r>
          </w:p>
        </w:tc>
      </w:tr>
      <w:tr w:rsidR="0FDFB5F1" w:rsidTr="0FDFB5F1" w14:paraId="28FD1A36">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A22879" w14:textId="2773654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Cost baseline (BAC)</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C56746" w14:textId="7F1C70D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$468,930</w:t>
            </w:r>
          </w:p>
        </w:tc>
      </w:tr>
      <w:tr w:rsidR="0FDFB5F1" w:rsidTr="0FDFB5F1" w14:paraId="1EF21E8A">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7395BF" w14:textId="53C8DED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Management reserve (5%, held by sponsor)</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7E1135" w14:textId="6D74312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$21,315</w:t>
            </w:r>
          </w:p>
        </w:tc>
      </w:tr>
      <w:tr w:rsidR="0FDFB5F1" w:rsidTr="0FDFB5F1" w14:paraId="19067834">
        <w:trPr>
          <w:trHeight w:val="300"/>
        </w:trPr>
        <w:tc>
          <w:tcPr>
            <w:tcW w:w="66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51A5EC" w14:textId="1D3F18C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Total project budget</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17E0D5" w14:textId="68493E0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$490,245</w:t>
            </w:r>
          </w:p>
        </w:tc>
      </w:tr>
    </w:tbl>
    <w:p w:rsidR="0D67D5A4" w:rsidP="0FDFB5F1" w:rsidRDefault="0D67D5A4" w14:paraId="0D90DC45" w14:textId="4DF9FE71">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0D67D5A4">
        <w:rPr>
          <w:rFonts w:ascii="Times New Roman" w:hAnsi="Times New Roman" w:eastAsia="Times New Roman" w:cs="Times New Roman"/>
          <w:b w:val="1"/>
          <w:bCs w:val="1"/>
          <w:i w:val="0"/>
          <w:iCs w:val="0"/>
          <w:caps w:val="0"/>
          <w:smallCaps w:val="0"/>
          <w:noProof w:val="0"/>
          <w:color w:val="1F4E79"/>
          <w:sz w:val="26"/>
          <w:szCs w:val="26"/>
          <w:lang w:val="en-US"/>
        </w:rPr>
        <w:t>6.2 RASIC responsibility matrix</w:t>
      </w:r>
    </w:p>
    <w:p w:rsidR="0D67D5A4" w:rsidP="0FDFB5F1" w:rsidRDefault="0D67D5A4" w14:paraId="7B8AB534" w14:textId="5A6094DC">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Table 12 uses the RASIC format from Lesson 6: </w:t>
      </w:r>
      <w:r w:rsidRPr="0FDFB5F1" w:rsidR="0D67D5A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R</w:t>
      </w: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Responsible (does the work; only one per deliverable), </w:t>
      </w:r>
      <w:r w:rsidRPr="0FDFB5F1" w:rsidR="0D67D5A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w:t>
      </w: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Approves (accountable), </w:t>
      </w:r>
      <w:r w:rsidRPr="0FDFB5F1" w:rsidR="0D67D5A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w:t>
      </w: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Supports, </w:t>
      </w:r>
      <w:r w:rsidRPr="0FDFB5F1" w:rsidR="0D67D5A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I</w:t>
      </w: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Informed, </w:t>
      </w:r>
      <w:r w:rsidRPr="0FDFB5F1" w:rsidR="0D67D5A4">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w:t>
      </w:r>
      <w:r w:rsidRPr="0FDFB5F1" w:rsidR="0D67D5A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Consulted. Following the Lesson 6 rules, deliverables are approved by the PM before they go to the sponsor, and peers support but do not share responsibility.</w:t>
      </w:r>
    </w:p>
    <w:p w:rsidR="0D67D5A4" w:rsidP="0FDFB5F1" w:rsidRDefault="0D67D5A4" w14:paraId="36DCD49A" w14:textId="6ECE6AF4">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12. RASIC matrix for key deliverables.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385"/>
        <w:gridCol w:w="930"/>
        <w:gridCol w:w="885"/>
        <w:gridCol w:w="1035"/>
        <w:gridCol w:w="885"/>
        <w:gridCol w:w="885"/>
        <w:gridCol w:w="975"/>
        <w:gridCol w:w="990"/>
      </w:tblGrid>
      <w:tr w:rsidR="0FDFB5F1" w:rsidTr="0FDFB5F1" w14:paraId="4EDAC523">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1DBD58C" w14:textId="235A6DA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Deliverable</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1C08D12" w14:textId="1D454BD6">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Sponsor</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E1D2D19" w14:textId="1EB2D28E">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PM</w:t>
            </w:r>
          </w:p>
          <w:p w:rsidR="0FDFB5F1" w:rsidP="0FDFB5F1" w:rsidRDefault="0FDFB5F1" w14:paraId="39F3FE45" w14:textId="291CCF74">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(Rifat)</w:t>
            </w:r>
          </w:p>
        </w:tc>
        <w:tc>
          <w:tcPr>
            <w:tcW w:w="103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9CAF4D4" w14:textId="6F88FE36">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BA/Sec</w:t>
            </w:r>
          </w:p>
          <w:p w:rsidR="0FDFB5F1" w:rsidP="0FDFB5F1" w:rsidRDefault="0FDFB5F1" w14:paraId="3C1A22B4" w14:textId="71151D71">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(Ibrahim)</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0E2D198" w14:textId="6321B99C">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Tech</w:t>
            </w:r>
          </w:p>
          <w:p w:rsidR="0FDFB5F1" w:rsidP="0FDFB5F1" w:rsidRDefault="0FDFB5F1" w14:paraId="7CAD5616" w14:textId="652E479C">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lang w:val="en-US"/>
              </w:rPr>
              <w:t>(Fuhad)</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9EB005D" w14:textId="353DE6F9">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QA</w:t>
            </w:r>
          </w:p>
          <w:p w:rsidR="0FDFB5F1" w:rsidP="0FDFB5F1" w:rsidRDefault="0FDFB5F1" w14:paraId="1EECC7EB" w14:textId="4F373BF3">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lang w:val="en-US"/>
              </w:rPr>
              <w:t>(Ummey)</w:t>
            </w:r>
          </w:p>
        </w:tc>
        <w:tc>
          <w:tcPr>
            <w:tcW w:w="97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4055C47" w14:textId="0C93FF0C">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Support</w:t>
            </w:r>
          </w:p>
          <w:p w:rsidR="0FDFB5F1" w:rsidP="0FDFB5F1" w:rsidRDefault="0FDFB5F1" w14:paraId="685EA34B" w14:textId="394009C5">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Lead</w:t>
            </w:r>
          </w:p>
        </w:tc>
        <w:tc>
          <w:tcPr>
            <w:tcW w:w="9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E897947" w14:textId="745010BC">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Privacy</w:t>
            </w:r>
          </w:p>
          <w:p w:rsidR="0FDFB5F1" w:rsidP="0FDFB5F1" w:rsidRDefault="0FDFB5F1" w14:paraId="28E06B13" w14:textId="1AF52DB1">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8"/>
                <w:szCs w:val="18"/>
              </w:rPr>
            </w:pPr>
            <w:r w:rsidRPr="0FDFB5F1" w:rsidR="0FDFB5F1">
              <w:rPr>
                <w:rFonts w:ascii="Times New Roman" w:hAnsi="Times New Roman" w:eastAsia="Times New Roman" w:cs="Times New Roman"/>
                <w:b w:val="1"/>
                <w:bCs w:val="1"/>
                <w:i w:val="0"/>
                <w:iCs w:val="0"/>
                <w:color w:val="FFFFFF" w:themeColor="background1" w:themeTint="FF" w:themeShade="FF"/>
                <w:sz w:val="18"/>
                <w:szCs w:val="18"/>
              </w:rPr>
              <w:t>Officer</w:t>
            </w:r>
          </w:p>
        </w:tc>
      </w:tr>
      <w:tr w:rsidR="0FDFB5F1" w:rsidTr="0FDFB5F1" w14:paraId="79ADBEDE">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BC4FDF" w14:textId="1757CB71">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Project charter</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078BF765" w14:textId="57A3BFB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1D9AF301" w14:textId="26F0F55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1CCE79" w14:textId="1D06558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F8603D" w14:textId="1FB20CE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0821F2" w14:textId="22A0325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7F8FE9" w14:textId="136F6D5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4F5017" w14:textId="350F0DF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3D76BCAA">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C9B469" w14:textId="76D29A40">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Project management plan</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55C4B321" w14:textId="48FCAB5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486FDAA4" w14:textId="68C1F3A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890474" w14:textId="0926170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DD3C86" w14:textId="74FA302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03531F" w14:textId="2A274E7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CC9F9A" w14:textId="25ABEAA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D0FE67" w14:textId="64FE204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62772E14">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F7BA0B" w14:textId="206FA21E">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Requirements specification</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755118" w14:textId="00DB4C4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12295410" w14:textId="7E29F5A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4147D5C3" w14:textId="4D0F557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C9C26A" w14:textId="332CA0F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8E3369" w14:textId="34F20DA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42CB3C" w14:textId="3FE2BD8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84A075" w14:textId="1DDD7F0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r>
      <w:tr w:rsidR="0FDFB5F1" w:rsidTr="0FDFB5F1" w14:paraId="100264C3">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A3AD14" w14:textId="3B5E57BB">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Approved FAQ content</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885396" w14:textId="2BB8567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10FC5E0B" w14:textId="495FF04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EBB224F" w14:textId="3C20B9A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30CBDB" w14:textId="3BA9582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9D93BA" w14:textId="1E63BFE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2C001CE9" w14:textId="778499C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6B6778" w14:textId="71747AB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23A0B202">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20A167" w14:textId="38D8C21B">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Privacy impact assessment</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881E01" w14:textId="6954D7F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7B9B904E" w14:textId="49A329C2">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40953B6F" w14:textId="5612256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68E51A" w14:textId="174FC03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1B78C8" w14:textId="1D1C471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F1E1FB" w14:textId="7AA5D1E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259FE5" w14:textId="432D117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r>
      <w:tr w:rsidR="0FDFB5F1" w:rsidTr="0FDFB5F1" w14:paraId="7B1A003E">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05E402" w14:textId="67E25575">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Solution architecture</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4C1C55" w14:textId="500AD65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50ACBA18" w14:textId="5C18609C">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7EB674" w14:textId="217CDB2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6C3E57D8" w14:textId="690BCF4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0E14E5" w14:textId="101ABE1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FED5C1" w14:textId="1627E3B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C396F6" w14:textId="55C0B02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50C558AA">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19E9CB" w14:textId="2D18FD2D">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Security design &amp; threat model</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4E7D1F" w14:textId="4EC8EA9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353E9A9A" w14:textId="2C38781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6F919640" w14:textId="322CA9F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10C00B" w14:textId="6821227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604DE1" w14:textId="1114463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106A52" w14:textId="3D3185E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F4FC7C" w14:textId="22E5AA9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r>
      <w:tr w:rsidR="0FDFB5F1" w:rsidTr="0FDFB5F1" w14:paraId="74EDFE87">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7EC44D" w14:textId="736CFD29">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Conversation &amp; handoff design</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158376" w14:textId="6A8A0CA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08B6E912" w14:textId="7AFE5EE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EB9C45" w14:textId="164BB3F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514F00" w14:textId="2FEE325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1CB732BF" w14:textId="14EAFF2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2ECBBD" w14:textId="6635284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12C1D9" w14:textId="249D831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418B2874">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C13AA5" w14:textId="1D17C63C">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Chatbot build &amp; integrations</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7C9A70" w14:textId="1C9EDC96">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22707B84" w14:textId="21C9562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6147C3" w14:textId="79E114C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30DE2EF1" w14:textId="371778C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90B257" w14:textId="010A594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AEED53" w14:textId="67EBD2F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F4D6D2" w14:textId="17F0109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00B36626">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9A683C" w14:textId="02AAAB11">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Test plan &amp; test results</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7B3FE9" w14:textId="4816DDE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75CED90D" w14:textId="64DB2ED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811CD44" w14:textId="604D9D5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339148" w14:textId="0DA57E8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1D6154E2" w14:textId="0637FCC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FD7841" w14:textId="35D62CB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F88B63" w14:textId="6CA79B9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051FCE0C">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F53926" w14:textId="1C410177">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UAT sign-off</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69966651" w14:textId="5B857B2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DBD8C1" w14:textId="30D800B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A81362" w14:textId="17AD964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477C61" w14:textId="0C8361C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D1FA3A" w14:textId="0192700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704F938F" w14:textId="1BBAC65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B03380" w14:textId="353217E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r w:rsidR="0FDFB5F1" w:rsidTr="0FDFB5F1" w14:paraId="7380F926">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7BF0F7" w14:textId="6E8CC58F">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Go/no-go &amp; pilot report</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1A097A5F" w14:textId="2D92F46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28C68089" w14:textId="611C1B04">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071025" w14:textId="3204109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17883B" w14:textId="2925D11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BB205A" w14:textId="4121FFF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A065DA" w14:textId="4A3ACD48">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055CED1" w14:textId="28CEB38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r>
      <w:tr w:rsidR="0FDFB5F1" w:rsidTr="0FDFB5F1" w14:paraId="74631F3B">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4F048A" w14:textId="5C359753">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Change requests (major)</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4E12FFA6" w14:textId="413A2273">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629ECC22" w14:textId="682E7371">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1EA848" w14:textId="7897B15E">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2D3A3C" w14:textId="55EAA7FC">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F0CDD0" w14:textId="33C59A2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8C42D2" w14:textId="5C0576ED">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7B6F93" w14:textId="02AA969A">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r>
      <w:tr w:rsidR="0FDFB5F1" w:rsidTr="0FDFB5F1" w14:paraId="15E66712">
        <w:trPr>
          <w:trHeight w:val="300"/>
        </w:trPr>
        <w:tc>
          <w:tcPr>
            <w:tcW w:w="23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24D3DE" w14:textId="029FFB57">
            <w:pPr>
              <w:bidi w:val="0"/>
              <w:spacing w:after="0" w:line="252" w:lineRule="auto"/>
              <w:jc w:val="left"/>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Handover &amp; closure report</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FFF4D6"/>
            <w:tcMar>
              <w:top w:w="60" w:type="dxa"/>
              <w:left w:w="90" w:type="dxa"/>
              <w:bottom w:w="60" w:type="dxa"/>
              <w:right w:w="90" w:type="dxa"/>
            </w:tcMar>
            <w:vAlign w:val="top"/>
          </w:tcPr>
          <w:p w:rsidR="0FDFB5F1" w:rsidP="0FDFB5F1" w:rsidRDefault="0FDFB5F1" w14:paraId="64290031" w14:textId="674E8ED5">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A</w:t>
            </w:r>
          </w:p>
        </w:tc>
        <w:tc>
          <w:tcPr>
            <w:tcW w:w="885" w:type="dxa"/>
            <w:tcBorders>
              <w:top w:val="single" w:color="000000" w:themeColor="text1" w:sz="6"/>
              <w:left w:val="single" w:color="000000" w:themeColor="text1" w:sz="6"/>
              <w:bottom w:val="single" w:color="000000" w:themeColor="text1" w:sz="6"/>
              <w:right w:val="single" w:color="000000" w:themeColor="text1" w:sz="6"/>
            </w:tcBorders>
            <w:shd w:val="clear" w:color="auto" w:fill="D6E4F2"/>
            <w:tcMar>
              <w:top w:w="60" w:type="dxa"/>
              <w:left w:w="90" w:type="dxa"/>
              <w:bottom w:w="60" w:type="dxa"/>
              <w:right w:w="90" w:type="dxa"/>
            </w:tcMar>
            <w:vAlign w:val="top"/>
          </w:tcPr>
          <w:p w:rsidR="0FDFB5F1" w:rsidP="0FDFB5F1" w:rsidRDefault="0FDFB5F1" w14:paraId="6207CCBE" w14:textId="268C4C9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R</w:t>
            </w:r>
          </w:p>
        </w:tc>
        <w:tc>
          <w:tcPr>
            <w:tcW w:w="10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14922B" w14:textId="472D68E9">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2777FD" w14:textId="1D9A7CFB">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8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CEE2F3" w14:textId="48E22900">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S</w:t>
            </w:r>
          </w:p>
        </w:tc>
        <w:tc>
          <w:tcPr>
            <w:tcW w:w="97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250358" w14:textId="53DD73D7">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C</w:t>
            </w:r>
          </w:p>
        </w:tc>
        <w:tc>
          <w:tcPr>
            <w:tcW w:w="9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1C69F1" w14:textId="177CA68F">
            <w:pPr>
              <w:bidi w:val="0"/>
              <w:spacing w:after="0" w:line="252" w:lineRule="auto"/>
              <w:jc w:val="center"/>
              <w:rPr>
                <w:rFonts w:ascii="Times New Roman" w:hAnsi="Times New Roman" w:eastAsia="Times New Roman" w:cs="Times New Roman"/>
                <w:b w:val="0"/>
                <w:bCs w:val="0"/>
                <w:i w:val="0"/>
                <w:iCs w:val="0"/>
                <w:sz w:val="18"/>
                <w:szCs w:val="18"/>
              </w:rPr>
            </w:pPr>
            <w:r w:rsidRPr="0FDFB5F1" w:rsidR="0FDFB5F1">
              <w:rPr>
                <w:rFonts w:ascii="Times New Roman" w:hAnsi="Times New Roman" w:eastAsia="Times New Roman" w:cs="Times New Roman"/>
                <w:b w:val="0"/>
                <w:bCs w:val="0"/>
                <w:i w:val="0"/>
                <w:iCs w:val="0"/>
                <w:sz w:val="18"/>
                <w:szCs w:val="18"/>
              </w:rPr>
              <w:t>I</w:t>
            </w:r>
          </w:p>
        </w:tc>
      </w:tr>
    </w:tbl>
    <w:p w:rsidR="0D67D5A4" w:rsidP="0FDFB5F1" w:rsidRDefault="0D67D5A4" w14:paraId="7C57E9BE" w14:textId="174D65F4">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0D67D5A4">
        <w:rPr>
          <w:rFonts w:ascii="Times New Roman" w:hAnsi="Times New Roman" w:eastAsia="Times New Roman" w:cs="Times New Roman"/>
          <w:b w:val="1"/>
          <w:bCs w:val="1"/>
          <w:i w:val="0"/>
          <w:iCs w:val="0"/>
          <w:caps w:val="0"/>
          <w:smallCaps w:val="0"/>
          <w:noProof w:val="0"/>
          <w:color w:val="1F4E79"/>
          <w:sz w:val="28"/>
          <w:szCs w:val="28"/>
          <w:lang w:val="en-US"/>
        </w:rPr>
        <w:t>7. Risk management plan</w:t>
      </w:r>
    </w:p>
    <w:p w:rsidR="0D67D5A4" w:rsidP="0FDFB5F1" w:rsidRDefault="0D67D5A4" w14:paraId="6CB0DD7F" w14:textId="05BDCE33">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0D67D5A4">
        <w:rPr>
          <w:rFonts w:ascii="Times New Roman" w:hAnsi="Times New Roman" w:eastAsia="Times New Roman" w:cs="Times New Roman"/>
          <w:b w:val="1"/>
          <w:bCs w:val="1"/>
          <w:i w:val="0"/>
          <w:iCs w:val="0"/>
          <w:caps w:val="0"/>
          <w:smallCaps w:val="0"/>
          <w:noProof w:val="0"/>
          <w:color w:val="1F4E79"/>
          <w:sz w:val="26"/>
          <w:szCs w:val="26"/>
          <w:lang w:val="en-US"/>
        </w:rPr>
        <w:t>7.1 Approach</w:t>
      </w:r>
    </w:p>
    <w:p w:rsidR="0D67D5A4" w:rsidP="0FDFB5F1" w:rsidRDefault="0D67D5A4" w14:paraId="466E4783" w14:textId="2D2AA2B3">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 risk is a problem that could happen and would affect time, cost, scope or quality (Lesson 7). The process follows the NIST Map–Measure–Manage cycle [13] and PMBOK guidance [1]:</w:t>
      </w:r>
    </w:p>
    <w:p w:rsidR="0D67D5A4" w:rsidP="0FDFB5F1" w:rsidRDefault="0D67D5A4" w14:paraId="60657E02" w14:textId="1C3F75E1">
      <w:pPr>
        <w:pStyle w:val="ListParagraph"/>
        <w:numPr>
          <w:ilvl w:val="0"/>
          <w:numId w:val="3"/>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Identify: brainstorming at kick-off, a checklist from the OWASP LLM Top 10 [9], lessons from similar projects and the assumptions in Section 3.4.</w:t>
      </w:r>
    </w:p>
    <w:p w:rsidR="0D67D5A4" w:rsidP="0FDFB5F1" w:rsidRDefault="0D67D5A4" w14:paraId="03523BF5" w14:textId="54C517E7">
      <w:pPr>
        <w:pStyle w:val="ListParagraph"/>
        <w:numPr>
          <w:ilvl w:val="0"/>
          <w:numId w:val="3"/>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Analyse: score likelihood (1 Rare – 5 Almost certain) and impact (1 Negligible – 5 Severe) using Table 13; score = L × I.</w:t>
      </w:r>
    </w:p>
    <w:p w:rsidR="0D67D5A4" w:rsidP="0FDFB5F1" w:rsidRDefault="0D67D5A4" w14:paraId="354638E2" w14:textId="2E8AC452">
      <w:pPr>
        <w:pStyle w:val="ListParagraph"/>
        <w:numPr>
          <w:ilvl w:val="0"/>
          <w:numId w:val="3"/>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Respond: choose a threat response from Lesson 7 (Prevent, Mitigate, Transfer, Contingency, Accept), name an owner, and define a trigger and a contingency plan.</w:t>
      </w:r>
    </w:p>
    <w:p w:rsidR="0D67D5A4" w:rsidP="0FDFB5F1" w:rsidRDefault="0D67D5A4" w14:paraId="7BD94D7B" w14:textId="42D50F03">
      <w:pPr>
        <w:pStyle w:val="ListParagraph"/>
        <w:numPr>
          <w:ilvl w:val="0"/>
          <w:numId w:val="3"/>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Monitor: the PM reviews the register weekly; extreme and high risks are reviewed at every steering meeting; risk owners check triggers; closed risks stay in the register for lessons learned.</w:t>
      </w:r>
    </w:p>
    <w:p w:rsidR="0D67D5A4" w:rsidP="0FDFB5F1" w:rsidRDefault="0D67D5A4" w14:paraId="53D1C5AC" w14:textId="6435172A">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13. Impact scale definitions.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485"/>
        <w:gridCol w:w="2700"/>
        <w:gridCol w:w="1590"/>
        <w:gridCol w:w="3210"/>
      </w:tblGrid>
      <w:tr w:rsidR="0FDFB5F1" w:rsidTr="0FDFB5F1" w14:paraId="5F1069F9">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F39C51A" w14:textId="33EB44A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Score</w:t>
            </w:r>
          </w:p>
        </w:tc>
        <w:tc>
          <w:tcPr>
            <w:tcW w:w="270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AE4BA8B" w14:textId="1C515AF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Schedule</w:t>
            </w:r>
          </w:p>
        </w:tc>
        <w:tc>
          <w:tcPr>
            <w:tcW w:w="15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CB72A18" w14:textId="431E83EC">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Cost</w:t>
            </w:r>
          </w:p>
        </w:tc>
        <w:tc>
          <w:tcPr>
            <w:tcW w:w="321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1EC2A0C" w14:textId="57296DC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Quality / compliance</w:t>
            </w:r>
          </w:p>
        </w:tc>
      </w:tr>
      <w:tr w:rsidR="0FDFB5F1" w:rsidTr="0FDFB5F1" w14:paraId="29A1A9C2">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FEF362" w14:textId="4110F6D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 Negligible</w:t>
            </w:r>
          </w:p>
        </w:tc>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AE7FC0" w14:textId="129BC6D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&lt; 1 day</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C6BE90" w14:textId="4AED24F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&lt; $2k</w:t>
            </w:r>
          </w:p>
        </w:tc>
        <w:tc>
          <w:tcPr>
            <w:tcW w:w="32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3B91D8" w14:textId="414597B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Cosmetic issue</w:t>
            </w:r>
          </w:p>
        </w:tc>
      </w:tr>
      <w:tr w:rsidR="0FDFB5F1" w:rsidTr="0FDFB5F1" w14:paraId="3F5DCD9B">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68746E" w14:textId="3069380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 Minor</w:t>
            </w:r>
          </w:p>
        </w:tc>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73E36B" w14:textId="2BE46FE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1–3 days, within float</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BB07FD" w14:textId="78AEE93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$2k–$10k</w:t>
            </w:r>
          </w:p>
        </w:tc>
        <w:tc>
          <w:tcPr>
            <w:tcW w:w="32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B89B52" w14:textId="5658FBE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Minor defect, workaround exists</w:t>
            </w:r>
          </w:p>
        </w:tc>
      </w:tr>
      <w:tr w:rsidR="0FDFB5F1" w:rsidTr="0FDFB5F1" w14:paraId="36E1B561">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F1F59A" w14:textId="0539031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3 Moderate</w:t>
            </w:r>
          </w:p>
        </w:tc>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047C38" w14:textId="58AF9B1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Delays a milestone &lt; 1 week</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342252" w14:textId="160CB47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$10k–$25k</w:t>
            </w:r>
          </w:p>
        </w:tc>
        <w:tc>
          <w:tcPr>
            <w:tcW w:w="32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0DEC80" w14:textId="6922346E">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Feature degraded; some customer impact</w:t>
            </w:r>
          </w:p>
        </w:tc>
      </w:tr>
      <w:tr w:rsidR="0FDFB5F1" w:rsidTr="0FDFB5F1" w14:paraId="450B4D0E">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11FD3B" w14:textId="545E9DD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4 Major</w:t>
            </w:r>
          </w:p>
        </w:tc>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5FF03B" w14:textId="25883CE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Delays a milestone 1–3 weeks</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223B49" w14:textId="7A577E3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$25k–$50k</w:t>
            </w:r>
          </w:p>
        </w:tc>
        <w:tc>
          <w:tcPr>
            <w:tcW w:w="32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54A746" w14:textId="68A2283D">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Wrong advice to customers; complaint risk</w:t>
            </w:r>
          </w:p>
        </w:tc>
      </w:tr>
      <w:tr w:rsidR="0FDFB5F1" w:rsidTr="0FDFB5F1" w14:paraId="5DD17649">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394198" w14:textId="3D5D28E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5 Severe</w:t>
            </w:r>
          </w:p>
        </w:tc>
        <w:tc>
          <w:tcPr>
            <w:tcW w:w="270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380C88" w14:textId="5FEDDD29">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&gt; 3 weeks or misses June deadline</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2C7E37" w14:textId="6D7815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&gt; $50k</w:t>
            </w:r>
          </w:p>
        </w:tc>
        <w:tc>
          <w:tcPr>
            <w:tcW w:w="321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1B23E7" w14:textId="30803756">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Privacy breach, regulator involvement</w:t>
            </w:r>
          </w:p>
        </w:tc>
      </w:tr>
    </w:tbl>
    <w:p w:rsidR="0D67D5A4" w:rsidP="0FDFB5F1" w:rsidRDefault="0D67D5A4" w14:paraId="1B6CD7E7" w14:textId="6BE5BCE2">
      <w:pPr>
        <w:keepNext w:val="1"/>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0D67D5A4">
        <w:drawing>
          <wp:inline wp14:editId="4C38537C" wp14:anchorId="3DED8F68">
            <wp:extent cx="4476750" cy="3324225"/>
            <wp:effectExtent l="0" t="0" r="0" b="0"/>
            <wp:docPr id="19330616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3061680" name="Picture 1933061680"/>
                    <pic:cNvPicPr/>
                  </pic:nvPicPr>
                  <pic:blipFill>
                    <a:blip xmlns:r="http://schemas.openxmlformats.org/officeDocument/2006/relationships" r:embed="rId55963798">
                      <a:extLst>
                        <a:ext uri="{28A0092B-C50C-407E-A947-70E740481C1C}">
                          <a14:useLocalDpi xmlns:a14="http://schemas.microsoft.com/office/drawing/2010/main"/>
                        </a:ext>
                      </a:extLst>
                    </a:blip>
                    <a:stretch>
                      <a:fillRect/>
                    </a:stretch>
                  </pic:blipFill>
                  <pic:spPr>
                    <a:xfrm>
                      <a:off x="0" y="0"/>
                      <a:ext cx="4476750" cy="3324225"/>
                    </a:xfrm>
                    <a:prstGeom prst="rect">
                      <a:avLst/>
                    </a:prstGeom>
                  </pic:spPr>
                </pic:pic>
              </a:graphicData>
            </a:graphic>
          </wp:inline>
        </w:drawing>
      </w:r>
    </w:p>
    <w:p w:rsidR="0D67D5A4" w:rsidP="0FDFB5F1" w:rsidRDefault="0D67D5A4" w14:paraId="43547044" w14:textId="6472F26C">
      <w:pPr>
        <w:keepNext w:val="0"/>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0D67D5A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5. Risk heat map (likelihood × impact) showing where each register risk sits before treatment.</w:t>
      </w:r>
    </w:p>
    <w:p w:rsidR="0D67D5A4" w:rsidP="0FDFB5F1" w:rsidRDefault="0D67D5A4" w14:paraId="6D08EB25" w14:textId="401A67DA">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Two risks are rated extreme: wrong answers (R01, score 16) and privacy disclosure (R02, 15). Four are rated high: prompt injection (R03), reviewer availability (R05), scope creep (R06) and API access delays (R11). The full register is in Table 14.</w:t>
      </w:r>
    </w:p>
    <w:p w:rsidR="0FDFB5F1" w:rsidP="0FDFB5F1" w:rsidRDefault="0FDFB5F1" w14:paraId="49607602" w14:textId="551423BE">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3126FC1" w:rsidP="0FDFB5F1" w:rsidRDefault="63126FC1" w14:paraId="0A2F7555" w14:textId="0FAFE94A">
      <w:pPr>
        <w:pStyle w:val="Heading2"/>
        <w:keepNext w:val="1"/>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63126FC1">
        <w:rPr>
          <w:rFonts w:ascii="Times New Roman" w:hAnsi="Times New Roman" w:eastAsia="Times New Roman" w:cs="Times New Roman"/>
          <w:b w:val="1"/>
          <w:bCs w:val="1"/>
          <w:i w:val="0"/>
          <w:iCs w:val="0"/>
          <w:caps w:val="0"/>
          <w:smallCaps w:val="0"/>
          <w:noProof w:val="0"/>
          <w:color w:val="1F4E79"/>
          <w:sz w:val="26"/>
          <w:szCs w:val="26"/>
          <w:lang w:val="en-US"/>
        </w:rPr>
        <w:t>7.2 Risk register</w:t>
      </w:r>
    </w:p>
    <w:p w:rsidR="63126FC1" w:rsidP="0FDFB5F1" w:rsidRDefault="63126FC1" w14:paraId="02FBDB83" w14:textId="0F092204">
      <w:pPr>
        <w:keepNext w:val="1"/>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63126FC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14. Risk register (L = likelihood, I = impact, S = score).</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34"/>
        <w:gridCol w:w="1356"/>
        <w:gridCol w:w="678"/>
        <w:gridCol w:w="223"/>
        <w:gridCol w:w="223"/>
        <w:gridCol w:w="263"/>
        <w:gridCol w:w="577"/>
        <w:gridCol w:w="1993"/>
        <w:gridCol w:w="1477"/>
        <w:gridCol w:w="1154"/>
        <w:gridCol w:w="1083"/>
      </w:tblGrid>
      <w:tr w:rsidR="0FDFB5F1" w:rsidTr="0FDFB5F1" w14:paraId="26232B0C">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774A152" w14:textId="1D6DAB9C">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ID</w:t>
            </w:r>
          </w:p>
        </w:tc>
        <w:tc>
          <w:tcPr>
            <w:tcW w:w="1356"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9370F4A" w14:textId="630674E2">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Risk</w:t>
            </w:r>
          </w:p>
        </w:tc>
        <w:tc>
          <w:tcPr>
            <w:tcW w:w="678"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A3FC5B2" w14:textId="22DC3E7E">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Category</w:t>
            </w:r>
          </w:p>
        </w:tc>
        <w:tc>
          <w:tcPr>
            <w:tcW w:w="223"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3ADA3E2" w14:textId="5504C983">
            <w:pPr>
              <w:spacing w:after="0" w:line="252" w:lineRule="auto"/>
              <w:jc w:val="center"/>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L</w:t>
            </w:r>
          </w:p>
        </w:tc>
        <w:tc>
          <w:tcPr>
            <w:tcW w:w="223"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10A4DE4" w14:textId="56B887F0">
            <w:pPr>
              <w:spacing w:after="0" w:line="252" w:lineRule="auto"/>
              <w:jc w:val="center"/>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I</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F898251" w14:textId="72CE5FB6">
            <w:pPr>
              <w:spacing w:after="0" w:line="252" w:lineRule="auto"/>
              <w:jc w:val="center"/>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S</w:t>
            </w:r>
          </w:p>
        </w:tc>
        <w:tc>
          <w:tcPr>
            <w:tcW w:w="577"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382AA49" w14:textId="5D4C77EC">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Response</w:t>
            </w:r>
          </w:p>
        </w:tc>
        <w:tc>
          <w:tcPr>
            <w:tcW w:w="1993"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0EB27D4" w14:textId="6FF40160">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Mitigation / actions</w:t>
            </w:r>
          </w:p>
        </w:tc>
        <w:tc>
          <w:tcPr>
            <w:tcW w:w="1477"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6167629" w14:textId="735FF087">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Contingency plan</w:t>
            </w:r>
          </w:p>
        </w:tc>
        <w:tc>
          <w:tcPr>
            <w:tcW w:w="1154"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0D00285" w14:textId="2792AA9D">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Trigger</w:t>
            </w:r>
          </w:p>
        </w:tc>
        <w:tc>
          <w:tcPr>
            <w:tcW w:w="1083"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34D2A21" w14:textId="06A30360">
            <w:pPr>
              <w:spacing w:after="0" w:line="252" w:lineRule="auto"/>
              <w:jc w:val="left"/>
              <w:rPr>
                <w:rFonts w:ascii="Times New Roman" w:hAnsi="Times New Roman" w:eastAsia="Times New Roman" w:cs="Times New Roman"/>
                <w:b w:val="0"/>
                <w:bCs w:val="0"/>
                <w:i w:val="0"/>
                <w:iCs w:val="0"/>
                <w:color w:val="FFFFFF" w:themeColor="background1" w:themeTint="FF" w:themeShade="FF"/>
                <w:sz w:val="14"/>
                <w:szCs w:val="14"/>
              </w:rPr>
            </w:pPr>
            <w:r w:rsidRPr="0FDFB5F1" w:rsidR="0FDFB5F1">
              <w:rPr>
                <w:rFonts w:ascii="Times New Roman" w:hAnsi="Times New Roman" w:eastAsia="Times New Roman" w:cs="Times New Roman"/>
                <w:b w:val="1"/>
                <w:bCs w:val="1"/>
                <w:i w:val="0"/>
                <w:iCs w:val="0"/>
                <w:color w:val="FFFFFF" w:themeColor="background1" w:themeTint="FF" w:themeShade="FF"/>
                <w:sz w:val="14"/>
                <w:szCs w:val="14"/>
              </w:rPr>
              <w:t>Owner</w:t>
            </w:r>
          </w:p>
        </w:tc>
      </w:tr>
      <w:tr w:rsidR="0FDFB5F1" w:rsidTr="0FDFB5F1" w14:paraId="7318B2C0">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B283F0" w14:textId="6FB75C9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R01</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C4D48A" w14:textId="1C5F6DB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Chatbot gives an incorrect or invented answer (hallucination) about returns, refunds or delivery</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FA2203" w14:textId="05D1E54B">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Quality</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AED0D1" w14:textId="1BDF795B">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998B6E" w14:textId="57A06C53">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4C7C3"/>
            <w:tcMar>
              <w:top w:w="60" w:type="dxa"/>
              <w:left w:w="90" w:type="dxa"/>
              <w:bottom w:w="60" w:type="dxa"/>
              <w:right w:w="90" w:type="dxa"/>
            </w:tcMar>
            <w:vAlign w:val="top"/>
          </w:tcPr>
          <w:p w:rsidR="0FDFB5F1" w:rsidP="0FDFB5F1" w:rsidRDefault="0FDFB5F1" w14:paraId="6641AC5B" w14:textId="5F1737B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16</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44D0C1" w14:textId="29792DE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F88327" w14:textId="1149DB5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Answer only from approved knowledge content using retrieval; show the source page; low-confidence answers go to an agent; 90% accuracy gate on gold question set before pilot</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33766C" w14:textId="55C2033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Switch the affected intent off; route it to agents; contact affected customers and honour the stated policy</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E59C97" w14:textId="16EAB7A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Gold-set accuracy below 90%, or 2+ complaints in a week about wrong advice</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50CA29" w14:textId="7872629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QA &amp; Conversation Lead</w:t>
            </w:r>
          </w:p>
        </w:tc>
      </w:tr>
      <w:tr w:rsidR="0FDFB5F1" w:rsidTr="0FDFB5F1" w14:paraId="5127B3E7">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9D9F7C" w14:textId="5842F91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R02</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02679A" w14:textId="16D3EEF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Personal order information disclosed to the wrong person</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7BF74E" w14:textId="7347D5A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Privacy / security</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91A0F9" w14:textId="16EF1389">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14CCCE" w14:textId="13C80DE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5</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4C7C3"/>
            <w:tcMar>
              <w:top w:w="60" w:type="dxa"/>
              <w:left w:w="90" w:type="dxa"/>
              <w:bottom w:w="60" w:type="dxa"/>
              <w:right w:w="90" w:type="dxa"/>
            </w:tcMar>
            <w:vAlign w:val="top"/>
          </w:tcPr>
          <w:p w:rsidR="0FDFB5F1" w:rsidP="0FDFB5F1" w:rsidRDefault="0FDFB5F1" w14:paraId="6BFE1066" w14:textId="46BC4392">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15</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28C53D" w14:textId="6406AFF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Prevent</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EAB10CE" w14:textId="2932CAF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Order lookup only after account login; minimum data fields; PII redaction in logs; privacy impact assessment signed off at M3</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942CD5" w14:textId="4D3D956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Run data breach response plan; assess under the Notifiable Data Breaches scheme; suspend order lookup</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0D9DC4" w14:textId="1435404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Any test or pilot log showing another customer's data</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D61DBE" w14:textId="1203211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BA &amp; Security Lead</w:t>
            </w:r>
          </w:p>
        </w:tc>
      </w:tr>
      <w:tr w:rsidR="0FDFB5F1" w:rsidTr="0FDFB5F1" w14:paraId="7E628EF5">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FAAD30" w14:textId="228AC01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R03</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7810F2" w14:textId="6FE2C09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Prompt injection or jailbreak makes the bot ignore its rules or reveal system data</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784381" w14:textId="6A08D07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Security</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80E2A3B" w14:textId="294EDD99">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472431" w14:textId="34D5CB4B">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9D9B8"/>
            <w:tcMar>
              <w:top w:w="60" w:type="dxa"/>
              <w:left w:w="90" w:type="dxa"/>
              <w:bottom w:w="60" w:type="dxa"/>
              <w:right w:w="90" w:type="dxa"/>
            </w:tcMar>
            <w:vAlign w:val="top"/>
          </w:tcPr>
          <w:p w:rsidR="0FDFB5F1" w:rsidP="0FDFB5F1" w:rsidRDefault="0FDFB5F1" w14:paraId="7EF344F0" w14:textId="149C4BB7">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12</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BD5361" w14:textId="3F9CA5D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3B10A1" w14:textId="55744E6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Separate system instructions from user text; output filtering; no secrets in prompts; least-privilege API keys; adversarial test set in 6.3</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EB03FC" w14:textId="5DF1D4A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Block the pattern; roll back to last approved configuration (Git tag); re-test</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58C1FD" w14:textId="3EBD078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Any successful injection in security testing or pilot monitoring</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EBA6F7" w14:textId="4223A05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BA &amp; Security Lead</w:t>
            </w:r>
          </w:p>
        </w:tc>
      </w:tr>
      <w:tr w:rsidR="0FDFB5F1" w:rsidTr="0FDFB5F1" w14:paraId="206E731B">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97E418" w14:textId="76ADA37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R04</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CC6473" w14:textId="7AE1D17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Order-status API is slow, unavailable or returns stale data</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FD2ED1" w14:textId="0F74711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Technical</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93735C" w14:textId="7BFBA131">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9BAC0D" w14:textId="548488FB">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7C4D6AB7" w14:textId="3C3A8A3D">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9</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DC58CF" w14:textId="53043526">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DA1AD9" w14:textId="01D492A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Timeouts and fallback message; show 'last updated' time; monitoring alerts</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3C74CE" w14:textId="3A7DABD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Hand the chat to an agent with the order number pre-filled</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46E9D5" w14:textId="50515F4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API error rate over 2% or response over 3 s</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C8D39A" w14:textId="145BD9E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Technical Lead</w:t>
            </w:r>
          </w:p>
        </w:tc>
      </w:tr>
      <w:tr w:rsidR="0FDFB5F1" w:rsidTr="0FDFB5F1" w14:paraId="282D1B39">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6E29B3" w14:textId="28DED9A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R05</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451CC9" w14:textId="3FA969B4">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Support team leaders not available to review FAQ content (activity 3.2 is on the critical path)</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3CEF72" w14:textId="39D81D1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Resource / schedule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B8BDFD" w14:textId="790EE836">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19F8B0" w14:textId="2807C51B">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9D9B8"/>
            <w:tcMar>
              <w:top w:w="60" w:type="dxa"/>
              <w:left w:w="90" w:type="dxa"/>
              <w:bottom w:w="60" w:type="dxa"/>
              <w:right w:w="90" w:type="dxa"/>
            </w:tcMar>
            <w:vAlign w:val="top"/>
          </w:tcPr>
          <w:p w:rsidR="0FDFB5F1" w:rsidP="0FDFB5F1" w:rsidRDefault="0FDFB5F1" w14:paraId="3CAE85FE" w14:textId="0DBB5B4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12</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4A4D3B" w14:textId="7974587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5E60B0" w14:textId="3F9ED6D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Book reviewer time at kick-off; agree content owner in charter; review in batches tracked in Jira</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EE52D2" w14:textId="1E3E1B4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Sponsor approves backfill for a team leader; fast-track 4.1 to start on approved batches</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405AB4" w14:textId="49C12D16">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Review more than 2 days behind plan</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98E610" w14:textId="5D38422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Project Manager</w:t>
            </w:r>
          </w:p>
        </w:tc>
      </w:tr>
      <w:tr w:rsidR="0FDFB5F1" w:rsidTr="0FDFB5F1" w14:paraId="1961E380">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3DF6C4" w14:textId="6422BDD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R06</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E44AA3" w14:textId="4972BCB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Scope creep (e.g. refunds, order changes, more languages) added without approval</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AB88B1" w14:textId="7AA8909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Scope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EBDC9C" w14:textId="3083622D">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F8D02F" w14:textId="438147C6">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9D9B8"/>
            <w:tcMar>
              <w:top w:w="60" w:type="dxa"/>
              <w:left w:w="90" w:type="dxa"/>
              <w:bottom w:w="60" w:type="dxa"/>
              <w:right w:w="90" w:type="dxa"/>
            </w:tcMar>
            <w:vAlign w:val="top"/>
          </w:tcPr>
          <w:p w:rsidR="0FDFB5F1" w:rsidP="0FDFB5F1" w:rsidRDefault="0FDFB5F1" w14:paraId="4D215BC2" w14:textId="56C1313E">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12</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58F4C7" w14:textId="3B021D7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Prevent</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594338" w14:textId="3D82B80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Signed scope baseline; all changes through change request process (Section 8); out-of-scope list in charter</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FB16DD" w14:textId="3A6181D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Defer the request to a phase-2 backlog</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1A4ACF" w14:textId="4E7DE98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Work found in Jira not linked to a WBS item or approved CR</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0D5BC2" w14:textId="18AD2D9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Project Manager</w:t>
            </w:r>
          </w:p>
        </w:tc>
      </w:tr>
      <w:tr w:rsidR="0FDFB5F1" w:rsidTr="0FDFB5F1" w14:paraId="04EC84DE">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AA52D2" w14:textId="1357AFC4">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R07</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C890DF" w14:textId="1839103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AI platform vendor changes pricing, model version or has an outage</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CF145B" w14:textId="39AC78B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External / vendor</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55C8AB" w14:textId="4AFCF09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9A3862" w14:textId="1060D92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5A924591" w14:textId="72BA81B5">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8</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FB651F" w14:textId="221167A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Transfer</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F7B984" w14:textId="244D854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Contract with SLA, model-version pinning and notice period for changes</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39C298" w14:textId="12FE42F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Fall back to search-based FAQ answers; regression-test any new model version</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6BFF9E" w14:textId="2707233B">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Vendor change notice or outage over 1 hour</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A4211D" w14:textId="5EE3B0E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Technical Lead</w:t>
            </w:r>
          </w:p>
        </w:tc>
      </w:tr>
      <w:tr w:rsidR="0FDFB5F1" w:rsidTr="0FDFB5F1" w14:paraId="2B8F6D04">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41F828" w14:textId="2CD8024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R08</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6CBEEC" w14:textId="32BD85F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Customers do not use or trust the chatbot (low adoption)</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585451" w14:textId="1D761E4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Business</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E4AFFA" w14:textId="741D78EE">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E75487" w14:textId="22DB8F1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274F2F2F" w14:textId="04D9543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9</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37183E" w14:textId="02DBD78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A2F865" w14:textId="693C200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Clear 'talk to a person' option; short, plain answers; pilot survey; fix top failed intents weekly</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D51ED7" w14:textId="0C6B1E5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Re-design entry point and greeting; extend pilot by one week</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EB9500" w14:textId="557BB0FB">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Containment rate below 20% or CSAT below 3.8/5 in pilot</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4EA07D" w14:textId="750CC22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QA &amp; Conversation Lead</w:t>
            </w:r>
          </w:p>
        </w:tc>
      </w:tr>
      <w:tr w:rsidR="0FDFB5F1" w:rsidTr="0FDFB5F1" w14:paraId="15CC25A5">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09D38C" w14:textId="1DB939F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R09</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C54535" w14:textId="274A0AC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Chat widget fails accessibility requirements (WCAG 2.2 AA)</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7FB613" w14:textId="7D43237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Compliance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2C0B57" w14:textId="3EA02885">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6C5626" w14:textId="0C342386">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79252921" w14:textId="566B6929">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8</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5BF957" w14:textId="253E455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Prevent</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031AD01" w14:textId="5D7CA65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Accessible design in 4.5; keyboard and screen-reader testing in 6.4; external audit</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2E2D8B" w14:textId="61955F0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Delay pilot for the widget only; offer phone and email links</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3C6541" w14:textId="276CF09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Any AA failure in 6.4</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20D3DE" w14:textId="1C0C120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QA &amp; Conversation Lead</w:t>
            </w:r>
          </w:p>
        </w:tc>
      </w:tr>
      <w:tr w:rsidR="0FDFB5F1" w:rsidTr="0FDFB5F1" w14:paraId="6BE6689C">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EDE16D" w14:textId="4FF4CBC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R10</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A3FCEE" w14:textId="3D9255B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Loss of a key team member (e.g. Technical Lead)</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957451" w14:textId="2D900E14">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Resource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122583" w14:textId="4F458DC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10F7E9" w14:textId="6A672AA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7CBEBC88" w14:textId="6FC59F44">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8</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BDBDA2" w14:textId="5104070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797E50" w14:textId="4FEC6C2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Pair work, documentation in GitHub, code review so two people know each component</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72E88F" w14:textId="229B37A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Use contract developer from the vendor panel</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400022" w14:textId="61F328A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Unplanned absence over 3 days</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E68F5A" w14:textId="72EFAFF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Project Manager</w:t>
            </w:r>
          </w:p>
        </w:tc>
      </w:tr>
      <w:tr w:rsidR="0FDFB5F1" w:rsidTr="0FDFB5F1" w14:paraId="43CC2401">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A149DA" w14:textId="2CEB225B">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R11</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C03951" w14:textId="00DEEBC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E-commerce platform team cannot provide API access in time (external dependency)</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1851F9" w14:textId="6BE74F8E">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External / schedule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F82287" w14:textId="52E33487">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7B067A" w14:textId="18910C07">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4</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9D9B8"/>
            <w:tcMar>
              <w:top w:w="60" w:type="dxa"/>
              <w:left w:w="90" w:type="dxa"/>
              <w:bottom w:w="60" w:type="dxa"/>
              <w:right w:w="90" w:type="dxa"/>
            </w:tcMar>
            <w:vAlign w:val="top"/>
          </w:tcPr>
          <w:p w:rsidR="0FDFB5F1" w:rsidP="0FDFB5F1" w:rsidRDefault="0FDFB5F1" w14:paraId="485970A2" w14:textId="40E8BEEC">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12</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659AE5" w14:textId="1AFED4A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C41BE5" w14:textId="3194E3E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Raise access request in week 3; agree date in writing; build against a mock API</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D17309" w14:textId="5AE4128F">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Pilot FAQ intents first and add order status as a follow-up release (CR)</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078C53" w14:textId="4D642A47">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Access not granted by start of 5.1</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7C0AB1" w14:textId="0C7C6C6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Technical Lead</w:t>
            </w:r>
          </w:p>
        </w:tc>
      </w:tr>
      <w:tr w:rsidR="0FDFB5F1" w:rsidTr="0FDFB5F1" w14:paraId="11DDAE18">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C6425B" w14:textId="4141C3F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R12</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3725E6" w14:textId="760ED56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AI usage costs higher than estimated</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749004" w14:textId="18BA74D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Cost</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8805C0" w14:textId="67C6704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93A226" w14:textId="4A56F770">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0B9DCB9E" w14:textId="2B0FC964">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6</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F1DC77" w14:textId="3EDD782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791DCA" w14:textId="5B8D5984">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Usage caps and alerts; cache common answers; weekly cost report (CPI)</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4FF1FA" w14:textId="0A9D4A9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Draw on contingency reserve; reduce pilot traffic share</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9F2F44" w14:textId="6823DD3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Monthly AI cost over 110% of budget</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B4DA44" w14:textId="5A305BC5">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Project Manager</w:t>
            </w:r>
          </w:p>
        </w:tc>
      </w:tr>
      <w:tr w:rsidR="0FDFB5F1" w:rsidTr="0FDFB5F1" w14:paraId="4D48EF59">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C85736" w14:textId="15AF591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R13</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FC3730" w14:textId="12EB85F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Support agents resist the change or fear job loss</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489193" w14:textId="0ABE216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People</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4CC572" w14:textId="75CAEB9D">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97F12E" w14:textId="4795FFCA">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18FA2BDA" w14:textId="30C6DB5E">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6</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4E737F" w14:textId="74378EEA">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Mitigate</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D90E9B" w14:textId="7AB807D3">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Involve agents in content review and UAT; message that bot handles routine questions only</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AADB92" w14:textId="7E516E46">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Extra briefing by sponsor; adjust handoff process with agents' input</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8A8C33" w14:textId="74BDEF86">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Negative feedback in agent survey</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9E6CE6" w14:textId="22EC0B1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Support Content Lead</w:t>
            </w:r>
          </w:p>
        </w:tc>
      </w:tr>
      <w:tr w:rsidR="0FDFB5F1" w:rsidTr="0FDFB5F1" w14:paraId="4F61AC2C">
        <w:trPr>
          <w:trHeight w:val="300"/>
        </w:trPr>
        <w:tc>
          <w:tcPr>
            <w:tcW w:w="33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407088" w14:textId="48CE10E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R14</w:t>
            </w:r>
          </w:p>
        </w:tc>
        <w:tc>
          <w:tcPr>
            <w:tcW w:w="1356"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492777" w14:textId="0B9C3C1C">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New Australian AI or privacy rules change requirements during the project</w:t>
            </w:r>
          </w:p>
        </w:tc>
        <w:tc>
          <w:tcPr>
            <w:tcW w:w="678"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D1133F" w14:textId="0BE064F0">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Regulatory</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E61569" w14:textId="58F3206E">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2</w:t>
            </w:r>
          </w:p>
        </w:tc>
        <w:tc>
          <w:tcPr>
            <w:tcW w:w="22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12A240" w14:textId="62799D61">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3</w:t>
            </w:r>
          </w:p>
        </w:tc>
        <w:tc>
          <w:tcPr>
            <w:tcW w:w="263" w:type="dxa"/>
            <w:tcBorders>
              <w:top w:val="single" w:color="000000" w:themeColor="text1" w:sz="6"/>
              <w:left w:val="single" w:color="000000" w:themeColor="text1" w:sz="6"/>
              <w:bottom w:val="single" w:color="000000" w:themeColor="text1" w:sz="6"/>
              <w:right w:val="single" w:color="000000" w:themeColor="text1" w:sz="6"/>
            </w:tcBorders>
            <w:shd w:val="clear" w:color="auto" w:fill="FBEBB5"/>
            <w:tcMar>
              <w:top w:w="60" w:type="dxa"/>
              <w:left w:w="90" w:type="dxa"/>
              <w:bottom w:w="60" w:type="dxa"/>
              <w:right w:w="90" w:type="dxa"/>
            </w:tcMar>
            <w:vAlign w:val="top"/>
          </w:tcPr>
          <w:p w:rsidR="0FDFB5F1" w:rsidP="0FDFB5F1" w:rsidRDefault="0FDFB5F1" w14:paraId="3E449C53" w14:textId="78610AB3">
            <w:pPr>
              <w:spacing w:after="0" w:line="252" w:lineRule="auto"/>
              <w:jc w:val="center"/>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6</w:t>
            </w:r>
          </w:p>
        </w:tc>
        <w:tc>
          <w:tcPr>
            <w:tcW w:w="5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A689AA" w14:textId="073A38E1">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Accept</w:t>
            </w:r>
          </w:p>
        </w:tc>
        <w:tc>
          <w:tcPr>
            <w:tcW w:w="199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026B267" w14:textId="10741BA9">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Monitor OAIC and DISR guidance monthly; design already follows voluntary AI safety standard</w:t>
            </w:r>
          </w:p>
        </w:tc>
        <w:tc>
          <w:tcPr>
            <w:tcW w:w="1477"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41171D" w14:textId="77EBE102">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Raise a change request if a new rule applies</w:t>
            </w:r>
          </w:p>
        </w:tc>
        <w:tc>
          <w:tcPr>
            <w:tcW w:w="1154"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B32271" w14:textId="3498F85D">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New guidance published</w:t>
            </w:r>
          </w:p>
        </w:tc>
        <w:tc>
          <w:tcPr>
            <w:tcW w:w="1083"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2A3207" w14:textId="30336538">
            <w:pPr>
              <w:spacing w:after="0" w:line="252" w:lineRule="auto"/>
              <w:jc w:val="left"/>
              <w:rPr>
                <w:rFonts w:ascii="Times New Roman" w:hAnsi="Times New Roman" w:eastAsia="Times New Roman" w:cs="Times New Roman"/>
                <w:b w:val="0"/>
                <w:bCs w:val="0"/>
                <w:i w:val="0"/>
                <w:iCs w:val="0"/>
                <w:sz w:val="14"/>
                <w:szCs w:val="14"/>
              </w:rPr>
            </w:pPr>
            <w:r w:rsidRPr="0FDFB5F1" w:rsidR="0FDFB5F1">
              <w:rPr>
                <w:rFonts w:ascii="Times New Roman" w:hAnsi="Times New Roman" w:eastAsia="Times New Roman" w:cs="Times New Roman"/>
                <w:b w:val="0"/>
                <w:bCs w:val="0"/>
                <w:i w:val="0"/>
                <w:iCs w:val="0"/>
                <w:sz w:val="14"/>
                <w:szCs w:val="14"/>
              </w:rPr>
              <w:t>BA &amp; Security Lead</w:t>
            </w:r>
          </w:p>
        </w:tc>
      </w:tr>
    </w:tbl>
    <w:p w:rsidR="63126FC1" w:rsidP="0FDFB5F1" w:rsidRDefault="63126FC1" w14:paraId="36D52C4B" w14:textId="7811E224">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Opportunity O1 (response: Exploit).</w:t>
      </w:r>
    </w:p>
    <w:p w:rsidR="0FDFB5F1" w:rsidP="0FDFB5F1" w:rsidRDefault="0FDFB5F1" w14:paraId="7D77D10D" w14:textId="1C3FB94E">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4D4A21C" w:rsidP="0FDFB5F1" w:rsidRDefault="34D4A21C" w14:paraId="23656D77" w14:textId="733E332A">
      <w:pPr>
        <w:pStyle w:val="Heading1"/>
        <w:keepNext w:val="1"/>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8. Issue management strategy</w:t>
      </w:r>
    </w:p>
    <w:p w:rsidR="34D4A21C" w:rsidP="0FDFB5F1" w:rsidRDefault="34D4A21C" w14:paraId="2D351A5A" w14:textId="13500D6B">
      <w:pPr>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An issue is a problem that has happened, or an open question that must be decided before work can continue (Lesson 7). Risks become issues when their trigger fires. All issues are logged as “Issue” tickets in Jira and exported weekly to the issue register in GitHub (registers/issue-register.csv).</w:t>
      </w:r>
    </w:p>
    <w:p w:rsidR="34D4A21C" w:rsidP="0FDFB5F1" w:rsidRDefault="34D4A21C" w14:paraId="0853E812" w14:textId="3257B20E">
      <w:pPr>
        <w:pStyle w:val="Heading2"/>
        <w:keepNext w:val="1"/>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34D4A21C">
        <w:rPr>
          <w:rFonts w:ascii="Times New Roman" w:hAnsi="Times New Roman" w:eastAsia="Times New Roman" w:cs="Times New Roman"/>
          <w:b w:val="1"/>
          <w:bCs w:val="1"/>
          <w:i w:val="0"/>
          <w:iCs w:val="0"/>
          <w:caps w:val="0"/>
          <w:smallCaps w:val="0"/>
          <w:noProof w:val="0"/>
          <w:color w:val="1F4E79"/>
          <w:sz w:val="26"/>
          <w:szCs w:val="26"/>
          <w:lang w:val="en-US"/>
        </w:rPr>
        <w:t>8.1 Issue process</w:t>
      </w:r>
    </w:p>
    <w:p w:rsidR="34D4A21C" w:rsidP="0FDFB5F1" w:rsidRDefault="34D4A21C" w14:paraId="4EB4C0C2" w14:textId="600A023A">
      <w:pPr>
        <w:pStyle w:val="ListParagraph"/>
        <w:numPr>
          <w:ilvl w:val="0"/>
          <w:numId w:val="4"/>
        </w:numPr>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Log: anyone raises an issue in Jira with a description, date, impact and suggested owner.</w:t>
      </w:r>
    </w:p>
    <w:p w:rsidR="34D4A21C" w:rsidP="0FDFB5F1" w:rsidRDefault="34D4A21C" w14:paraId="29E9CD2E" w14:textId="43E83E04">
      <w:pPr>
        <w:pStyle w:val="ListParagraph"/>
        <w:numPr>
          <w:ilvl w:val="0"/>
          <w:numId w:val="4"/>
        </w:numPr>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Assess and prioritise: the PM sets the priority using Table 15 within one business day.</w:t>
      </w:r>
    </w:p>
    <w:p w:rsidR="34D4A21C" w:rsidP="0FDFB5F1" w:rsidRDefault="34D4A21C" w14:paraId="19C782AE" w14:textId="736B55F7">
      <w:pPr>
        <w:pStyle w:val="ListParagraph"/>
        <w:numPr>
          <w:ilvl w:val="0"/>
          <w:numId w:val="4"/>
        </w:numPr>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46FED352" w14:textId="084A3032">
      <w:pPr>
        <w:pStyle w:val="ListParagraph"/>
        <w:numPr>
          <w:ilvl w:val="0"/>
          <w:numId w:val="4"/>
        </w:numPr>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395740E1" w14:textId="50C062AF">
      <w:pPr>
        <w:pStyle w:val="ListParagraph"/>
        <w:numPr>
          <w:ilvl w:val="0"/>
          <w:numId w:val="4"/>
        </w:numPr>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1BF654FE" w14:textId="47A36FB4">
      <w:pPr>
        <w:keepNext w:val="1"/>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15. Issue priority and escalation rules.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215"/>
        <w:gridCol w:w="3645"/>
        <w:gridCol w:w="4155"/>
      </w:tblGrid>
      <w:tr w:rsidR="0FDFB5F1" w:rsidTr="0FDFB5F1" w14:paraId="1EE9484D">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691C49C" w14:textId="18814E41">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Priority</w:t>
            </w:r>
          </w:p>
        </w:tc>
        <w:tc>
          <w:tcPr>
            <w:tcW w:w="364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27F8F7A" w14:textId="7E2E507B">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Definition</w:t>
            </w:r>
          </w:p>
        </w:tc>
        <w:tc>
          <w:tcPr>
            <w:tcW w:w="41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A34EB12" w14:textId="1482692B">
            <w:pPr>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Escalation path and timing</w:t>
            </w:r>
          </w:p>
        </w:tc>
      </w:tr>
      <w:tr w:rsidR="0FDFB5F1" w:rsidTr="0FDFB5F1" w14:paraId="0129107F">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4C10DA" w14:textId="6792A1CB">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Critical</w:t>
            </w:r>
          </w:p>
        </w:tc>
        <w:tc>
          <w:tcPr>
            <w:tcW w:w="3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86EECA" w14:textId="00D328C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Privacy or security incident, customer harm, or blocks a milestone</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BC57E9" w14:textId="06C4F8DE">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Sponsor and Privacy Officer within 1 hour; affected gate stops until resolved</w:t>
            </w:r>
          </w:p>
        </w:tc>
      </w:tr>
      <w:tr w:rsidR="0FDFB5F1" w:rsidTr="0FDFB5F1" w14:paraId="3CB0157D">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4279BA" w14:textId="24F5274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High</w:t>
            </w:r>
          </w:p>
        </w:tc>
        <w:tc>
          <w:tcPr>
            <w:tcW w:w="3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3F5AD5" w14:textId="41FA41DA">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Threatens critical path or &gt; $5k</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12C28F" w14:textId="736C9A8C">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PM within 1 business day; sponsor at next steering meeting</w:t>
            </w:r>
          </w:p>
        </w:tc>
      </w:tr>
      <w:tr w:rsidR="0FDFB5F1" w:rsidTr="0FDFB5F1" w14:paraId="06979A3C">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A0B3F0" w14:textId="3EDC6939">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Medium</w:t>
            </w:r>
          </w:p>
        </w:tc>
        <w:tc>
          <w:tcPr>
            <w:tcW w:w="3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F1500D" w14:textId="7EBC13BC">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Affects a non-critical task, within float</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F8BFD7" w14:textId="77814CEB">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Owner resolves; PM reviews weekly</w:t>
            </w:r>
          </w:p>
        </w:tc>
      </w:tr>
      <w:tr w:rsidR="0FDFB5F1" w:rsidTr="0FDFB5F1" w14:paraId="004568AA">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29FA76" w14:textId="52458312">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Low</w:t>
            </w:r>
          </w:p>
        </w:tc>
        <w:tc>
          <w:tcPr>
            <w:tcW w:w="3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B42DAE" w14:textId="28710DB5">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Minor, no schedule or cost effect</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F62821" w14:textId="4A1E9ED1">
            <w:pPr>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Owner resolves; noted in weekly report</w:t>
            </w:r>
          </w:p>
        </w:tc>
      </w:tr>
    </w:tbl>
    <w:p w:rsidR="34D4A21C" w:rsidP="0FDFB5F1" w:rsidRDefault="34D4A21C" w14:paraId="52933F34" w14:textId="2BF1699E">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16. Issue register template (with example entries showing how it will be used).</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55"/>
        <w:gridCol w:w="930"/>
        <w:gridCol w:w="2430"/>
        <w:gridCol w:w="840"/>
        <w:gridCol w:w="1395"/>
        <w:gridCol w:w="1905"/>
        <w:gridCol w:w="930"/>
      </w:tblGrid>
      <w:tr w:rsidR="0FDFB5F1" w:rsidTr="0FDFB5F1" w14:paraId="0EFBE5C4">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AFDF8AD" w14:textId="3D445AE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ID</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0E238C5" w14:textId="4384848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Date</w:t>
            </w:r>
          </w:p>
        </w:tc>
        <w:tc>
          <w:tcPr>
            <w:tcW w:w="24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1B9027F" w14:textId="1B6CB82E">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Issue</w:t>
            </w:r>
          </w:p>
        </w:tc>
        <w:tc>
          <w:tcPr>
            <w:tcW w:w="8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99494A9" w14:textId="604B0C37">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Priority</w:t>
            </w:r>
          </w:p>
        </w:tc>
        <w:tc>
          <w:tcPr>
            <w:tcW w:w="13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19587CC" w14:textId="45DC8996">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Owner</w:t>
            </w:r>
          </w:p>
        </w:tc>
        <w:tc>
          <w:tcPr>
            <w:tcW w:w="190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801DC66" w14:textId="3870390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Action</w:t>
            </w:r>
          </w:p>
        </w:tc>
        <w:tc>
          <w:tcPr>
            <w:tcW w:w="9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3997C63" w14:textId="6386E35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Status / link</w:t>
            </w:r>
          </w:p>
        </w:tc>
      </w:tr>
      <w:tr w:rsidR="0FDFB5F1" w:rsidTr="0FDFB5F1" w14:paraId="3047F2D1">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6394E5E" w14:textId="1A46309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I-01</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01AE6E" w14:textId="0664BB3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(example)</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AE994F4" w14:textId="5F2A8C2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Ticket export from helpdesk is missing the “category” field, delaying 3.1</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C62129" w14:textId="7009A5C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High</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B899AC" w14:textId="07F08A1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 &amp; Security Lead</w:t>
            </w:r>
          </w:p>
        </w:tc>
        <w:tc>
          <w:tcPr>
            <w:tcW w:w="19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F40D5A" w14:textId="3C09A70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Request field from helpdesk admin; classify sample manually</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81A92D" w14:textId="278AE63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Open</w:t>
            </w:r>
          </w:p>
        </w:tc>
      </w:tr>
      <w:tr w:rsidR="0FDFB5F1" w:rsidTr="0FDFB5F1" w14:paraId="42EE587E">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342817" w14:textId="6B89058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I-02</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2FC2B9" w14:textId="7A6CA0C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(example)</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D0F75A" w14:textId="26E2382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Test-environment API key expired; integration tests blocked</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04023F" w14:textId="733F22F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Medium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9CF4F9" w14:textId="53E3C47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c>
          <w:tcPr>
            <w:tcW w:w="19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4B5B27" w14:textId="0212FAF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Rotate key in secrets vault; add expiry alert</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FB85EC" w14:textId="2957C06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Closed</w:t>
            </w:r>
          </w:p>
        </w:tc>
      </w:tr>
      <w:tr w:rsidR="0FDFB5F1" w:rsidTr="0FDFB5F1" w14:paraId="2A7F8E5E">
        <w:trPr>
          <w:trHeight w:val="300"/>
        </w:trPr>
        <w:tc>
          <w:tcPr>
            <w:tcW w:w="5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57E76A" w14:textId="317DCA9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I-03</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E6227F" w14:textId="0C05E43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(example)</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74EB9E" w14:textId="2BBD637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Marketing asks bot to promote sale items</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CA6249" w14:textId="678142D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Medium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56DD77D" w14:textId="58CA4C4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Manager</w:t>
            </w:r>
          </w:p>
        </w:tc>
        <w:tc>
          <w:tcPr>
            <w:tcW w:w="190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13D965" w14:textId="1154D6B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Out of scope; raise CR-01 for CCB</w:t>
            </w:r>
          </w:p>
        </w:tc>
        <w:tc>
          <w:tcPr>
            <w:tcW w:w="9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F8C707" w14:textId="155AB17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Linked CR-01</w:t>
            </w:r>
          </w:p>
        </w:tc>
      </w:tr>
    </w:tbl>
    <w:p w:rsidR="34D4A21C" w:rsidP="0FDFB5F1" w:rsidRDefault="34D4A21C" w14:paraId="0BEF532D" w14:textId="464232C7">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9. Change request and configuration management</w:t>
      </w:r>
    </w:p>
    <w:p w:rsidR="34D4A21C" w:rsidP="0FDFB5F1" w:rsidRDefault="34D4A21C" w14:paraId="27181656" w14:textId="63157087">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34D4A21C">
        <w:rPr>
          <w:rFonts w:ascii="Times New Roman" w:hAnsi="Times New Roman" w:eastAsia="Times New Roman" w:cs="Times New Roman"/>
          <w:b w:val="1"/>
          <w:bCs w:val="1"/>
          <w:i w:val="0"/>
          <w:iCs w:val="0"/>
          <w:caps w:val="0"/>
          <w:smallCaps w:val="0"/>
          <w:noProof w:val="0"/>
          <w:color w:val="1F4E79"/>
          <w:sz w:val="26"/>
          <w:szCs w:val="26"/>
          <w:lang w:val="en-US"/>
        </w:rPr>
        <w:t>9.1 Change request process</w:t>
      </w:r>
    </w:p>
    <w:p w:rsidR="34D4A21C" w:rsidP="0FDFB5F1" w:rsidRDefault="34D4A21C" w14:paraId="05E8906C" w14:textId="2C2373A4">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Once the charter, WBS, schedule and budget are approved at M2 they form the baseline, which is tagged in GitHub. Any change to scope, schedule, cost, quality targets or the use of personal data must go through the process in Figure 6. Following Lesson 7, each request answers: What is the change? How will cost, scope, schedule and quality change? What risks are introduced or removed? What are the benefits?</w:t>
      </w:r>
    </w:p>
    <w:p w:rsidR="34D4A21C" w:rsidP="0FDFB5F1" w:rsidRDefault="34D4A21C" w14:paraId="490B1BA2" w14:textId="3D9E9E21">
      <w:pPr>
        <w:keepNext w:val="1"/>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D4A21C">
        <w:drawing>
          <wp:inline wp14:editId="3951E7C4" wp14:anchorId="6D66B9E4">
            <wp:extent cx="5715000" cy="1647825"/>
            <wp:effectExtent l="0" t="0" r="0" b="0"/>
            <wp:docPr id="4688876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8887695" name="Picture 468887695"/>
                    <pic:cNvPicPr/>
                  </pic:nvPicPr>
                  <pic:blipFill>
                    <a:blip xmlns:r="http://schemas.openxmlformats.org/officeDocument/2006/relationships" r:embed="rId1547745864">
                      <a:extLst>
                        <a:ext uri="{28A0092B-C50C-407E-A947-70E740481C1C}">
                          <a14:useLocalDpi xmlns:a14="http://schemas.microsoft.com/office/drawing/2010/main"/>
                        </a:ext>
                      </a:extLst>
                    </a:blip>
                    <a:stretch>
                      <a:fillRect/>
                    </a:stretch>
                  </pic:blipFill>
                  <pic:spPr>
                    <a:xfrm>
                      <a:off x="0" y="0"/>
                      <a:ext cx="5715000" cy="1647825"/>
                    </a:xfrm>
                    <a:prstGeom prst="rect">
                      <a:avLst/>
                    </a:prstGeom>
                  </pic:spPr>
                </pic:pic>
              </a:graphicData>
            </a:graphic>
          </wp:inline>
        </w:drawing>
      </w:r>
    </w:p>
    <w:p w:rsidR="34D4A21C" w:rsidP="0FDFB5F1" w:rsidRDefault="34D4A21C" w14:paraId="0C26ACC7" w14:textId="532D7838">
      <w:pPr>
        <w:keepNext w:val="0"/>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Figure 6. Change request workflow.</w:t>
      </w:r>
    </w:p>
    <w:p w:rsidR="34D4A21C" w:rsidP="0FDFB5F1" w:rsidRDefault="34D4A21C" w14:paraId="16DE992D" w14:textId="2785D0B6">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17. Change approval authority.</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215"/>
        <w:gridCol w:w="4155"/>
        <w:gridCol w:w="2235"/>
        <w:gridCol w:w="1395"/>
      </w:tblGrid>
      <w:tr w:rsidR="0FDFB5F1" w:rsidTr="0FDFB5F1" w14:paraId="579C69E6">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C94D3DD" w14:textId="398D8FB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Class</w:t>
            </w:r>
          </w:p>
        </w:tc>
        <w:tc>
          <w:tcPr>
            <w:tcW w:w="41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3B9B359" w14:textId="32178B3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Criteria (any one)</w:t>
            </w:r>
          </w:p>
        </w:tc>
        <w:tc>
          <w:tcPr>
            <w:tcW w:w="223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D8E988B" w14:textId="6F1AADD8">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Approver</w:t>
            </w:r>
          </w:p>
        </w:tc>
        <w:tc>
          <w:tcPr>
            <w:tcW w:w="13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5EE46BA" w14:textId="28B2221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Decision time</w:t>
            </w:r>
          </w:p>
        </w:tc>
      </w:tr>
      <w:tr w:rsidR="0FDFB5F1" w:rsidTr="0FDFB5F1" w14:paraId="1AF99A42">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EFDDA0" w14:textId="7E430994">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Minor</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C29EB6" w14:textId="3C98A10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 3 days on a non-critical task (within float); ≤ $5,000; no change to deliverables or acceptance criteria</w:t>
            </w:r>
          </w:p>
        </w:tc>
        <w:tc>
          <w:tcPr>
            <w:tcW w:w="22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C0F92DF" w14:textId="2551C04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Project Manager</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C2B7A9" w14:textId="62A82E9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2 business days</w:t>
            </w:r>
          </w:p>
        </w:tc>
      </w:tr>
      <w:tr w:rsidR="0FDFB5F1" w:rsidTr="0FDFB5F1" w14:paraId="3676E54F">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1470C1" w14:textId="5DAC84B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Major</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FACED8" w14:textId="467C46FA">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Moves a milestone or the critical path; &gt; $5,000; changes scope, acceptance criteria or personal data use</w:t>
            </w:r>
          </w:p>
        </w:tc>
        <w:tc>
          <w:tcPr>
            <w:tcW w:w="22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57D7A1" w14:textId="3F7DA64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Change Control Board (chaired by sponsor)</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13BC43" w14:textId="4C4E7DE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5 business days</w:t>
            </w:r>
          </w:p>
        </w:tc>
      </w:tr>
      <w:tr w:rsidR="0FDFB5F1" w:rsidTr="0FDFB5F1" w14:paraId="7C8CCB9C">
        <w:trPr>
          <w:trHeight w:val="300"/>
        </w:trPr>
        <w:tc>
          <w:tcPr>
            <w:tcW w:w="121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B074D3" w14:textId="7B3A5D6B">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Emergency</w:t>
            </w:r>
          </w:p>
        </w:tc>
        <w:tc>
          <w:tcPr>
            <w:tcW w:w="4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E4594B" w14:textId="65A1595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Urgent security or privacy fix during test or pilot</w:t>
            </w:r>
          </w:p>
        </w:tc>
        <w:tc>
          <w:tcPr>
            <w:tcW w:w="22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3DEE87" w14:textId="183DA21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PM + BA &amp; Security Lead immediately; CCB reviews afterwards</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57785EA" w14:textId="60BE819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Same day</w:t>
            </w:r>
          </w:p>
        </w:tc>
      </w:tr>
    </w:tbl>
    <w:p w:rsidR="34D4A21C" w:rsidP="0FDFB5F1" w:rsidRDefault="34D4A21C" w14:paraId="4BE3A414" w14:textId="2A5B6CE8">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Each request is recorded on a change request form (Appendix B) and in the change log. Approved changes are made through a GitHub pull request that updates the affected baseline documents, and the new baseline gets a new version tag.</w:t>
      </w:r>
    </w:p>
    <w:p w:rsidR="34D4A21C" w:rsidP="0FDFB5F1" w:rsidRDefault="34D4A21C" w14:paraId="671DAA7E" w14:textId="7E874126">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18. Change log with illustrative entries.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645"/>
        <w:gridCol w:w="2430"/>
        <w:gridCol w:w="3030"/>
        <w:gridCol w:w="840"/>
        <w:gridCol w:w="2055"/>
      </w:tblGrid>
      <w:tr w:rsidR="0FDFB5F1" w:rsidTr="0FDFB5F1" w14:paraId="070D19B5">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64D6946" w14:textId="761DF09B">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CR</w:t>
            </w:r>
          </w:p>
        </w:tc>
        <w:tc>
          <w:tcPr>
            <w:tcW w:w="24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C11158F" w14:textId="6E5D3D1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Change requested</w:t>
            </w:r>
          </w:p>
        </w:tc>
        <w:tc>
          <w:tcPr>
            <w:tcW w:w="303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F5C19D6" w14:textId="7BC3530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Impact assessment</w:t>
            </w:r>
          </w:p>
        </w:tc>
        <w:tc>
          <w:tcPr>
            <w:tcW w:w="8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C34D5B6" w14:textId="59B365F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Class</w:t>
            </w:r>
          </w:p>
        </w:tc>
        <w:tc>
          <w:tcPr>
            <w:tcW w:w="20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ECD2E93" w14:textId="7729E0D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Decision</w:t>
            </w:r>
          </w:p>
        </w:tc>
      </w:tr>
      <w:tr w:rsidR="0FDFB5F1" w:rsidTr="0FDFB5F1" w14:paraId="7AF3D75C">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DDA1AD" w14:textId="6DC9FF1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CR-01</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46BB4F" w14:textId="6863814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Add Vietnamese and Mandarin answers (Marketing)</w:t>
            </w:r>
          </w:p>
        </w:tc>
        <w:tc>
          <w:tcPr>
            <w:tcW w:w="30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A6304F" w14:textId="1EA910B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days on critical path, +$22,000, new translation-accuracy risk</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67BA6C" w14:textId="506FC0A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Major</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09CEE0" w14:textId="1A0CBCA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Deferred to phase 2 by CCB</w:t>
            </w:r>
          </w:p>
        </w:tc>
      </w:tr>
      <w:tr w:rsidR="0FDFB5F1" w:rsidTr="0FDFB5F1" w14:paraId="2DC9A75E">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D6F899" w14:textId="1F62044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CR-02</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55339E" w14:textId="2C99670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Let the bot issue return labels and refunds</w:t>
            </w:r>
          </w:p>
        </w:tc>
        <w:tc>
          <w:tcPr>
            <w:tcW w:w="30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F51F8F" w14:textId="6D87278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Adds financial authorisation and fraud risk; outside charter scope</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EB36EA" w14:textId="6EB94A0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Major</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42F8E7" w14:textId="3A7E2D1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Rejected; separate business case suggested</w:t>
            </w:r>
          </w:p>
        </w:tc>
      </w:tr>
      <w:tr w:rsidR="0FDFB5F1" w:rsidTr="0FDFB5F1" w14:paraId="1101567F">
        <w:trPr>
          <w:trHeight w:val="300"/>
        </w:trPr>
        <w:tc>
          <w:tcPr>
            <w:tcW w:w="6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33750E" w14:textId="51BEFDB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CR-03</w:t>
            </w:r>
          </w:p>
        </w:tc>
        <w:tc>
          <w:tcPr>
            <w:tcW w:w="24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AEA904" w14:textId="3513E44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Show “last updated” time on order status (from risk R04)</w:t>
            </w:r>
          </w:p>
        </w:tc>
        <w:tc>
          <w:tcPr>
            <w:tcW w:w="303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5916705" w14:textId="14121D5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 day on 5.5, which has 7 days float; no cost</w:t>
            </w:r>
          </w:p>
        </w:tc>
        <w:tc>
          <w:tcPr>
            <w:tcW w:w="8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D42906" w14:textId="42BA025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Minor</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296356" w14:textId="4ADBC29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Approved by PM; baseline v0.5.1</w:t>
            </w:r>
          </w:p>
        </w:tc>
      </w:tr>
    </w:tbl>
    <w:p w:rsidR="34D4A21C" w:rsidP="0FDFB5F1" w:rsidRDefault="34D4A21C" w14:paraId="09F5A596" w14:textId="4583777E">
      <w:pPr>
        <w:pStyle w:val="Heading2"/>
        <w:keepNext w:val="1"/>
        <w:bidi w:val="0"/>
        <w:spacing w:before="280" w:after="160"/>
        <w:rPr>
          <w:rFonts w:ascii="Times New Roman" w:hAnsi="Times New Roman" w:eastAsia="Times New Roman" w:cs="Times New Roman"/>
          <w:b w:val="1"/>
          <w:bCs w:val="1"/>
          <w:i w:val="0"/>
          <w:iCs w:val="0"/>
          <w:caps w:val="0"/>
          <w:smallCaps w:val="0"/>
          <w:noProof w:val="0"/>
          <w:color w:val="1F4E79"/>
          <w:sz w:val="26"/>
          <w:szCs w:val="26"/>
          <w:lang w:val="en-US"/>
        </w:rPr>
      </w:pPr>
      <w:r w:rsidRPr="0FDFB5F1" w:rsidR="34D4A21C">
        <w:rPr>
          <w:rFonts w:ascii="Times New Roman" w:hAnsi="Times New Roman" w:eastAsia="Times New Roman" w:cs="Times New Roman"/>
          <w:b w:val="1"/>
          <w:bCs w:val="1"/>
          <w:i w:val="0"/>
          <w:iCs w:val="0"/>
          <w:caps w:val="0"/>
          <w:smallCaps w:val="0"/>
          <w:noProof w:val="0"/>
          <w:color w:val="1F4E79"/>
          <w:sz w:val="26"/>
          <w:szCs w:val="26"/>
          <w:lang w:val="en-US"/>
        </w:rPr>
        <w:t>9.2 Configuration management with GitHub</w:t>
      </w:r>
    </w:p>
    <w:p w:rsidR="34D4A21C" w:rsidP="0FDFB5F1" w:rsidRDefault="34D4A21C" w14:paraId="3807071A" w14:textId="2B7DB7BE">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277080B1" w14:textId="1E282F48">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4EB0CB7E" w14:textId="5FB76354">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A README explains the structure and the current baseline version.</w:t>
      </w:r>
    </w:p>
    <w:p w:rsidR="34D4A21C" w:rsidP="0FDFB5F1" w:rsidRDefault="34D4A21C" w14:paraId="7BA889E0" w14:textId="39AC6EB4">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1CCF5FBF" w14:textId="73591985">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418AA082" w14:textId="62C40F20">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65483B44" w14:textId="5CE32E31">
      <w:pPr>
        <w:pStyle w:val="ListParagraph"/>
        <w:numPr>
          <w:ilvl w:val="0"/>
          <w:numId w:val="5"/>
        </w:numPr>
        <w:bidi w:val="0"/>
        <w:spacing w:after="80" w:line="30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71E49AA2" w14:textId="679B5F18">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37C560F6" w14:textId="3B9BC517">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10. Communication management plan</w:t>
      </w:r>
    </w:p>
    <w:p w:rsidR="34D4A21C" w:rsidP="0FDFB5F1" w:rsidRDefault="34D4A21C" w14:paraId="45E816BE" w14:textId="4C37A7A3">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communication plan makes sure each stakeholder in Table 5 gets the right information at the right time and in the right format. Urgent privacy or security problems are never held for the next meeting.</w:t>
      </w:r>
    </w:p>
    <w:p w:rsidR="34D4A21C" w:rsidP="0FDFB5F1" w:rsidRDefault="34D4A21C" w14:paraId="75ECB48F" w14:textId="496AE6F8">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19. Communication matrix.</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770"/>
        <w:gridCol w:w="1965"/>
        <w:gridCol w:w="1680"/>
        <w:gridCol w:w="1020"/>
        <w:gridCol w:w="1395"/>
        <w:gridCol w:w="1155"/>
      </w:tblGrid>
      <w:tr w:rsidR="0FDFB5F1" w:rsidTr="0FDFB5F1" w14:paraId="7E1B5FB9">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5B9C9A7" w14:textId="06302DF7">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Communication</w:t>
            </w:r>
          </w:p>
        </w:tc>
        <w:tc>
          <w:tcPr>
            <w:tcW w:w="19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1D383AE6" w14:textId="5DB0D95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Purpose</w:t>
            </w:r>
          </w:p>
        </w:tc>
        <w:tc>
          <w:tcPr>
            <w:tcW w:w="168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52211E31" w14:textId="3A02D2A5">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Audience</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60FAF75" w14:textId="5AAFCE56">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Owner</w:t>
            </w:r>
          </w:p>
        </w:tc>
        <w:tc>
          <w:tcPr>
            <w:tcW w:w="13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5451866" w14:textId="5950BDC3">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Frequency</w:t>
            </w:r>
          </w:p>
        </w:tc>
        <w:tc>
          <w:tcPr>
            <w:tcW w:w="11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791ECB3" w14:textId="072FB7D4">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Channel</w:t>
            </w:r>
          </w:p>
        </w:tc>
      </w:tr>
      <w:tr w:rsidR="0FDFB5F1" w:rsidTr="0FDFB5F1" w14:paraId="3892A39D">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411013" w14:textId="68B563D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Kick-off meeting</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858B21" w14:textId="74E4418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Review charter, roles, next steps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983FFC" w14:textId="0C1C760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All stakeholders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3F565A" w14:textId="29CCB4D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E07991" w14:textId="6749237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Once (1.4)</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D97413" w14:textId="174806A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In person + Teams</w:t>
            </w:r>
          </w:p>
        </w:tc>
      </w:tr>
      <w:tr w:rsidR="0FDFB5F1" w:rsidTr="0FDFB5F1" w14:paraId="0D271870">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508C3E" w14:textId="10A30FE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Daily stand-up</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9EA605C" w14:textId="096AD65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Progress, plans, blockers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3C5AEA0" w14:textId="0A58962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team</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ED6267" w14:textId="21932B9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 / QA Lead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30B437" w14:textId="7C253D9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Daily (Build &amp; Test)</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741A1D" w14:textId="12A6323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15 min, Jira board</w:t>
            </w:r>
          </w:p>
        </w:tc>
      </w:tr>
      <w:tr w:rsidR="0FDFB5F1" w:rsidTr="0FDFB5F1" w14:paraId="241C4514">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6838F5" w14:textId="4BCBDA3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Weekly status report</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7A2D2A" w14:textId="26E80C6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RAG status, SPI/CPI, top risks and issues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32957E" w14:textId="7ADE890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 team, Support Lead</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FD5AB3" w14:textId="034F766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5EB178" w14:textId="78AD340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Weekly (Fri)</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74FCA2" w14:textId="03F9EAE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Email + Confluence page</w:t>
            </w:r>
          </w:p>
        </w:tc>
      </w:tr>
      <w:tr w:rsidR="0FDFB5F1" w:rsidTr="0FDFB5F1" w14:paraId="4FA45FAF">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78BA60" w14:textId="1EC39E2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Steering meeting</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AF0988" w14:textId="72E2789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Decisions, gate reviews, escalations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CD3CAC" w14:textId="31F4892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 PM, IT Ops, Privacy</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6EEFA3" w14:textId="5FEA854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DE7142" w14:textId="41E62D1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Fortnightly + at milestones</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5EED7A" w14:textId="4CE605F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Meeting, minutes in GitHub</w:t>
            </w:r>
          </w:p>
        </w:tc>
      </w:tr>
      <w:tr w:rsidR="0FDFB5F1" w:rsidTr="0FDFB5F1" w14:paraId="20E9AD55">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B4FAA6" w14:textId="0E5B8B5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Risk &amp; issue review</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0E9016" w14:textId="0D202CD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Update registers, check triggers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9A51145" w14:textId="3714A2A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Project team</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D50030" w14:textId="2F7AC54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0BA06A" w14:textId="30FFC28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Weekly</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40D326" w14:textId="7B59FA4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Meeting + Jira</w:t>
            </w:r>
          </w:p>
        </w:tc>
      </w:tr>
      <w:tr w:rsidR="0FDFB5F1" w:rsidTr="0FDFB5F1" w14:paraId="399567BB">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12B734" w14:textId="1BC2A92E">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Sprint review / retrospective</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6399EF" w14:textId="126907E4">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Demo build; improve process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BBDBCF8" w14:textId="1B99B5A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Team, Support Lead</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9DACCE" w14:textId="7CFAC20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 Lead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73D319" w14:textId="45F2FCD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Every 2 weeks (Build)</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507C48" w14:textId="684EE5C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Meeting</w:t>
            </w:r>
          </w:p>
        </w:tc>
      </w:tr>
      <w:tr w:rsidR="0FDFB5F1" w:rsidTr="0FDFB5F1" w14:paraId="02EED6A6">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38F478" w14:textId="69DB0D3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Change Control Board</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44FCED" w14:textId="442BF52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Decide major CRs</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6B3970" w14:textId="0BAC684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CCB members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CEE9A8" w14:textId="0A31E63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2628AF" w14:textId="7640976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As needed (≤ 5 days)</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58A377C" w14:textId="05D16AF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Meeting / email vote</w:t>
            </w:r>
          </w:p>
        </w:tc>
      </w:tr>
      <w:tr w:rsidR="0FDFB5F1" w:rsidTr="0FDFB5F1" w14:paraId="65C89B77">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0F11BFF" w14:textId="4EECC8C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Agent briefing &amp; training</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678498" w14:textId="1E66E42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Explain bot and handoff</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50AA91" w14:textId="17E4F53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agents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815F1B" w14:textId="4ED6558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Lead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7F4FC4" w14:textId="0EC5F1E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Before pilot (7.1)</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1FB254" w14:textId="4CD1DF8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Workshop</w:t>
            </w:r>
          </w:p>
        </w:tc>
      </w:tr>
      <w:tr w:rsidR="0FDFB5F1" w:rsidTr="0FDFB5F1" w14:paraId="3F93CD69">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935467" w14:textId="430F2C6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Customer notice &amp; survey</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7B84B4" w14:textId="4C9F7A9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AI disclosure; collect CSAT</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9E38BF" w14:textId="5AF68EC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Pilot customers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B4EA02" w14:textId="0BFDF4A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BB29B0" w14:textId="44B2340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During pilot</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4E3903C" w14:textId="12364DE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Chat widget</w:t>
            </w:r>
          </w:p>
        </w:tc>
      </w:tr>
      <w:tr w:rsidR="0FDFB5F1" w:rsidTr="0FDFB5F1" w14:paraId="1D4423FF">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5A38AB" w14:textId="2FF8DFC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Incident escalation</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F458C53" w14:textId="6AF86FE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Privacy or security event</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B55700" w14:textId="5A2C744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Sponsor, Privacy Officer, IT Ops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83951E" w14:textId="60B186A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 &amp; Security Lead</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8C0A4F" w14:textId="126ACED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Immediately (≤ 1 h)</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5C8985" w14:textId="47B6808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Phone + email</w:t>
            </w:r>
          </w:p>
        </w:tc>
      </w:tr>
      <w:tr w:rsidR="0FDFB5F1" w:rsidTr="0FDFB5F1" w14:paraId="30555C9B">
        <w:trPr>
          <w:trHeight w:val="300"/>
        </w:trPr>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52073F" w14:textId="64BA7B0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Closure report</w:t>
            </w:r>
          </w:p>
        </w:tc>
        <w:tc>
          <w:tcPr>
            <w:tcW w:w="19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D31CCF" w14:textId="1DA8634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Results, lessons learned</w:t>
            </w:r>
          </w:p>
        </w:tc>
        <w:tc>
          <w:tcPr>
            <w:tcW w:w="16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3E9194" w14:textId="7C2EE85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All stakeholders</w:t>
            </w:r>
          </w:p>
        </w:tc>
        <w:tc>
          <w:tcPr>
            <w:tcW w:w="102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7D6EFF" w14:textId="7D55340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c>
          <w:tcPr>
            <w:tcW w:w="13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D6B56A" w14:textId="76F6F93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Once (8.2)</w:t>
            </w:r>
          </w:p>
        </w:tc>
        <w:tc>
          <w:tcPr>
            <w:tcW w:w="11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29FB00" w14:textId="7043BC6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Report + meeting</w:t>
            </w:r>
          </w:p>
        </w:tc>
      </w:tr>
    </w:tbl>
    <w:p w:rsidR="34D4A21C" w:rsidP="0FDFB5F1" w:rsidRDefault="34D4A21C" w14:paraId="58AC75A3" w14:textId="29036DDE">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11. Quality management approach</w:t>
      </w:r>
    </w:p>
    <w:p w:rsidR="34D4A21C" w:rsidP="0FDFB5F1" w:rsidRDefault="34D4A21C" w14:paraId="27C52FFC" w14:textId="4D783463">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Quality means the chatbot meets its requirements and is fit for customers to use [1]. The plan separates quality assurance (checking that the process is followed, e.g. peer review of every document by pull request and a gate review at each milestone) from quality control (measuring the product against targets). The quality standards are WCAG 2.2 AA [16], the APPs [12], the OWASP LLM Top 10 [9], the guardrails of the Voluntary AI Safety Standard [14] and KHC’s customer-service style guide.</w:t>
      </w:r>
    </w:p>
    <w:p w:rsidR="34D4A21C" w:rsidP="0FDFB5F1" w:rsidRDefault="34D4A21C" w14:paraId="4D40D2DC" w14:textId="30D82159">
      <w:pPr>
        <w:keepNext w:val="1"/>
        <w:bidi w:val="0"/>
        <w:spacing w:before="120" w:after="20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Table 20. Quality metrics and acceptance targets.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485"/>
        <w:gridCol w:w="2340"/>
        <w:gridCol w:w="2145"/>
        <w:gridCol w:w="1590"/>
        <w:gridCol w:w="1440"/>
      </w:tblGrid>
      <w:tr w:rsidR="0FDFB5F1" w:rsidTr="0FDFB5F1" w14:paraId="6FD9BD92">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F091673" w14:textId="6F895436">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Metric</w:t>
            </w:r>
          </w:p>
        </w:tc>
        <w:tc>
          <w:tcPr>
            <w:tcW w:w="23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DD11D9C" w14:textId="7366A313">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Target</w:t>
            </w:r>
          </w:p>
        </w:tc>
        <w:tc>
          <w:tcPr>
            <w:tcW w:w="214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2D92BB5" w14:textId="23F9B271">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How measured</w:t>
            </w:r>
          </w:p>
        </w:tc>
        <w:tc>
          <w:tcPr>
            <w:tcW w:w="159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272563AD" w14:textId="40228180">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When</w:t>
            </w:r>
          </w:p>
        </w:tc>
        <w:tc>
          <w:tcPr>
            <w:tcW w:w="144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4F909A33" w14:textId="77FD20BD">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6"/>
                <w:szCs w:val="16"/>
              </w:rPr>
            </w:pPr>
            <w:r w:rsidRPr="0FDFB5F1" w:rsidR="0FDFB5F1">
              <w:rPr>
                <w:rFonts w:ascii="Times New Roman" w:hAnsi="Times New Roman" w:eastAsia="Times New Roman" w:cs="Times New Roman"/>
                <w:b w:val="1"/>
                <w:bCs w:val="1"/>
                <w:i w:val="0"/>
                <w:iCs w:val="0"/>
                <w:color w:val="FFFFFF" w:themeColor="background1" w:themeTint="FF" w:themeShade="FF"/>
                <w:sz w:val="16"/>
                <w:szCs w:val="16"/>
              </w:rPr>
              <w:t>Owner</w:t>
            </w:r>
          </w:p>
        </w:tc>
      </w:tr>
      <w:tr w:rsidR="0FDFB5F1" w:rsidTr="0FDFB5F1" w14:paraId="72BD4B0E">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ED294E" w14:textId="44F68E3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Answer accuracy</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115CE0A" w14:textId="5DD7B572">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 90% correct on 300-question gold set</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2650C4" w14:textId="2277B34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Blind review by Support Lead and QA</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FA7B1B" w14:textId="48E857C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6.2, repeated weekly in pilot</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7F94EA3" w14:textId="3D6CACAF">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r>
      <w:tr w:rsidR="0FDFB5F1" w:rsidTr="0FDFB5F1" w14:paraId="4BFE6D6A">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E9BB42" w14:textId="49058A6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Correct escalation</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656593" w14:textId="0BE2526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100% of sensitive/uncertain test cases go to an agent</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6D573F1" w14:textId="019941B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Scripted test cases</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15C8FD" w14:textId="0780D4D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6.1, 6.5</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D245F5" w14:textId="358A40B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r>
      <w:tr w:rsidR="0FDFB5F1" w:rsidTr="0FDFB5F1" w14:paraId="71D561DE">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3327E5" w14:textId="1F07043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Security</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D3B30D" w14:textId="3028697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 open critical/high findings</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55CEFF" w14:textId="0699F1B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Prompt-injection tests + external pen test</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483EB8" w14:textId="0871945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6.3</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81B7E9" w14:textId="1956EDC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 &amp; Security Lead</w:t>
            </w:r>
          </w:p>
        </w:tc>
      </w:tr>
      <w:tr w:rsidR="0FDFB5F1" w:rsidTr="0FDFB5F1" w14:paraId="51258A93">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41ABAD" w14:textId="3762CB2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Privacy</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138282" w14:textId="5DB564F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 personal data in logs or prompts</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C62AFD" w14:textId="375248A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Log sampling and automated scan</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94CD56" w14:textId="0A6EE92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6.3, pilot</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4FC1B8" w14:textId="268A6AE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BA &amp; Security Lead</w:t>
            </w:r>
          </w:p>
        </w:tc>
      </w:tr>
      <w:tr w:rsidR="0FDFB5F1" w:rsidTr="0FDFB5F1" w14:paraId="103BC198">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63ACFB" w14:textId="17A46FEA">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Accessibility</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858104" w14:textId="749B48EB">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0 WCAG 2.2 AA failures</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61FD3E" w14:textId="2C32305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Keyboard, screen-reader and audit</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6727A0" w14:textId="4D8AF6E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6.4</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D52660" w14:textId="57C5B99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QA Lead</w:t>
            </w:r>
          </w:p>
        </w:tc>
      </w:tr>
      <w:tr w:rsidR="0FDFB5F1" w:rsidTr="0FDFB5F1" w14:paraId="147EF9C9">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9B3F4D" w14:textId="374A5EF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Performance</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F6DEC4" w14:textId="799F0CB0">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95% of replies in ≤ 3 seconds</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8D4F41" w14:textId="7214482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Monitoring dashboard</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0D5202" w14:textId="6170F1CC">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6.1, pilot</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4484A2" w14:textId="0990022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Technical Lead</w:t>
            </w:r>
          </w:p>
        </w:tc>
      </w:tr>
      <w:tr w:rsidR="0FDFB5F1" w:rsidTr="0FDFB5F1" w14:paraId="5042508A">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174F69" w14:textId="565F509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UAT</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0B935C" w14:textId="6A5478A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 95% test cases pass; no severity-1 defects</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FB69D4" w14:textId="02F1D20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UAT scripts</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61C484" w14:textId="275FBB6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6.5</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FF733D" w14:textId="618D696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Support Lead</w:t>
            </w:r>
          </w:p>
        </w:tc>
      </w:tr>
      <w:tr w:rsidR="0FDFB5F1" w:rsidTr="0FDFB5F1" w14:paraId="774B9D3E">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29C6FF" w14:textId="5D77005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Pilot outcome</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98BA0D" w14:textId="38E2F911">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 30% containment; CSAT ≥ 4.0/5</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7C4FFD" w14:textId="121FC2F6">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Chat analytics + survey</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7031F8" w14:textId="5D5AC03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7.2–7.3</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348581" w14:textId="43CFA4E9">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r>
      <w:tr w:rsidR="0FDFB5F1" w:rsidTr="0FDFB5F1" w14:paraId="744856B7">
        <w:trPr>
          <w:trHeight w:val="300"/>
        </w:trPr>
        <w:tc>
          <w:tcPr>
            <w:tcW w:w="148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B0FB44" w14:textId="191ADF23">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Document quality</w:t>
            </w:r>
          </w:p>
        </w:tc>
        <w:tc>
          <w:tcPr>
            <w:tcW w:w="23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4C4694" w14:textId="62AC3E05">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Every baseline document reviewed by one other member</w:t>
            </w:r>
          </w:p>
        </w:tc>
        <w:tc>
          <w:tcPr>
            <w:tcW w:w="214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0D9ED1" w14:textId="2B38F9ED">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GitHub pull request approvals</w:t>
            </w:r>
          </w:p>
        </w:tc>
        <w:tc>
          <w:tcPr>
            <w:tcW w:w="159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E29E50" w14:textId="4F195D08">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Ongoing</w:t>
            </w:r>
          </w:p>
        </w:tc>
        <w:tc>
          <w:tcPr>
            <w:tcW w:w="144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525554" w14:textId="460F77B7">
            <w:pPr>
              <w:bidi w:val="0"/>
              <w:spacing w:after="0" w:line="252" w:lineRule="auto"/>
              <w:jc w:val="left"/>
              <w:rPr>
                <w:rFonts w:ascii="Times New Roman" w:hAnsi="Times New Roman" w:eastAsia="Times New Roman" w:cs="Times New Roman"/>
                <w:b w:val="0"/>
                <w:bCs w:val="0"/>
                <w:i w:val="0"/>
                <w:iCs w:val="0"/>
                <w:sz w:val="16"/>
                <w:szCs w:val="16"/>
              </w:rPr>
            </w:pPr>
            <w:r w:rsidRPr="0FDFB5F1" w:rsidR="0FDFB5F1">
              <w:rPr>
                <w:rFonts w:ascii="Times New Roman" w:hAnsi="Times New Roman" w:eastAsia="Times New Roman" w:cs="Times New Roman"/>
                <w:b w:val="0"/>
                <w:bCs w:val="0"/>
                <w:i w:val="0"/>
                <w:iCs w:val="0"/>
                <w:sz w:val="16"/>
                <w:szCs w:val="16"/>
              </w:rPr>
              <w:t>PM</w:t>
            </w:r>
          </w:p>
        </w:tc>
      </w:tr>
    </w:tbl>
    <w:p w:rsidR="34D4A21C" w:rsidP="0FDFB5F1" w:rsidRDefault="34D4A21C" w14:paraId="60E6B348" w14:textId="0F44C648">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p>
    <w:p w:rsidR="34D4A21C" w:rsidP="0FDFB5F1" w:rsidRDefault="34D4A21C" w14:paraId="010918EA" w14:textId="72E0961A">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12. Conclusion</w:t>
      </w:r>
    </w:p>
    <w:p w:rsidR="34D4A21C" w:rsidP="0FDFB5F1" w:rsidRDefault="34D4A21C" w14:paraId="714C70C5" w14:textId="0489D53C">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This report has planned KHC’s AI customer-support chatbot as a controlled, 20-week pilot rather than a technology experiment. The literature showed that chatbots save effort only when customers trust them, and that the main threats to trust (hallucination, prompt injection and privacy leaks) are well documented and, as Moffatt v. Air Canada shows, carry real liability.</w:t>
      </w:r>
    </w:p>
    <w:p w:rsidR="34D4A21C" w:rsidP="0FDFB5F1" w:rsidRDefault="34D4A21C" w14:paraId="62D4F80A" w14:textId="15659087">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The charter defines SMART objectives, clear scope boundaries, nine stakeholder groups and named roles. The WBS breaks the work into 34 owned work packages.</w:t>
      </w:r>
    </w:p>
    <w:p w:rsidR="0FDFB5F1" w:rsidP="0FDFB5F1" w:rsidRDefault="0FDFB5F1" w14:paraId="1F27A606" w14:textId="220C1929">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4D4A21C" w:rsidP="0FDFB5F1" w:rsidRDefault="34D4A21C" w14:paraId="2CA27CA0" w14:textId="5D57D1B6">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References</w:t>
      </w:r>
    </w:p>
    <w:p w:rsidR="34D4A21C" w:rsidP="0FDFB5F1" w:rsidRDefault="34D4A21C" w14:paraId="7CB4CD39" w14:textId="276ED078">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Project Management Institute, A Guide to the Project Management Body of Knowledge (PMBOK Guide), 7th ed. Newtown Square, PA, USA: PMI, 2021.</w:t>
      </w:r>
    </w:p>
    <w:p w:rsidR="34D4A21C" w:rsidP="0FDFB5F1" w:rsidRDefault="34D4A21C" w14:paraId="64D60063" w14:textId="477080E6">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[2]</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K. Schwalbe, Information Technology Project Management, 9th ed. Boston, MA, USA: Cengage Learning, 2019.</w:t>
      </w:r>
    </w:p>
    <w:p w:rsidR="34D4A21C" w:rsidP="0FDFB5F1" w:rsidRDefault="34D4A21C" w14:paraId="62093C2D" w14:textId="075BABD6">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[3]</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 Xu, Z. Liu, Y. Guo, V. Sinha, and R. Akkiraju, “A new chatbot for customer service on social media,” in Proc. CHI Conf. Human Factors Comput. Syst., Denver, CO, USA, 2017, pp. 3506–3510, doi: 10.1145/3025453.3025496.</w:t>
      </w:r>
    </w:p>
    <w:p w:rsidR="34D4A21C" w:rsidP="0FDFB5F1" w:rsidRDefault="34D4A21C" w14:paraId="1A66E352" w14:textId="31BC177B">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[4]</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 Følstad and P. B. Brandtzaeg, “Chatbots and the new world of HCI,” Interactions, vol. 24, no. 4, pp. 38–42, 2017, doi: 10.1145/3085558.</w:t>
      </w:r>
    </w:p>
    <w:p w:rsidR="34D4A21C" w:rsidP="0FDFB5F1" w:rsidRDefault="34D4A21C" w14:paraId="11005636" w14:textId="001137FC">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[5]</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M. Adam, M. Wessel, and A. Benlian, “AI-based chatbots in customer service and their effects on user compliance,” Electronic Markets, vol. 31, no. 2, pp. 427–445, 2021, doi: 10.1007/s12525-020-00414-7.</w:t>
      </w:r>
    </w:p>
    <w:p w:rsidR="34D4A21C" w:rsidP="0FDFB5F1" w:rsidRDefault="34D4A21C" w14:paraId="45F7C9CD" w14:textId="60E96FDC">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[6]</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Z. Ji et al., “Survey of hallucination in natural language generation,” ACM Comput. Surv., vol. 55, no. 12, Art. no. 248, 2023, doi: 10.1145/3571730.</w:t>
      </w:r>
    </w:p>
    <w:p w:rsidR="34D4A21C" w:rsidP="0FDFB5F1" w:rsidRDefault="34D4A21C" w14:paraId="4B81C4C7" w14:textId="6CA2F4F1">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[7]</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P. Lewis et al., “Retrieval-augmented generation for knowledge-intensive NLP tasks,” in Proc. Adv. Neural Inf. Process. Syst. (NeurIPS), vol. 33, 2020, pp. 9459–9474.</w:t>
      </w:r>
    </w:p>
    <w:p w:rsidR="34D4A21C" w:rsidP="0FDFB5F1" w:rsidRDefault="34D4A21C" w14:paraId="39A28F14" w14:textId="111FC696">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[8]</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Moffatt v. Air Canada, 2024 BCCRT 149, Civil Resolution Tribunal of British Columbia, Feb. 14, 2024.</w:t>
      </w:r>
    </w:p>
    <w:p w:rsidR="34D4A21C" w:rsidP="0FDFB5F1" w:rsidRDefault="34D4A21C" w14:paraId="221605F3" w14:textId="431FD872">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[9]</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OWASP Foundation, “OWASP Top 10 for LLM Applications 2025,” OWASP GenAI Security Project, Nov. 2024. Accessed: Oct. 25, 2026. [Online]. Available: </w:t>
      </w:r>
      <w:hyperlink r:id="Rd302a40e55fd406f">
        <w:r w:rsidRPr="0FDFB5F1" w:rsidR="34D4A21C">
          <w:rPr>
            <w:rStyle w:val="Hyperlink"/>
            <w:b w:val="0"/>
            <w:bCs w:val="0"/>
            <w:i w:val="0"/>
            <w:iCs w:val="0"/>
            <w:caps w:val="0"/>
            <w:smallCaps w:val="0"/>
            <w:noProof w:val="0"/>
            <w:lang w:val="en-US"/>
          </w:rPr>
          <w:t>https://genai.owasp.org/llm-top-10/</w:t>
        </w:r>
      </w:hyperlink>
    </w:p>
    <w:p w:rsidR="34D4A21C" w:rsidP="0FDFB5F1" w:rsidRDefault="34D4A21C" w14:paraId="4993D70E" w14:textId="727B9A1F">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[10]</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K. Greshake, S. Abdelnabi, S. Mishra, C. Endres, T. Holz, and M. Fritz, “Not what you’ve signed up for: Compromising real-world LLM-integrated applications with indirect prompt injection,” in Proc. 16th ACM Workshop Artif. Intell. Secur. (AISec ’23), Copenhagen, Denmark, 2023, pp. 79–90, doi: 10.1145/3605764.3623985.</w:t>
      </w:r>
    </w:p>
    <w:p w:rsidR="34D4A21C" w:rsidP="0FDFB5F1" w:rsidRDefault="34D4A21C" w14:paraId="3B30CB37" w14:textId="04C3ECB8">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[11]</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Privacy Act 1988 (Cth). Accessed: Oct. 25, 2026. [Online]. Available: </w:t>
      </w:r>
      <w:hyperlink r:id="R0e7a71d240304d00">
        <w:r w:rsidRPr="0FDFB5F1" w:rsidR="34D4A21C">
          <w:rPr>
            <w:rStyle w:val="Hyperlink"/>
            <w:b w:val="0"/>
            <w:bCs w:val="0"/>
            <w:i w:val="0"/>
            <w:iCs w:val="0"/>
            <w:caps w:val="0"/>
            <w:smallCaps w:val="0"/>
            <w:noProof w:val="0"/>
            <w:lang w:val="en-US"/>
          </w:rPr>
          <w:t>https://www.legislation.gov.au/C2004A03712/latest</w:t>
        </w:r>
      </w:hyperlink>
    </w:p>
    <w:p w:rsidR="34D4A21C" w:rsidP="0FDFB5F1" w:rsidRDefault="34D4A21C" w14:paraId="002D112F" w14:textId="07A8088B">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[12]</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Office of the Australian Information Commissioner, “Chapter 6: APP 6 Use or disclosure of personal information,” Australian Privacy Principles Guidelines. Accessed: Oct. 25, 2026. [Online]. Available: </w:t>
      </w:r>
      <w:hyperlink r:id="R6d5db903e7ef453a">
        <w:r w:rsidRPr="0FDFB5F1" w:rsidR="34D4A21C">
          <w:rPr>
            <w:rStyle w:val="Hyperlink"/>
            <w:b w:val="0"/>
            <w:bCs w:val="0"/>
            <w:i w:val="0"/>
            <w:iCs w:val="0"/>
            <w:caps w:val="0"/>
            <w:smallCaps w:val="0"/>
            <w:noProof w:val="0"/>
            <w:lang w:val="en-US"/>
          </w:rPr>
          <w:t>https://www.oaic.gov.au/privacy/australian-privacy-principles/australian-privacy-principles-guidelines/chapter-6-app-6-use-or-disclosure-of-personal-information</w:t>
        </w:r>
      </w:hyperlink>
    </w:p>
    <w:p w:rsidR="34D4A21C" w:rsidP="0FDFB5F1" w:rsidRDefault="34D4A21C" w14:paraId="378BD7D6" w14:textId="3C600246">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[13]</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National Institute of Standards and Technology, “Artificial Intelligence Risk Management Framework (AI RMF 1.0),” NIST, Gaithersburg, MD, USA, NIST AI 100-1, 2023, doi: 10.6028/NIST.AI.100-1.</w:t>
      </w:r>
    </w:p>
    <w:p w:rsidR="34D4A21C" w:rsidP="0FDFB5F1" w:rsidRDefault="34D4A21C" w14:paraId="05F84A81" w14:textId="586F82FC">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[14]</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Department of Industry, Science and Resources, “Voluntary AI Safety Standard,” Australian Government, Canberra, ACT, Australia, Sep. 2024. Accessed: Oct. 25, 2026. [Online]. Available: </w:t>
      </w:r>
      <w:hyperlink r:id="Rc4f1925cdf594822">
        <w:r w:rsidRPr="0FDFB5F1" w:rsidR="34D4A21C">
          <w:rPr>
            <w:rStyle w:val="Hyperlink"/>
            <w:b w:val="0"/>
            <w:bCs w:val="0"/>
            <w:i w:val="0"/>
            <w:iCs w:val="0"/>
            <w:caps w:val="0"/>
            <w:smallCaps w:val="0"/>
            <w:noProof w:val="0"/>
            <w:lang w:val="en-US"/>
          </w:rPr>
          <w:t>https://www.industry.gov.au/publications/voluntary-ai-safety-standard</w:t>
        </w:r>
      </w:hyperlink>
    </w:p>
    <w:p w:rsidR="34D4A21C" w:rsidP="0FDFB5F1" w:rsidRDefault="34D4A21C" w14:paraId="257B6946" w14:textId="255DC13C">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[15]</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Information Technology — Artificial Intelligence — Management System, ISO/IEC 42001:2023, International Organization for Standardization, Geneva, Switzerland, 2023.</w:t>
      </w:r>
    </w:p>
    <w:p w:rsidR="34D4A21C" w:rsidP="0FDFB5F1" w:rsidRDefault="34D4A21C" w14:paraId="220E8EF9" w14:textId="5BFDDF19">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[16]</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World Wide Web Consortium, “Web Content Accessibility Guidelines (WCAG) 2.2,” W3C Recommendation, Oct. 5, 2023. Accessed: Oct. 25, 2026. [Online]. Available: </w:t>
      </w:r>
      <w:hyperlink r:id="Rf71ee952f1a94d47">
        <w:r w:rsidRPr="0FDFB5F1" w:rsidR="34D4A21C">
          <w:rPr>
            <w:rStyle w:val="Hyperlink"/>
            <w:b w:val="0"/>
            <w:bCs w:val="0"/>
            <w:i w:val="0"/>
            <w:iCs w:val="0"/>
            <w:caps w:val="0"/>
            <w:smallCaps w:val="0"/>
            <w:noProof w:val="0"/>
            <w:lang w:val="en-US"/>
          </w:rPr>
          <w:t>https://www.w3.org/TR/WCAG22/</w:t>
        </w:r>
      </w:hyperlink>
    </w:p>
    <w:p w:rsidR="34D4A21C" w:rsidP="0FDFB5F1" w:rsidRDefault="34D4A21C" w14:paraId="2D224C59" w14:textId="2BB806E5">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[17]</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K. Schwaber and J. Sutherland, “The Scrum Guide,” Nov. 2020. Accessed: Oct. 25, 2026. [Online]. Available: </w:t>
      </w:r>
      <w:hyperlink r:id="R5f88a30d054c44e4">
        <w:r w:rsidRPr="0FDFB5F1" w:rsidR="34D4A21C">
          <w:rPr>
            <w:rStyle w:val="Hyperlink"/>
            <w:b w:val="0"/>
            <w:bCs w:val="0"/>
            <w:i w:val="0"/>
            <w:iCs w:val="0"/>
            <w:caps w:val="0"/>
            <w:smallCaps w:val="0"/>
            <w:noProof w:val="0"/>
            <w:lang w:val="en-US"/>
          </w:rPr>
          <w:t>https://scrumguides.org/scrum-guide.html</w:t>
        </w:r>
      </w:hyperlink>
    </w:p>
    <w:p w:rsidR="34D4A21C" w:rsidP="0FDFB5F1" w:rsidRDefault="34D4A21C" w14:paraId="084CE8ED" w14:textId="362DBDD5">
      <w:pPr>
        <w:tabs>
          <w:tab w:val="left" w:leader="none" w:pos="567"/>
        </w:tabs>
        <w:bidi w:val="0"/>
        <w:spacing w:after="100" w:line="252" w:lineRule="auto"/>
        <w:ind w:left="567" w:hanging="56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[18]</w:t>
      </w:r>
      <w:r>
        <w:tab/>
      </w: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GitHub, “About protected branches,” GitHub Docs. Accessed: Oct. 25, 2026. [Online]. Available: </w:t>
      </w:r>
      <w:hyperlink r:id="Rc6d27f7d623a4ee6">
        <w:r w:rsidRPr="0FDFB5F1" w:rsidR="34D4A21C">
          <w:rPr>
            <w:rStyle w:val="Hyperlink"/>
            <w:b w:val="0"/>
            <w:bCs w:val="0"/>
            <w:i w:val="0"/>
            <w:iCs w:val="0"/>
            <w:caps w:val="0"/>
            <w:smallCaps w:val="0"/>
            <w:noProof w:val="0"/>
            <w:lang w:val="en-US"/>
          </w:rPr>
          <w:t>https://docs.github.com/en/repositories/configuring-branches-and-merges-in-your-repository/managing-protected-branches/about-protected-branches</w:t>
        </w:r>
      </w:hyperlink>
    </w:p>
    <w:p w:rsidR="0FDFB5F1" w:rsidP="0FDFB5F1" w:rsidRDefault="0FDFB5F1" w14:paraId="3991C75B" w14:textId="4D7EED5B">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4D4A21C" w:rsidP="0FDFB5F1" w:rsidRDefault="34D4A21C" w14:paraId="4DAC0118" w14:textId="2D2601D7">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Appendix A: WBS dictionary</w:t>
      </w:r>
    </w:p>
    <w:p w:rsidR="34D4A21C" w:rsidP="0FDFB5F1" w:rsidRDefault="34D4A21C" w14:paraId="1C98503F" w14:textId="1D9E11C4">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Each work package has one owner, a description of the work, its output and its acceptance check (format based on the Lesson 3 WBS dictionary entry).</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65"/>
        <w:gridCol w:w="2055"/>
        <w:gridCol w:w="2895"/>
        <w:gridCol w:w="1770"/>
        <w:gridCol w:w="1335"/>
        <w:gridCol w:w="465"/>
      </w:tblGrid>
      <w:tr w:rsidR="0FDFB5F1" w:rsidTr="0FDFB5F1" w14:paraId="638787E7">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6ED736D" w14:textId="612CBEE8">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ID</w:t>
            </w:r>
          </w:p>
        </w:tc>
        <w:tc>
          <w:tcPr>
            <w:tcW w:w="205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03C13E2" w14:textId="0E319CBB">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Work package</w:t>
            </w:r>
          </w:p>
        </w:tc>
        <w:tc>
          <w:tcPr>
            <w:tcW w:w="289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65CD26A5" w14:textId="4552D8FB">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Description of work</w:t>
            </w:r>
          </w:p>
        </w:tc>
        <w:tc>
          <w:tcPr>
            <w:tcW w:w="177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0E431BF" w14:textId="39EEA78F">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Output / acceptance</w:t>
            </w:r>
          </w:p>
        </w:tc>
        <w:tc>
          <w:tcPr>
            <w:tcW w:w="133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03CD7FC" w14:textId="5EEB57D8">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Owner</w:t>
            </w:r>
          </w:p>
        </w:tc>
        <w:tc>
          <w:tcPr>
            <w:tcW w:w="46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0FB0B30A" w14:textId="201330E6">
            <w:pPr>
              <w:bidi w:val="0"/>
              <w:spacing w:after="0" w:line="252" w:lineRule="auto"/>
              <w:jc w:val="center"/>
              <w:rPr>
                <w:rFonts w:ascii="Times New Roman" w:hAnsi="Times New Roman" w:eastAsia="Times New Roman" w:cs="Times New Roman"/>
                <w:b w:val="0"/>
                <w:bCs w:val="0"/>
                <w:i w:val="0"/>
                <w:iCs w:val="0"/>
                <w:color w:val="FFFFFF" w:themeColor="background1" w:themeTint="FF" w:themeShade="FF"/>
                <w:sz w:val="15"/>
                <w:szCs w:val="15"/>
              </w:rPr>
            </w:pPr>
            <w:r w:rsidRPr="0FDFB5F1" w:rsidR="0FDFB5F1">
              <w:rPr>
                <w:rFonts w:ascii="Times New Roman" w:hAnsi="Times New Roman" w:eastAsia="Times New Roman" w:cs="Times New Roman"/>
                <w:b w:val="1"/>
                <w:bCs w:val="1"/>
                <w:i w:val="0"/>
                <w:iCs w:val="0"/>
                <w:color w:val="FFFFFF" w:themeColor="background1" w:themeTint="FF" w:themeShade="FF"/>
                <w:sz w:val="15"/>
                <w:szCs w:val="15"/>
              </w:rPr>
              <w:t>Days</w:t>
            </w:r>
          </w:p>
        </w:tc>
      </w:tr>
      <w:tr w:rsidR="0FDFB5F1" w:rsidTr="0FDFB5F1" w14:paraId="0135F8A8">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1752BB5" w14:textId="333D930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EAB30B" w14:textId="5C9358F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Business case &amp; feasibility review</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693622" w14:textId="361AA219">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Confirm problem, benefits, costs and feasibility with sponsor</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8811D11" w14:textId="2EF63FA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Business case v1.0</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E3024B7" w14:textId="2470855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B2A5345" w14:textId="4A2A7BD3">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28352DCA">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38B995" w14:textId="071CC28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6DFBC7F" w14:textId="22EE9BA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Develop project charter</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9F869C" w14:textId="7CC8725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Draft objectives, scope, milestones, roles and budget</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B4CF03" w14:textId="0C86B8D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Signed charter</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932AEC" w14:textId="322E943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2A0489" w14:textId="2A265C39">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02FB3134">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618CC64" w14:textId="7D260D4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AB4FAE" w14:textId="7FB583B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Stakeholder register &amp; engagement strategy</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91DA2E" w14:textId="494D2A3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Identify stakeholders; rate interest and influence; set strategy</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F58CD9" w14:textId="2A286CE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Stakeholder register</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0802017" w14:textId="30A2CB4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A9B4EC" w14:textId="3CA7E0CD">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w:t>
            </w:r>
          </w:p>
        </w:tc>
      </w:tr>
      <w:tr w:rsidR="0FDFB5F1" w:rsidTr="0FDFB5F1" w14:paraId="6FD27ED7">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CE22A9" w14:textId="70983D3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DFFD81" w14:textId="64E3ED4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Kick-off meeting</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19EA93" w14:textId="185FF32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Present charter, roles and next steps to all stakeholders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15BF4C" w14:textId="67FEAFE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Kick-off minutes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00E898" w14:textId="20E711A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D0BA21" w14:textId="40663267">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w:t>
            </w:r>
          </w:p>
        </w:tc>
      </w:tr>
      <w:tr w:rsidR="0FDFB5F1" w:rsidTr="0FDFB5F1" w14:paraId="7324ED06">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A552C3" w14:textId="30ED9D7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D5EE35" w14:textId="073AA88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WBS &amp; WBS dictionary</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DF3E1D2" w14:textId="199A792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Decompose scope into work packages; write dictionary</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AE9C73" w14:textId="7A306D7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WBS + dictionary</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F8865D" w14:textId="73D7D55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325ACF" w14:textId="7643124E">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31092E65">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1F322C" w14:textId="3960248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EE7D76E" w14:textId="246CF87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Schedule &amp; cost baseline</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654F74" w14:textId="281E6C5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Estimate durations and costs; find critical path</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35F7FE" w14:textId="0B85E36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Schedule &amp; cost baseline</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8288621" w14:textId="322D6FF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A28583" w14:textId="49D430CF">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38E1BCA3">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479CE0F" w14:textId="61486CE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3F09BD" w14:textId="07CB4CA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Risk, quality, comms &amp; change plans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887910" w14:textId="3A4BD64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Write risk, quality, communication and change plans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3698B0" w14:textId="79A76A4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Subsidiary plans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837856" w14:textId="2570C82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A2B93A" w14:textId="04392444">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3481BA4B">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9CF556" w14:textId="1B70502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FD0B8C" w14:textId="419F08E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Set up Jira board &amp; GitHub repository</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CE8483" w14:textId="2494CFA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Create Jira project, epics, workflow and GitHub repository</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6ABFD0D" w14:textId="4D6CF25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Configured tools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E4C5736" w14:textId="6246596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D84508" w14:textId="08F9C040">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w:t>
            </w:r>
          </w:p>
        </w:tc>
      </w:tr>
      <w:tr w:rsidR="0FDFB5F1" w:rsidTr="0FDFB5F1" w14:paraId="51F5D65C">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04247B5" w14:textId="304AFCD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A06BCD3" w14:textId="4A63C13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Analyse support tickets &amp; rank top intents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3A6AED" w14:textId="1CBB771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Classify 12 months of anonymised tickets; rank top 20 intents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B3FDA5" w14:textId="47F9531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Ranked intent list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480ED2" w14:textId="78CAF94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7C1319" w14:textId="2C519DD6">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141736F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C277EC" w14:textId="09A0462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7D348F" w14:textId="6C3875E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Review &amp; approve FAQ knowledge content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173005" w14:textId="64FC5EF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Write/approve answer content for each intent</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5C6F28" w14:textId="268D17C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Approved knowledge base</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684C00" w14:textId="23A7EAD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Support Content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15FBBD" w14:textId="50966E90">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8</w:t>
            </w:r>
          </w:p>
        </w:tc>
      </w:tr>
      <w:tr w:rsidR="0FDFB5F1" w:rsidTr="0FDFB5F1" w14:paraId="3422999F">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DD273D" w14:textId="5AE129D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DADC40" w14:textId="01C3F88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Privacy impact assessment &amp; data map</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C6B25F0" w14:textId="4434D1B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Map personal data flows; assess APP compliance; agree actions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42AF524" w14:textId="3EEEA74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PIA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2C2AA6" w14:textId="5B5F550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5A7B5A" w14:textId="2E0FF1BF">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079EC7CD">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F6B6929" w14:textId="59035199">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216EEE" w14:textId="14DCB78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Functional &amp; non-functional requirements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4BBD988" w14:textId="03019D7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Document functional and non-functional requirements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405DC9" w14:textId="272BF27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Requirements spec</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9D91F32" w14:textId="5AEDC97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7AC83A4" w14:textId="00C6307F">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2460559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20C970" w14:textId="48A8A00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140B658" w14:textId="22DCBCD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Conversation flow &amp; human-handoff design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E8F2064" w14:textId="10F6119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Design dialogue, fallbacks and handoff rules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E9A0BBA" w14:textId="3A3E04F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Conversation flow diagrams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DBC53DB" w14:textId="02ABC89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31AEF5" w14:textId="1F03B6AB">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w:t>
            </w:r>
          </w:p>
        </w:tc>
      </w:tr>
      <w:tr w:rsidR="0FDFB5F1" w:rsidTr="0FDFB5F1" w14:paraId="06B8C7E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53222A" w14:textId="0696573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22CF363" w14:textId="6CCEE1B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Solution architecture &amp; retrieval (RAG) design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F98815" w14:textId="107EAE2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Design platform, retrieval pipeline and environments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30A7B0" w14:textId="3C8F4B6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Architecture document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265263" w14:textId="7F8040F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29B8DB" w14:textId="3CE7870E">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2B26139B">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DB84365" w14:textId="54F88E3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2B944C" w14:textId="6EBFFAF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Security design &amp; threat model</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446B129" w14:textId="68DB380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Threat model using OWASP LLM Top 10; define controls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D66555" w14:textId="400C5B9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Threat model</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2519C7" w14:textId="389442E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32F8F0" w14:textId="6A048F55">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150CBA2E">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17FC82" w14:textId="1782ADD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4EC05F" w14:textId="14B478C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Order-status API integration design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F464DB1" w14:textId="2E7BE13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Design authenticated order-status API calls and error handling</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46AA35" w14:textId="1B52937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Integration design</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DCECBA" w14:textId="4947751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BFA745" w14:textId="1BCA9260">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36A4CB9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3D23CF" w14:textId="5F358A8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4.5</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D59C98" w14:textId="1367550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Accessible chat UI design (WCAG 2.2)</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C00B9B" w14:textId="6FF7FEB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Design accessible widget (keyboard, focus, contrast, screen reader)</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9C360C7" w14:textId="3042169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UI design + checklist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3AD169" w14:textId="6BACAAA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B49A63" w14:textId="63750949">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3FE000A9">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F7E9C5" w14:textId="49234CD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5AABD3" w14:textId="57EBE1E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Configure platform &amp; environments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9E997E" w14:textId="490EBAC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Set up dev/test/pilot environments and access control</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3F9C6F3" w14:textId="478F6CB9">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Working environments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BE62AB5" w14:textId="0CE315B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AB7B725" w14:textId="3F41C322">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405D0663">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64C0CC" w14:textId="6B1B637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A85003" w14:textId="236271F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Knowledge-base ingestion &amp; retrieval</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9E5E70" w14:textId="37AD179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Load approved content; tune retrieval and answer prompts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AFCD8B" w14:textId="10BDCDA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Retrieval component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573483" w14:textId="377B425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F02BB4" w14:textId="188A589B">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8</w:t>
            </w:r>
          </w:p>
        </w:tc>
      </w:tr>
      <w:tr w:rsidR="0FDFB5F1" w:rsidTr="0FDFB5F1" w14:paraId="2B082780">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A95FE7" w14:textId="7BA2CD4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7CD1A7" w14:textId="023DBF4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Conversation flows &amp; live-agent handoff</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C6F852" w14:textId="572E3B2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Build dialogues and live-agent transfer with history</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0701567" w14:textId="304F842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Conversation flows in platform</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0F80F9" w14:textId="5DC95E0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D328BC" w14:textId="7552D1B9">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10</w:t>
            </w:r>
          </w:p>
        </w:tc>
      </w:tr>
      <w:tr w:rsidR="0FDFB5F1" w:rsidTr="0FDFB5F1" w14:paraId="1B780DEA">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4CCBDF1" w14:textId="5553DC3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B94F75" w14:textId="6835260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Authenticated order-status integration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144300" w14:textId="7F1F75E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Build login check and order-status API calls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02FE27" w14:textId="0FAAC8A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Integration component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DAE9009" w14:textId="5DEAE8E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83482CE" w14:textId="2CB9A133">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8</w:t>
            </w:r>
          </w:p>
        </w:tc>
      </w:tr>
      <w:tr w:rsidR="0FDFB5F1" w:rsidTr="0FDFB5F1" w14:paraId="31BC72FC">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82F7E32" w14:textId="46ACBB2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5.5</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D7CB062" w14:textId="1850A65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Web chat widget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2642433" w14:textId="6F0B423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Build and embed chat widget on website</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033474" w14:textId="083C95A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Chat widget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C7B40A" w14:textId="685BFDC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D5964A" w14:textId="3ED21D79">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w:t>
            </w:r>
          </w:p>
        </w:tc>
      </w:tr>
      <w:tr w:rsidR="0FDFB5F1" w:rsidTr="0FDFB5F1" w14:paraId="3D489644">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A8E04B" w14:textId="18CB5279">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5.6</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05C377" w14:textId="52ED975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Logging, monitoring &amp; PII redaction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B83301A" w14:textId="71233B1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Add monitoring, alerting and PII redaction to logs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9D691B6" w14:textId="478644A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Monitoring + redaction</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96AE58C" w14:textId="25B32A4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6D7AA3" w14:textId="7E7F809C">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0DA5B275">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FC8750" w14:textId="6E29C09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1850BE" w14:textId="72516EF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System &amp; integration testing</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F462B82" w14:textId="0294785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Run system and integration test cases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BB3FBE" w14:textId="09FC1FC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Test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8AF59DC" w14:textId="1D410D55">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19123B" w14:textId="3309D5B0">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w:t>
            </w:r>
          </w:p>
        </w:tc>
      </w:tr>
      <w:tr w:rsidR="0FDFB5F1" w:rsidTr="0FDFB5F1" w14:paraId="36522250">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D7E0D7" w14:textId="776C150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C3B308B" w14:textId="574355D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Answer-accuracy testing (gold set)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DB96584" w14:textId="25B786A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Run 300-question gold set; blind-score answers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FCA74A" w14:textId="0483727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Accuracy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CF628B" w14:textId="4326CD6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A3F72CA" w14:textId="33A3F65D">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55E7966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046956" w14:textId="5CDAE11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0AD6524" w14:textId="00D1FFF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Security testing (prompt injection, pen test)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0FECC5" w14:textId="59F958A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Prompt-injection tests and external penetration test</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1B39D49" w14:textId="0E7E9C8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Security test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F9CF38E" w14:textId="5A29C3F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BA &amp; Security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12494A1" w14:textId="71C6EA1D">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w:t>
            </w:r>
          </w:p>
        </w:tc>
      </w:tr>
      <w:tr w:rsidR="0FDFB5F1" w:rsidTr="0FDFB5F1" w14:paraId="77A715FA">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33C80E" w14:textId="77F726A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6.4</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68B75E" w14:textId="49C0F7F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Accessibility testing</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F9788C" w14:textId="7ECF7747">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Keyboard, screen-reader and WCAG 2.2 AA audit</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FF8398C" w14:textId="703A45C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Accessibility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BBC506E" w14:textId="20FDA89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QA &amp; Conversation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048070" w14:textId="6F3946D1">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70FFE9C3">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CFCC72" w14:textId="6599280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6.5</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95BFDC" w14:textId="27CFE90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User acceptance testing</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FBC3875" w14:textId="208D478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Support team runs UAT scripts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D94A8F1" w14:textId="3BB0A300">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Signed UAT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658571A" w14:textId="5337F38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Support Content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2001716" w14:textId="7709195B">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5</w:t>
            </w:r>
          </w:p>
        </w:tc>
      </w:tr>
      <w:tr w:rsidR="0FDFB5F1" w:rsidTr="0FDFB5F1" w14:paraId="7655A2B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AE2D72" w14:textId="384548E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6.6</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F9CDBE" w14:textId="0E39F32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Defect fixing &amp; regression test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754BCA5" w14:textId="058A0F7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Fix defects; run regression tests</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2300C6E" w14:textId="75016AC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Release candidate tag</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CC4269A" w14:textId="49DE63FF">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9CA0EB8" w14:textId="31CE53E1">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4</w:t>
            </w:r>
          </w:p>
        </w:tc>
      </w:tr>
      <w:tr w:rsidR="0FDFB5F1" w:rsidTr="0FDFB5F1" w14:paraId="1F31CA5D">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5E5280" w14:textId="20F7C0F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7.1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5505111" w14:textId="1E97DC7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Train support agents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120DEB" w14:textId="71616749">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Train agents on handoff and escalation</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5D6EA21" w14:textId="5A15421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Trained agents</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7DDA1AC" w14:textId="3C8118D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Support Content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745AF9A" w14:textId="502F21FC">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0B720616">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5BF2412" w14:textId="34B296A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7.2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26053F8" w14:textId="7378E49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Controlled pilot (10% of web chats)</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DD0C2D" w14:textId="079BCB3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lang w:val="en-US"/>
              </w:rPr>
              <w:t>Run bot on 10% of web chats; monitor daily</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E07FC3" w14:textId="0931642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Pilot data</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C1D8909" w14:textId="19AD9E96">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8700471" w14:textId="0B5DCCC8">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10</w:t>
            </w:r>
          </w:p>
        </w:tc>
      </w:tr>
      <w:tr w:rsidR="0FDFB5F1" w:rsidTr="0FDFB5F1" w14:paraId="1AE43880">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DB6C24E" w14:textId="518A88C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7.3</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8E257A2" w14:textId="682EE7D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Pilot evaluation &amp; rollout recommendation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33AA9FB" w14:textId="7F5542B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Analyse pilot results; recommend rollout decision</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32E589A" w14:textId="0010EC81">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Pilot evaluation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B4578FB" w14:textId="30B72DF2">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1FCA39F" w14:textId="0BB87EB3">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3AFD73DB">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22E8199" w14:textId="2AF8E42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8.1</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A453D8" w14:textId="5FFB2CAB">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Handover to BAU support &amp; documentation</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71B9838" w14:textId="34B60CCC">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Hand over runbook, content ownership and support to BAU</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FC0E1BC" w14:textId="111EA3D3">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Signed handover</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59F419" w14:textId="165AAE3E">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Technical Lead</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CF8F464" w14:textId="4688719F">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3</w:t>
            </w:r>
          </w:p>
        </w:tc>
      </w:tr>
      <w:tr w:rsidR="0FDFB5F1" w:rsidTr="0FDFB5F1" w14:paraId="60962622">
        <w:trPr>
          <w:trHeight w:val="300"/>
        </w:trPr>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7222784" w14:textId="71DADAED">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8.2</w:t>
            </w:r>
          </w:p>
        </w:tc>
        <w:tc>
          <w:tcPr>
            <w:tcW w:w="205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8A2271" w14:textId="3D9117CA">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Lessons learned &amp; closure report</w:t>
            </w:r>
          </w:p>
        </w:tc>
        <w:tc>
          <w:tcPr>
            <w:tcW w:w="289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AE887F2" w14:textId="2CCB8F44">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Run lessons-learned session; write closure report</w:t>
            </w:r>
          </w:p>
        </w:tc>
        <w:tc>
          <w:tcPr>
            <w:tcW w:w="177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1A4891" w14:textId="56A4AC4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Closure report</w:t>
            </w:r>
          </w:p>
        </w:tc>
        <w:tc>
          <w:tcPr>
            <w:tcW w:w="13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6156A3B" w14:textId="44EFF298">
            <w:pPr>
              <w:bidi w:val="0"/>
              <w:spacing w:after="0" w:line="252" w:lineRule="auto"/>
              <w:jc w:val="left"/>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Project Manager</w:t>
            </w:r>
          </w:p>
        </w:tc>
        <w:tc>
          <w:tcPr>
            <w:tcW w:w="46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8F3E5D6" w14:textId="7233D30F">
            <w:pPr>
              <w:bidi w:val="0"/>
              <w:spacing w:after="0" w:line="252" w:lineRule="auto"/>
              <w:jc w:val="center"/>
              <w:rPr>
                <w:rFonts w:ascii="Times New Roman" w:hAnsi="Times New Roman" w:eastAsia="Times New Roman" w:cs="Times New Roman"/>
                <w:b w:val="0"/>
                <w:bCs w:val="0"/>
                <w:i w:val="0"/>
                <w:iCs w:val="0"/>
                <w:sz w:val="15"/>
                <w:szCs w:val="15"/>
              </w:rPr>
            </w:pPr>
            <w:r w:rsidRPr="0FDFB5F1" w:rsidR="0FDFB5F1">
              <w:rPr>
                <w:rFonts w:ascii="Times New Roman" w:hAnsi="Times New Roman" w:eastAsia="Times New Roman" w:cs="Times New Roman"/>
                <w:b w:val="0"/>
                <w:bCs w:val="0"/>
                <w:i w:val="0"/>
                <w:iCs w:val="0"/>
                <w:sz w:val="15"/>
                <w:szCs w:val="15"/>
              </w:rPr>
              <w:t>2</w:t>
            </w:r>
          </w:p>
        </w:tc>
      </w:tr>
    </w:tbl>
    <w:p w:rsidR="34D4A21C" w:rsidP="0FDFB5F1" w:rsidRDefault="34D4A21C" w14:paraId="22FE3D24" w14:textId="659DE5A5">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Appendix B: Change request form template</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735"/>
        <w:gridCol w:w="5280"/>
      </w:tblGrid>
      <w:tr w:rsidR="0FDFB5F1" w:rsidTr="0FDFB5F1" w14:paraId="1272CC7B">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3BE29839" w14:textId="53C7C5E2">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Field</w:t>
            </w:r>
          </w:p>
        </w:tc>
        <w:tc>
          <w:tcPr>
            <w:tcW w:w="5280" w:type="dxa"/>
            <w:tcBorders>
              <w:top w:val="single" w:color="000000" w:themeColor="text1" w:sz="6"/>
              <w:left w:val="single" w:color="000000" w:themeColor="text1" w:sz="6"/>
              <w:bottom w:val="single" w:color="000000" w:themeColor="text1" w:sz="6"/>
              <w:right w:val="single" w:color="000000" w:themeColor="text1" w:sz="6"/>
            </w:tcBorders>
            <w:shd w:val="clear" w:color="auto" w:fill="1F4E79"/>
            <w:tcMar>
              <w:top w:w="60" w:type="dxa"/>
              <w:left w:w="90" w:type="dxa"/>
              <w:bottom w:w="60" w:type="dxa"/>
              <w:right w:w="90" w:type="dxa"/>
            </w:tcMar>
            <w:vAlign w:val="top"/>
          </w:tcPr>
          <w:p w:rsidR="0FDFB5F1" w:rsidP="0FDFB5F1" w:rsidRDefault="0FDFB5F1" w14:paraId="72129DFC" w14:textId="5CD50C0A">
            <w:pPr>
              <w:bidi w:val="0"/>
              <w:spacing w:after="0" w:line="252" w:lineRule="auto"/>
              <w:jc w:val="left"/>
              <w:rPr>
                <w:rFonts w:ascii="Times New Roman" w:hAnsi="Times New Roman" w:eastAsia="Times New Roman" w:cs="Times New Roman"/>
                <w:b w:val="0"/>
                <w:bCs w:val="0"/>
                <w:i w:val="0"/>
                <w:iCs w:val="0"/>
                <w:color w:val="FFFFFF" w:themeColor="background1" w:themeTint="FF" w:themeShade="FF"/>
                <w:sz w:val="22"/>
                <w:szCs w:val="22"/>
              </w:rPr>
            </w:pPr>
            <w:r w:rsidRPr="0FDFB5F1" w:rsidR="0FDFB5F1">
              <w:rPr>
                <w:rFonts w:ascii="Times New Roman" w:hAnsi="Times New Roman" w:eastAsia="Times New Roman" w:cs="Times New Roman"/>
                <w:b w:val="1"/>
                <w:bCs w:val="1"/>
                <w:i w:val="0"/>
                <w:iCs w:val="0"/>
                <w:color w:val="FFFFFF" w:themeColor="background1" w:themeTint="FF" w:themeShade="FF"/>
                <w:sz w:val="22"/>
                <w:szCs w:val="22"/>
              </w:rPr>
              <w:t>Entry</w:t>
            </w:r>
          </w:p>
        </w:tc>
      </w:tr>
      <w:tr w:rsidR="0FDFB5F1" w:rsidTr="0FDFB5F1" w14:paraId="436ADCFE">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C48A6A6" w14:textId="49AC475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CR number / date</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FDF047" w14:textId="7D5EFB1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CR-__ / __/__/2027</w:t>
            </w:r>
          </w:p>
        </w:tc>
      </w:tr>
      <w:tr w:rsidR="0FDFB5F1" w:rsidTr="0FDFB5F1" w14:paraId="6C1F5EFD">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AAA1EE3" w14:textId="099FCF18">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Requested by (name, role)</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27E38A3" w14:textId="4D1C8F65">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21E2A7BF">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45B2671" w14:textId="370AB297">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Description of change</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44E6E24" w14:textId="3F33B851">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3478F86F">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1216E5E" w14:textId="7E1D013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Reason / benefit</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A306BCF" w14:textId="21C39614">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2BD4881F">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0CC71CC" w14:textId="43726ED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Affected deliverables / WBS IDs</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57047E0" w14:textId="44C059FD">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1903D325">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948F818" w14:textId="79245E22">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Schedule impact (days; critical path Y/N)</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F2693D3" w14:textId="6F4B960B">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1BE1A66B">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396EE7C" w14:textId="113D3685">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Cost impact ($)</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FB6F9C8" w14:textId="16F4BDF4">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308EE500">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E3E7C65" w14:textId="36AF2353">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Scope and quality impact</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B03E491" w14:textId="170AD8CE">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3E04E13A">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F4EBA51" w14:textId="67271B50">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Risks introduced or reduced</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CEABE1E" w14:textId="1147EF02">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0D918FCB">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3307CF06" w14:textId="025EFF6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Class (Minor / Major / Emergency)</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42299011" w14:textId="2DE89EF6">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7481F3C9">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1B796C0" w14:textId="1F4C8DDC">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Recommendation (PM)</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36F262D" w14:textId="09752C2F">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59A0E57E">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1BAD954F" w14:textId="483D984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Decision (Approved / Rejected / Deferred) and approver</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26BD65F0" w14:textId="6D1D68DE">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50B9C250">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73ED2BFA" w14:textId="497E1FA1">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Baseline version updated / GitHub PR link</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0A5130A7" w14:textId="4C8D1F3C">
            <w:pPr>
              <w:bidi w:val="0"/>
              <w:spacing w:after="0" w:line="252" w:lineRule="auto"/>
              <w:jc w:val="left"/>
              <w:rPr>
                <w:rFonts w:ascii="Times New Roman" w:hAnsi="Times New Roman" w:eastAsia="Times New Roman" w:cs="Times New Roman"/>
                <w:b w:val="0"/>
                <w:bCs w:val="0"/>
                <w:i w:val="0"/>
                <w:iCs w:val="0"/>
                <w:sz w:val="24"/>
                <w:szCs w:val="24"/>
              </w:rPr>
            </w:pPr>
          </w:p>
        </w:tc>
      </w:tr>
      <w:tr w:rsidR="0FDFB5F1" w:rsidTr="0FDFB5F1" w14:paraId="3DBEC177">
        <w:trPr>
          <w:trHeight w:val="300"/>
        </w:trPr>
        <w:tc>
          <w:tcPr>
            <w:tcW w:w="3735"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67F45EAF" w14:textId="5C5287BF">
            <w:pPr>
              <w:bidi w:val="0"/>
              <w:spacing w:after="0" w:line="252" w:lineRule="auto"/>
              <w:jc w:val="left"/>
              <w:rPr>
                <w:rFonts w:ascii="Times New Roman" w:hAnsi="Times New Roman" w:eastAsia="Times New Roman" w:cs="Times New Roman"/>
                <w:b w:val="0"/>
                <w:bCs w:val="0"/>
                <w:i w:val="0"/>
                <w:iCs w:val="0"/>
                <w:sz w:val="22"/>
                <w:szCs w:val="22"/>
              </w:rPr>
            </w:pPr>
            <w:r w:rsidRPr="0FDFB5F1" w:rsidR="0FDFB5F1">
              <w:rPr>
                <w:rFonts w:ascii="Times New Roman" w:hAnsi="Times New Roman" w:eastAsia="Times New Roman" w:cs="Times New Roman"/>
                <w:b w:val="0"/>
                <w:bCs w:val="0"/>
                <w:i w:val="0"/>
                <w:iCs w:val="0"/>
                <w:sz w:val="22"/>
                <w:szCs w:val="22"/>
              </w:rPr>
              <w:t>Communicated to</w:t>
            </w:r>
          </w:p>
        </w:tc>
        <w:tc>
          <w:tcPr>
            <w:tcW w:w="5280" w:type="dxa"/>
            <w:tcBorders>
              <w:top w:val="single" w:color="000000" w:themeColor="text1" w:sz="6"/>
              <w:left w:val="single" w:color="000000" w:themeColor="text1" w:sz="6"/>
              <w:bottom w:val="single" w:color="000000" w:themeColor="text1" w:sz="6"/>
              <w:right w:val="single" w:color="000000" w:themeColor="text1" w:sz="6"/>
            </w:tcBorders>
            <w:tcMar>
              <w:top w:w="60" w:type="dxa"/>
              <w:left w:w="90" w:type="dxa"/>
              <w:bottom w:w="60" w:type="dxa"/>
              <w:right w:w="90" w:type="dxa"/>
            </w:tcMar>
            <w:vAlign w:val="top"/>
          </w:tcPr>
          <w:p w:rsidR="0FDFB5F1" w:rsidP="0FDFB5F1" w:rsidRDefault="0FDFB5F1" w14:paraId="50A354F8" w14:textId="7F7C2C99">
            <w:pPr>
              <w:bidi w:val="0"/>
              <w:spacing w:after="0" w:line="252" w:lineRule="auto"/>
              <w:jc w:val="left"/>
              <w:rPr>
                <w:rFonts w:ascii="Times New Roman" w:hAnsi="Times New Roman" w:eastAsia="Times New Roman" w:cs="Times New Roman"/>
                <w:b w:val="0"/>
                <w:bCs w:val="0"/>
                <w:i w:val="0"/>
                <w:iCs w:val="0"/>
                <w:sz w:val="24"/>
                <w:szCs w:val="24"/>
              </w:rPr>
            </w:pPr>
          </w:p>
        </w:tc>
      </w:tr>
    </w:tbl>
    <w:p w:rsidR="34D4A21C" w:rsidP="0FDFB5F1" w:rsidRDefault="34D4A21C" w14:paraId="57283FFC" w14:textId="54704277">
      <w:pPr>
        <w:pStyle w:val="Heading1"/>
        <w:keepNext w:val="1"/>
        <w:bidi w:val="0"/>
        <w:spacing w:before="360" w:after="200"/>
        <w:jc w:val="center"/>
        <w:rPr>
          <w:rFonts w:ascii="Times New Roman" w:hAnsi="Times New Roman" w:eastAsia="Times New Roman" w:cs="Times New Roman"/>
          <w:b w:val="1"/>
          <w:bCs w:val="1"/>
          <w:i w:val="0"/>
          <w:iCs w:val="0"/>
          <w:caps w:val="0"/>
          <w:smallCaps w:val="0"/>
          <w:noProof w:val="0"/>
          <w:color w:val="1F4E79"/>
          <w:sz w:val="28"/>
          <w:szCs w:val="28"/>
          <w:lang w:val="en-US"/>
        </w:rPr>
      </w:pPr>
      <w:r w:rsidRPr="0FDFB5F1" w:rsidR="34D4A21C">
        <w:rPr>
          <w:rFonts w:ascii="Times New Roman" w:hAnsi="Times New Roman" w:eastAsia="Times New Roman" w:cs="Times New Roman"/>
          <w:b w:val="1"/>
          <w:bCs w:val="1"/>
          <w:i w:val="0"/>
          <w:iCs w:val="0"/>
          <w:caps w:val="0"/>
          <w:smallCaps w:val="0"/>
          <w:noProof w:val="0"/>
          <w:color w:val="1F4E79"/>
          <w:sz w:val="28"/>
          <w:szCs w:val="28"/>
          <w:lang w:val="en-US"/>
        </w:rPr>
        <w:t>Appendix C: Collaboration evidence (Jira and GitHub)</w:t>
      </w:r>
    </w:p>
    <w:p w:rsidR="34D4A21C" w:rsidP="0FDFB5F1" w:rsidRDefault="34D4A21C" w14:paraId="7E91C7A4" w14:textId="093A7D29">
      <w:pPr>
        <w:bidi w:val="0"/>
        <w:spacing w:after="160" w:line="360" w:lineRule="auto"/>
        <w:rPr>
          <w:rFonts w:ascii="Times New Roman" w:hAnsi="Times New Roman" w:eastAsia="Times New Roman" w:cs="Times New Roman"/>
          <w:b w:val="0"/>
          <w:bCs w:val="0"/>
          <w:i w:val="0"/>
          <w:iCs w:val="0"/>
          <w:caps w:val="0"/>
          <w:smallCaps w:val="0"/>
          <w:noProof w:val="0"/>
          <w:color w:val="B03A2E"/>
          <w:sz w:val="24"/>
          <w:szCs w:val="24"/>
          <w:lang w:val="en-US"/>
        </w:rPr>
      </w:pPr>
      <w:r w:rsidRPr="0FDFB5F1" w:rsidR="34D4A21C">
        <w:rPr>
          <w:rFonts w:ascii="Times New Roman" w:hAnsi="Times New Roman" w:eastAsia="Times New Roman" w:cs="Times New Roman"/>
          <w:b w:val="0"/>
          <w:bCs w:val="0"/>
          <w:i w:val="1"/>
          <w:iCs w:val="1"/>
          <w:caps w:val="0"/>
          <w:smallCaps w:val="0"/>
          <w:noProof w:val="0"/>
          <w:color w:val="B03A2E"/>
          <w:sz w:val="24"/>
          <w:szCs w:val="24"/>
          <w:lang w:val="en-US"/>
        </w:rPr>
        <w:t>[Insert before submission. Screenshots must be of the group’s real Jira board and GitHub repository.]</w:t>
      </w:r>
    </w:p>
    <w:p w:rsidR="34D4A21C" w:rsidP="0FDFB5F1" w:rsidRDefault="34D4A21C" w14:paraId="6F00D691" w14:textId="436B0940">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C1: Jira board showing epics (WBS phases), stories, owners and status ]</w:t>
      </w:r>
    </w:p>
    <w:p w:rsidR="34D4A21C" w:rsidP="0FDFB5F1" w:rsidRDefault="34D4A21C" w14:paraId="3CDA1C4C" w14:textId="0C8A543D">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C2: Jira issue/risk/change request tickets ]</w:t>
      </w:r>
    </w:p>
    <w:p w:rsidR="34D4A21C" w:rsidP="0FDFB5F1" w:rsidRDefault="34D4A21C" w14:paraId="068B0D1B" w14:textId="0E797E5A">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C3: GitHub repository structure and README ]</w:t>
      </w:r>
    </w:p>
    <w:p w:rsidR="34D4A21C" w:rsidP="0FDFB5F1" w:rsidRDefault="34D4A21C" w14:paraId="48A1D001" w14:textId="262D3357">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C4: GitHub commit history showing commits from all four members ]</w:t>
      </w:r>
    </w:p>
    <w:p w:rsidR="34D4A21C" w:rsidP="0FDFB5F1" w:rsidRDefault="34D4A21C" w14:paraId="1116BBFC" w14:textId="71E664EC">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C5: A reviewed and merged pull request ]</w:t>
      </w:r>
    </w:p>
    <w:p w:rsidR="34D4A21C" w:rsidP="0FDFB5F1" w:rsidRDefault="34D4A21C" w14:paraId="6C1608D7" w14:textId="42F6B232">
      <w:pPr>
        <w:pBdr>
          <w:top w:val="single" w:color="000000" w:sz="4" w:space="0"/>
          <w:left w:val="single" w:color="000000" w:sz="4" w:space="0"/>
          <w:bottom w:val="single" w:color="000000" w:sz="4" w:space="0"/>
          <w:right w:val="single" w:color="000000" w:sz="4" w:space="0"/>
        </w:pBdr>
        <w:bidi w:val="0"/>
        <w:spacing w:before="200" w:after="200"/>
        <w:jc w:val="center"/>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808080" w:themeColor="background1" w:themeTint="FF" w:themeShade="80"/>
          <w:sz w:val="24"/>
          <w:szCs w:val="24"/>
          <w:lang w:val="en-US"/>
        </w:rPr>
        <w:t>[ Figure C6: GitHub tags/releases for baselines ]</w:t>
      </w:r>
    </w:p>
    <w:p w:rsidR="34D4A21C" w:rsidP="0FDFB5F1" w:rsidRDefault="34D4A21C" w14:paraId="27707437" w14:textId="69617602">
      <w:pPr>
        <w:bidi w:val="0"/>
        <w:spacing w:after="16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DFB5F1" w:rsidR="34D4A2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Repository URL: ______________________________   Submitted version (tag/commit): ______________</w:t>
      </w:r>
    </w:p>
    <w:p w:rsidR="0FDFB5F1" w:rsidP="0FDFB5F1" w:rsidRDefault="0FDFB5F1" w14:paraId="3FE2FBE9" w14:textId="0B228111">
      <w:pPr>
        <w:pStyle w:val="Normal"/>
      </w:pPr>
    </w:p>
    <w:p>
      <w:pPr>
        <w:jc w:val="center"/>
      </w:pPr>
      <w:r>
        <w:drawing>
          <wp:inline>
            <wp:extent cx="5852160" cy="3625525"/>
            <wp:docPr id="1972366592" name="Picture 1972366592"/>
            <wp:cNvGraphicFramePr>
              <a:graphicFrameLocks noChangeAspect="1"/>
            </wp:cNvGraphicFramePr>
            <a:graphic>
              <a:graphicData uri="http://schemas.openxmlformats.org/drawingml/2006/picture">
                <pic:pic>
                  <pic:nvPicPr>
                    <pic:cNvPr id="0" name="codex-clipboard-59cc3ac4-72ad-42fd-bdd8-b7a44e7d453b.png"/>
                    <pic:cNvPicPr/>
                  </pic:nvPicPr>
                  <pic:blipFill>
                    <a:blip r:embed="rId6"/>
                    <a:stretch>
                      <a:fillRect/>
                    </a:stretch>
                  </pic:blipFill>
                  <pic:spPr>
                    <a:xfrm>
                      <a:off x="0" y="0"/>
                      <a:ext cx="5852160" cy="3625525"/>
                    </a:xfrm>
                    <a:prstGeom prst="rect"/>
                  </pic:spPr>
                </pic:pic>
              </a:graphicData>
            </a:graphic>
          </wp:inline>
        </w:drawing>
      </w:r>
    </w:p>
    <w:p>
      <w:pPr>
        <w:jc w:val="center"/>
      </w:pPr>
      <w:r>
        <w:rPr>
          <w:i/>
          <w:sz w:val="18"/>
        </w:rPr>
        <w:t>Figure C1: Jira board showing project tasks and current status.</w:t>
      </w:r>
    </w:p>
    <w:p>
      <w:pPr>
        <w:jc w:val="center"/>
      </w:pPr>
      <w:r>
        <w:drawing>
          <wp:inline>
            <wp:extent cx="5852160" cy="3625525"/>
            <wp:docPr id="1972366593" name="Picture 1972366593"/>
            <wp:cNvGraphicFramePr>
              <a:graphicFrameLocks noChangeAspect="1"/>
            </wp:cNvGraphicFramePr>
            <a:graphic>
              <a:graphicData uri="http://schemas.openxmlformats.org/drawingml/2006/picture">
                <pic:pic>
                  <pic:nvPicPr>
                    <pic:cNvPr id="0" name="codex-clipboard-ac0b0f27-924c-49b8-b3f0-9fdc41f1563b.png"/>
                    <pic:cNvPicPr/>
                  </pic:nvPicPr>
                  <pic:blipFill>
                    <a:blip r:embed="rId7"/>
                    <a:stretch>
                      <a:fillRect/>
                    </a:stretch>
                  </pic:blipFill>
                  <pic:spPr>
                    <a:xfrm>
                      <a:off x="0" y="0"/>
                      <a:ext cx="5852160" cy="3625525"/>
                    </a:xfrm>
                    <a:prstGeom prst="rect"/>
                  </pic:spPr>
                </pic:pic>
              </a:graphicData>
            </a:graphic>
          </wp:inline>
        </w:drawing>
      </w:r>
    </w:p>
    <w:p>
      <w:pPr>
        <w:jc w:val="center"/>
      </w:pPr>
      <w:r>
        <w:rPr>
          <w:i/>
          <w:sz w:val="18"/>
        </w:rPr>
        <w:t>Figure C2: Jira task assigned to MD Rifat Hasan Rafi.</w:t>
      </w:r>
    </w:p>
    <w:p>
      <w:pPr>
        <w:jc w:val="center"/>
      </w:pPr>
      <w:r>
        <w:drawing>
          <wp:inline>
            <wp:extent cx="5852160" cy="3625525"/>
            <wp:docPr id="1972366594" name="Picture 1972366594"/>
            <wp:cNvGraphicFramePr>
              <a:graphicFrameLocks noChangeAspect="1"/>
            </wp:cNvGraphicFramePr>
            <a:graphic>
              <a:graphicData uri="http://schemas.openxmlformats.org/drawingml/2006/picture">
                <pic:pic>
                  <pic:nvPicPr>
                    <pic:cNvPr id="0" name="codex-clipboard-fb93a46c-1119-4350-aa05-5b9e695a0fd0.png"/>
                    <pic:cNvPicPr/>
                  </pic:nvPicPr>
                  <pic:blipFill>
                    <a:blip r:embed="rId8"/>
                    <a:stretch>
                      <a:fillRect/>
                    </a:stretch>
                  </pic:blipFill>
                  <pic:spPr>
                    <a:xfrm>
                      <a:off x="0" y="0"/>
                      <a:ext cx="5852160" cy="3625525"/>
                    </a:xfrm>
                    <a:prstGeom prst="rect"/>
                  </pic:spPr>
                </pic:pic>
              </a:graphicData>
            </a:graphic>
          </wp:inline>
        </w:drawing>
      </w:r>
    </w:p>
    <w:p>
      <w:pPr>
        <w:jc w:val="center"/>
      </w:pPr>
      <w:r>
        <w:rPr>
          <w:i/>
          <w:sz w:val="18"/>
        </w:rPr>
        <w:t>Figure C3: Jira project summary and activity overview.</w:t>
      </w:r>
    </w:p>
    <w:p>
      <w:pPr>
        <w:pStyle w:val="Heading2"/>
      </w:pPr>
      <w:r>
        <w:t>GitHub repository details</w:t>
      </w:r>
    </w:p>
    <w:p>
      <w:r>
        <w:t>Repository URL: https://github.com/rifathasanrafiii/itsu2006r</w:t>
      </w:r>
    </w:p>
    <w:p>
      <w:r>
        <w:t>Submitted version (commit): 1484251ac068f6ae30fb3d3d4591684b103cf919</w:t>
      </w:r>
    </w:p>
    <w:p>
      <w:pPr>
        <w:jc w:val="center"/>
      </w:pPr>
      <w:r>
        <w:drawing>
          <wp:inline>
            <wp:extent cx="5852160" cy="3625525"/>
            <wp:docPr id="1972366595" name="Picture 1972366595"/>
            <wp:cNvGraphicFramePr>
              <a:graphicFrameLocks noChangeAspect="1"/>
            </wp:cNvGraphicFramePr>
            <a:graphic>
              <a:graphicData uri="http://schemas.openxmlformats.org/drawingml/2006/picture">
                <pic:pic>
                  <pic:nvPicPr>
                    <pic:cNvPr id="0" name="codex-clipboard-cbab2950-e4c8-429d-9cad-b658bc6ac7b2.png"/>
                    <pic:cNvPicPr/>
                  </pic:nvPicPr>
                  <pic:blipFill>
                    <a:blip r:embed="rId9"/>
                    <a:stretch>
                      <a:fillRect/>
                    </a:stretch>
                  </pic:blipFill>
                  <pic:spPr>
                    <a:xfrm>
                      <a:off x="0" y="0"/>
                      <a:ext cx="5852160" cy="3625525"/>
                    </a:xfrm>
                    <a:prstGeom prst="rect"/>
                  </pic:spPr>
                </pic:pic>
              </a:graphicData>
            </a:graphic>
          </wp:inline>
        </w:drawing>
      </w:r>
    </w:p>
    <w:p>
      <w:pPr>
        <w:jc w:val="center"/>
      </w:pPr>
      <w:r>
        <w:rPr>
          <w:i/>
          <w:sz w:val="18"/>
        </w:rPr>
        <w:t>Figure C4: GitHub repository structure and latest commit.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
    <w:nsid w:val="65512dcd"/>
    <w:multiLevelType xmlns:w="http://schemas.openxmlformats.org/wordprocessingml/2006/main" w:val="hybridMultilevel"/>
    <w:lvl xmlns:w="http://schemas.openxmlformats.org/wordprocessingml/2006/main" w:ilvl="0">
      <w:start w:val="1"/>
      <w:numFmt w:val="bullet"/>
      <w:lvlText w:val="•"/>
      <w:lvlJc w:val="left"/>
      <w:pPr>
        <w:ind w:left="567" w:hanging="284"/>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016d41f"/>
    <w:multiLevelType xmlns:w="http://schemas.openxmlformats.org/wordprocessingml/2006/main" w:val="hybridMultilevel"/>
    <w:lvl xmlns:w="http://schemas.openxmlformats.org/wordprocessingml/2006/main" w:ilvl="0">
      <w:start w:val="1"/>
      <w:numFmt w:val="decimal"/>
      <w:lvlText w:val="%1."/>
      <w:lvlJc w:val="left"/>
      <w:pPr>
        <w:ind w:left="567" w:hanging="34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e216776"/>
    <w:multiLevelType xmlns:w="http://schemas.openxmlformats.org/wordprocessingml/2006/main" w:val="hybridMultilevel"/>
    <w:lvl xmlns:w="http://schemas.openxmlformats.org/wordprocessingml/2006/main" w:ilvl="0">
      <w:start w:val="1"/>
      <w:numFmt w:val="decimal"/>
      <w:lvlText w:val="%1."/>
      <w:lvlJc w:val="left"/>
      <w:pPr>
        <w:ind w:left="567" w:hanging="34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2d8a3a9"/>
    <w:multiLevelType xmlns:w="http://schemas.openxmlformats.org/wordprocessingml/2006/main" w:val="hybridMultilevel"/>
    <w:lvl xmlns:w="http://schemas.openxmlformats.org/wordprocessingml/2006/main" w:ilvl="0">
      <w:start w:val="1"/>
      <w:numFmt w:val="bullet"/>
      <w:lvlText w:val="•"/>
      <w:lvlJc w:val="left"/>
      <w:pPr>
        <w:ind w:left="567" w:hanging="284"/>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bb10c7f"/>
    <w:multiLevelType xmlns:w="http://schemas.openxmlformats.org/wordprocessingml/2006/main" w:val="hybridMultilevel"/>
    <w:lvl xmlns:w="http://schemas.openxmlformats.org/wordprocessingml/2006/main" w:ilvl="0">
      <w:start w:val="1"/>
      <w:numFmt w:val="decimal"/>
      <w:lvlText w:val="%1."/>
      <w:lvlJc w:val="left"/>
      <w:pPr>
        <w:ind w:left="567" w:hanging="34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EF2AAC1"/>
    <w:rsid w:val="05067AEB"/>
    <w:rsid w:val="0D67D5A4"/>
    <w:rsid w:val="0EF2AAC1"/>
    <w:rsid w:val="0FDFB5F1"/>
    <w:rsid w:val="1A4A4778"/>
    <w:rsid w:val="1A93FB6B"/>
    <w:rsid w:val="1B1472EB"/>
    <w:rsid w:val="2E58C415"/>
    <w:rsid w:val="33ACF9DB"/>
    <w:rsid w:val="34D4A21C"/>
    <w:rsid w:val="38DD05E6"/>
    <w:rsid w:val="471489A0"/>
    <w:rsid w:val="4CDCB6B3"/>
    <w:rsid w:val="4EF50AF6"/>
    <w:rsid w:val="5CC4D69E"/>
    <w:rsid w:val="5CC4D69E"/>
    <w:rsid w:val="5EED79BA"/>
    <w:rsid w:val="6162E6B1"/>
    <w:rsid w:val="6162E6B1"/>
    <w:rsid w:val="63126FC1"/>
    <w:rsid w:val="649FC78E"/>
    <w:rsid w:val="68B4630A"/>
    <w:rsid w:val="68E43AC6"/>
    <w:rsid w:val="6C7633A2"/>
    <w:rsid w:val="6E183FF9"/>
    <w:rsid w:val="765D8B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17311"/>
  <w15:chartTrackingRefBased/>
  <w15:docId w15:val="{15B79A69-A29E-4BCD-B6FE-408E49CB043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1"/>
    </w:pPr>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1712297611" Type="http://schemas.openxmlformats.org/officeDocument/2006/relationships/image" Target="../media/image.png"/><Relationship Id="rId1679684383" Type="http://schemas.openxmlformats.org/officeDocument/2006/relationships/image" Target="../media/image2.png"/><Relationship Id="rId2141842979" Type="http://schemas.openxmlformats.org/officeDocument/2006/relationships/image" Target="../media/image3.png"/><Relationship Id="rId163354864" Type="http://schemas.openxmlformats.org/officeDocument/2006/relationships/image" Target="../media/image4.png"/><Relationship Id="rId836267624" Type="http://schemas.openxmlformats.org/officeDocument/2006/relationships/image" Target="../media/image5.png"/><Relationship Id="rId55963798" Type="http://schemas.openxmlformats.org/officeDocument/2006/relationships/image" Target="../media/image6.png"/><Relationship Id="rId1547745864" Type="http://schemas.openxmlformats.org/officeDocument/2006/relationships/image" Target="../media/image7.png"/><Relationship Id="Rd302a40e55fd406f" Type="http://schemas.openxmlformats.org/officeDocument/2006/relationships/hyperlink" Target="https://genai.owasp.org/llm-top-10/" TargetMode="External"/><Relationship Id="R0e7a71d240304d00" Type="http://schemas.openxmlformats.org/officeDocument/2006/relationships/hyperlink" Target="https://www.legislation.gov.au/C2004A03712/latest" TargetMode="External"/><Relationship Id="R6d5db903e7ef453a" Type="http://schemas.openxmlformats.org/officeDocument/2006/relationships/hyperlink" Target="https://www.oaic.gov.au/privacy/australian-privacy-principles/australian-privacy-principles-guidelines/chapter-6-app-6-use-or-disclosure-of-personal-information" TargetMode="External"/><Relationship Id="Rc4f1925cdf594822" Type="http://schemas.openxmlformats.org/officeDocument/2006/relationships/hyperlink" Target="https://www.industry.gov.au/publications/voluntary-ai-safety-standard" TargetMode="External"/><Relationship Id="Rf71ee952f1a94d47" Type="http://schemas.openxmlformats.org/officeDocument/2006/relationships/hyperlink" Target="https://www.w3.org/TR/WCAG22/" TargetMode="External"/><Relationship Id="R5f88a30d054c44e4" Type="http://schemas.openxmlformats.org/officeDocument/2006/relationships/hyperlink" Target="https://scrumguides.org/scrum-guide.html" TargetMode="External"/><Relationship Id="Rc6d27f7d623a4ee6" Type="http://schemas.openxmlformats.org/officeDocument/2006/relationships/hyperlink" Target="https://docs.github.com/en/repositories/configuring-branches-and-merges-in-your-repository/managing-protected-branches/about-protected-branches" TargetMode="External"/><Relationship Id="R7b97106dc55b4db1" Type="http://schemas.openxmlformats.org/officeDocument/2006/relationships/numbering" Target="numbering.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2026-10-25T03:32:42.5396661Z</dcterms:created>
  <dcterms:modified xsi:type="dcterms:W3CDTF">2026-10-25T04:26:39.9830778Z</dcterms:modified>
  <dc:creator>Ibrahim Fayad TAMIM</dc:creator>
  <lastModifiedBy>Ibrahim Fayad TAMIM</lastModifiedBy>
</coreProperties>
</file>