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3FCB6" w14:textId="77777777" w:rsidR="004D3F8A" w:rsidRPr="00D53600" w:rsidRDefault="004D3F8A" w:rsidP="004D3F8A">
      <w:pPr>
        <w:ind w:firstLine="0"/>
        <w:rPr>
          <w:b/>
        </w:rPr>
      </w:pPr>
      <w:r w:rsidRPr="00D53600">
        <w:rPr>
          <w:b/>
        </w:rPr>
        <w:t>BUDGET JUSTIFICATION</w:t>
      </w:r>
    </w:p>
    <w:p w14:paraId="1992738A" w14:textId="77777777" w:rsidR="004D3F8A" w:rsidRDefault="004D3F8A" w:rsidP="004D3F8A">
      <w:pPr>
        <w:ind w:firstLine="0"/>
      </w:pPr>
    </w:p>
    <w:p w14:paraId="2E5623A2" w14:textId="77777777" w:rsidR="007D003C" w:rsidRDefault="007D003C" w:rsidP="004D3F8A">
      <w:pPr>
        <w:ind w:firstLine="0"/>
        <w:rPr>
          <w:u w:val="single"/>
        </w:rPr>
      </w:pPr>
    </w:p>
    <w:p w14:paraId="22672910" w14:textId="7DC7DFD0" w:rsidR="004D3F8A" w:rsidRPr="00D53600" w:rsidRDefault="00F24B14" w:rsidP="004D3F8A">
      <w:pPr>
        <w:ind w:firstLine="0"/>
      </w:pPr>
      <w:r>
        <w:rPr>
          <w:u w:val="single"/>
        </w:rPr>
        <w:t xml:space="preserve">A. </w:t>
      </w:r>
      <w:r w:rsidR="004D3F8A" w:rsidRPr="00D53600">
        <w:rPr>
          <w:u w:val="single"/>
        </w:rPr>
        <w:t>Senior/Key Personnel</w:t>
      </w:r>
    </w:p>
    <w:p w14:paraId="1DBFD7D1" w14:textId="58E3A5BF" w:rsidR="00F24B14" w:rsidRPr="00F24B14" w:rsidRDefault="004D3F8A" w:rsidP="00F24B14">
      <w:pPr>
        <w:ind w:firstLine="0"/>
      </w:pPr>
      <w:r w:rsidRPr="00D53600">
        <w:rPr>
          <w:b/>
        </w:rPr>
        <w:t>Patrick Schloss, PhD.</w:t>
      </w:r>
      <w:r w:rsidRPr="00D53600">
        <w:t xml:space="preserve"> – Principal Investigator (</w:t>
      </w:r>
      <w:r w:rsidR="00FC2C58">
        <w:t>2.</w:t>
      </w:r>
      <w:r w:rsidR="008D59F6">
        <w:t>4</w:t>
      </w:r>
      <w:r w:rsidRPr="00D53600">
        <w:t xml:space="preserve"> calendar months). </w:t>
      </w:r>
      <w:r w:rsidR="000631EB">
        <w:t xml:space="preserve"> </w:t>
      </w:r>
      <w:r w:rsidRPr="00D53600">
        <w:rPr>
          <w:rFonts w:cs="Arial"/>
          <w:color w:val="000000"/>
          <w:szCs w:val="21"/>
        </w:rPr>
        <w:t xml:space="preserve">Schloss is </w:t>
      </w:r>
      <w:r w:rsidR="005A5E15">
        <w:rPr>
          <w:rFonts w:cs="Arial"/>
          <w:color w:val="000000"/>
          <w:szCs w:val="21"/>
        </w:rPr>
        <w:t xml:space="preserve">the </w:t>
      </w:r>
      <w:proofErr w:type="spellStart"/>
      <w:r w:rsidR="005A5E15">
        <w:rPr>
          <w:rFonts w:cs="Arial"/>
          <w:color w:val="000000"/>
          <w:szCs w:val="21"/>
        </w:rPr>
        <w:t>Federick</w:t>
      </w:r>
      <w:proofErr w:type="spellEnd"/>
      <w:r w:rsidR="005A5E15">
        <w:rPr>
          <w:rFonts w:cs="Arial"/>
          <w:color w:val="000000"/>
          <w:szCs w:val="21"/>
        </w:rPr>
        <w:t xml:space="preserve"> G. </w:t>
      </w:r>
      <w:proofErr w:type="spellStart"/>
      <w:r w:rsidR="005A5E15">
        <w:rPr>
          <w:rFonts w:cs="Arial"/>
          <w:color w:val="000000"/>
          <w:szCs w:val="21"/>
        </w:rPr>
        <w:t>Novy</w:t>
      </w:r>
      <w:proofErr w:type="spellEnd"/>
      <w:r w:rsidR="005A5E15">
        <w:rPr>
          <w:rFonts w:cs="Arial"/>
          <w:color w:val="000000"/>
          <w:szCs w:val="21"/>
        </w:rPr>
        <w:t xml:space="preserve"> Collegiate </w:t>
      </w:r>
      <w:r w:rsidRPr="00D53600">
        <w:rPr>
          <w:rFonts w:cs="Arial"/>
          <w:color w:val="000000"/>
          <w:szCs w:val="21"/>
        </w:rPr>
        <w:t>Professor in the Department of Microbiology &amp; Immunology at the University of Michigan</w:t>
      </w:r>
      <w:r w:rsidR="00A6145E">
        <w:rPr>
          <w:rFonts w:cs="Arial"/>
          <w:color w:val="000000"/>
          <w:szCs w:val="21"/>
        </w:rPr>
        <w:t xml:space="preserve">. </w:t>
      </w:r>
      <w:r w:rsidRPr="00D92E02">
        <w:rPr>
          <w:rFonts w:cs="Arial"/>
          <w:color w:val="000000"/>
          <w:szCs w:val="21"/>
        </w:rPr>
        <w:t xml:space="preserve">He will direct the design and </w:t>
      </w:r>
      <w:r w:rsidR="00FC2C58">
        <w:rPr>
          <w:rFonts w:cs="Arial"/>
          <w:color w:val="000000"/>
          <w:szCs w:val="21"/>
        </w:rPr>
        <w:t xml:space="preserve">evaluation </w:t>
      </w:r>
      <w:r w:rsidRPr="00D92E02">
        <w:rPr>
          <w:rFonts w:cs="Arial"/>
          <w:color w:val="000000"/>
          <w:szCs w:val="21"/>
        </w:rPr>
        <w:t xml:space="preserve">of the proposed </w:t>
      </w:r>
      <w:r w:rsidR="00FC2C58">
        <w:rPr>
          <w:rFonts w:cs="Arial"/>
          <w:color w:val="000000"/>
          <w:szCs w:val="21"/>
        </w:rPr>
        <w:t xml:space="preserve">module </w:t>
      </w:r>
      <w:r w:rsidRPr="00D92E02">
        <w:rPr>
          <w:rFonts w:cs="Arial"/>
          <w:color w:val="000000"/>
          <w:szCs w:val="21"/>
        </w:rPr>
        <w:t>and will be responsible for the dissemination of the</w:t>
      </w:r>
      <w:r w:rsidRPr="00D53600">
        <w:rPr>
          <w:rFonts w:cs="Arial"/>
          <w:color w:val="000000"/>
          <w:szCs w:val="21"/>
        </w:rPr>
        <w:t xml:space="preserve"> results from the project.</w:t>
      </w:r>
      <w:r w:rsidR="00F24B14" w:rsidRPr="00F24B14">
        <w:t xml:space="preserve"> Fringe Benefits are estimated to be 30% of total salary.</w:t>
      </w:r>
    </w:p>
    <w:p w14:paraId="34B9C44C" w14:textId="77777777" w:rsidR="004D3F8A" w:rsidRDefault="004D3F8A" w:rsidP="004D3F8A">
      <w:pPr>
        <w:ind w:firstLine="0"/>
        <w:rPr>
          <w:rFonts w:cs="Arial"/>
          <w:color w:val="000000"/>
          <w:szCs w:val="21"/>
        </w:rPr>
      </w:pPr>
    </w:p>
    <w:p w14:paraId="6555E693" w14:textId="77777777" w:rsidR="004D3F8A" w:rsidRDefault="004D3F8A" w:rsidP="004D3F8A">
      <w:pPr>
        <w:ind w:firstLine="0"/>
      </w:pPr>
    </w:p>
    <w:p w14:paraId="2B7B735D" w14:textId="77E229E4" w:rsidR="004D3F8A" w:rsidRPr="00D53600" w:rsidRDefault="00F24B14" w:rsidP="004D3F8A">
      <w:pPr>
        <w:ind w:firstLine="0"/>
        <w:rPr>
          <w:u w:val="single"/>
        </w:rPr>
      </w:pPr>
      <w:r>
        <w:rPr>
          <w:u w:val="single"/>
        </w:rPr>
        <w:t xml:space="preserve">B. </w:t>
      </w:r>
      <w:r w:rsidR="004D3F8A" w:rsidRPr="00D53600">
        <w:rPr>
          <w:u w:val="single"/>
        </w:rPr>
        <w:t>Other Personnel</w:t>
      </w:r>
    </w:p>
    <w:p w14:paraId="39A1D153" w14:textId="1993C2B8" w:rsidR="007D003C" w:rsidRPr="00F24B14" w:rsidRDefault="00FC2C58" w:rsidP="004D3F8A">
      <w:pPr>
        <w:ind w:firstLine="0"/>
      </w:pPr>
      <w:r>
        <w:rPr>
          <w:b/>
        </w:rPr>
        <w:t>To be named, PhD</w:t>
      </w:r>
      <w:r>
        <w:t xml:space="preserve"> –</w:t>
      </w:r>
      <w:r w:rsidRPr="00FC2C58">
        <w:t xml:space="preserve"> </w:t>
      </w:r>
      <w:r>
        <w:t>Postdoctoral Research Ass</w:t>
      </w:r>
      <w:r w:rsidRPr="00FC2C58">
        <w:t>ociate</w:t>
      </w:r>
      <w:r>
        <w:t xml:space="preserve"> (</w:t>
      </w:r>
      <w:r w:rsidR="005A5E15">
        <w:t>3</w:t>
      </w:r>
      <w:r w:rsidR="007D003C">
        <w:t>.0</w:t>
      </w:r>
      <w:r>
        <w:t xml:space="preserve"> calendar months). This individual will aid in the development of the instructional materials and the dissemination of the materials.</w:t>
      </w:r>
      <w:r w:rsidR="00A6145E">
        <w:t xml:space="preserve"> Schloss will recruit a postdoctoral research associates for this position who has an interest in teaching as a career path. This researcher will split their effort between this and other projects in the Schloss lab.</w:t>
      </w:r>
      <w:r w:rsidR="00F24B14">
        <w:t xml:space="preserve"> </w:t>
      </w:r>
      <w:r w:rsidR="00A6145E" w:rsidRPr="00F24B14">
        <w:t>Fringe Benefits</w:t>
      </w:r>
      <w:r w:rsidR="00F24B14" w:rsidRPr="00F24B14">
        <w:t xml:space="preserve"> are e</w:t>
      </w:r>
      <w:r w:rsidR="007D003C" w:rsidRPr="00F24B14">
        <w:t>stimated to be 30% of total salary.</w:t>
      </w:r>
    </w:p>
    <w:p w14:paraId="56D26B24" w14:textId="77777777" w:rsidR="007D003C" w:rsidRDefault="007D003C" w:rsidP="004D3F8A">
      <w:pPr>
        <w:ind w:firstLine="0"/>
      </w:pPr>
    </w:p>
    <w:p w14:paraId="7E761AD5" w14:textId="77777777" w:rsidR="007D003C" w:rsidRDefault="007D003C" w:rsidP="004D3F8A">
      <w:pPr>
        <w:ind w:firstLine="0"/>
      </w:pPr>
    </w:p>
    <w:p w14:paraId="13F068D3" w14:textId="61F809EA" w:rsidR="007D003C" w:rsidRPr="00F24B14" w:rsidRDefault="00F24B14" w:rsidP="004D3F8A">
      <w:pPr>
        <w:ind w:firstLine="0"/>
        <w:rPr>
          <w:u w:val="single"/>
        </w:rPr>
      </w:pPr>
      <w:r w:rsidRPr="00F24B14">
        <w:rPr>
          <w:u w:val="single"/>
        </w:rPr>
        <w:t>C. Equipment</w:t>
      </w:r>
    </w:p>
    <w:p w14:paraId="68DF84D7" w14:textId="03A13FBC" w:rsidR="00F24B14" w:rsidRDefault="00F24B14" w:rsidP="004D3F8A">
      <w:pPr>
        <w:ind w:firstLine="0"/>
      </w:pPr>
      <w:r>
        <w:t>NA</w:t>
      </w:r>
    </w:p>
    <w:p w14:paraId="2B6A02E1" w14:textId="77777777" w:rsidR="00F24B14" w:rsidRDefault="00F24B14" w:rsidP="004D3F8A">
      <w:pPr>
        <w:ind w:firstLine="0"/>
      </w:pPr>
    </w:p>
    <w:p w14:paraId="4C20787B" w14:textId="77777777" w:rsidR="00F24B14" w:rsidRDefault="00F24B14" w:rsidP="004D3F8A">
      <w:pPr>
        <w:ind w:firstLine="0"/>
      </w:pPr>
    </w:p>
    <w:p w14:paraId="1CFD290A" w14:textId="6163B96B" w:rsidR="00F24B14" w:rsidRPr="00F24B14" w:rsidRDefault="00F24B14" w:rsidP="004D3F8A">
      <w:pPr>
        <w:ind w:firstLine="0"/>
        <w:rPr>
          <w:u w:val="single"/>
        </w:rPr>
      </w:pPr>
      <w:r w:rsidRPr="00F24B14">
        <w:rPr>
          <w:u w:val="single"/>
        </w:rPr>
        <w:t>D. Travel</w:t>
      </w:r>
    </w:p>
    <w:p w14:paraId="14BAE805" w14:textId="4C41BE29" w:rsidR="00F24B14" w:rsidRDefault="00DC2526" w:rsidP="004D3F8A">
      <w:pPr>
        <w:ind w:firstLine="0"/>
      </w:pPr>
      <w:r>
        <w:t>Support is requested for the PI and Postdoctoral Research Associate to both attend the two annual meetings in Bethesda, MD that are described in the RFA. Funds are also requested for the Postdoctoral Research Associate to travel to give onsite workshops at conferences (e.g. The American Society for Microbiology General Meeting and the meeting of the International Society for Microbial Ecology) to facilitate the development of the instructional materials.</w:t>
      </w:r>
    </w:p>
    <w:p w14:paraId="49CD2127" w14:textId="77777777" w:rsidR="00F24B14" w:rsidRDefault="00F24B14" w:rsidP="004D3F8A">
      <w:pPr>
        <w:ind w:firstLine="0"/>
      </w:pPr>
    </w:p>
    <w:p w14:paraId="34465BB4" w14:textId="77777777" w:rsidR="00F24B14" w:rsidRDefault="00F24B14" w:rsidP="004D3F8A">
      <w:pPr>
        <w:ind w:firstLine="0"/>
      </w:pPr>
    </w:p>
    <w:p w14:paraId="5D7DA27E" w14:textId="37CFA6FF" w:rsidR="00F24B14" w:rsidRDefault="00F24B14" w:rsidP="004D3F8A">
      <w:pPr>
        <w:ind w:firstLine="0"/>
        <w:rPr>
          <w:u w:val="single"/>
        </w:rPr>
      </w:pPr>
      <w:r w:rsidRPr="00F24B14">
        <w:rPr>
          <w:u w:val="single"/>
        </w:rPr>
        <w:t>E. Participant/Trainee Support</w:t>
      </w:r>
    </w:p>
    <w:p w14:paraId="0A38E4C8" w14:textId="71E2CC7A" w:rsidR="00F24B14" w:rsidRPr="00F24B14" w:rsidRDefault="00F24B14" w:rsidP="004D3F8A">
      <w:pPr>
        <w:ind w:firstLine="0"/>
      </w:pPr>
      <w:r w:rsidRPr="00F24B14">
        <w:t>NA</w:t>
      </w:r>
    </w:p>
    <w:p w14:paraId="43AD7EB5" w14:textId="77777777" w:rsidR="00F24B14" w:rsidRDefault="00F24B14" w:rsidP="004D3F8A">
      <w:pPr>
        <w:ind w:firstLine="0"/>
        <w:rPr>
          <w:u w:val="single"/>
        </w:rPr>
      </w:pPr>
    </w:p>
    <w:p w14:paraId="11290B1B" w14:textId="77777777" w:rsidR="00DC2526" w:rsidRDefault="00DC2526" w:rsidP="004D3F8A">
      <w:pPr>
        <w:ind w:firstLine="0"/>
        <w:rPr>
          <w:u w:val="single"/>
        </w:rPr>
      </w:pPr>
    </w:p>
    <w:p w14:paraId="6E9BC6F9" w14:textId="06F7D4A9" w:rsidR="00DC2526" w:rsidRDefault="00DC2526" w:rsidP="004D3F8A">
      <w:pPr>
        <w:ind w:firstLine="0"/>
        <w:rPr>
          <w:u w:val="single"/>
        </w:rPr>
      </w:pPr>
      <w:r>
        <w:rPr>
          <w:u w:val="single"/>
        </w:rPr>
        <w:t>F. Other direct costs</w:t>
      </w:r>
    </w:p>
    <w:p w14:paraId="692D3930" w14:textId="3620EB19" w:rsidR="00DC2526" w:rsidRDefault="00DC2526" w:rsidP="004D3F8A">
      <w:pPr>
        <w:ind w:firstLine="0"/>
      </w:pPr>
      <w:r w:rsidRPr="00DC2526">
        <w:rPr>
          <w:i/>
        </w:rPr>
        <w:t>Publication costs</w:t>
      </w:r>
      <w:r>
        <w:rPr>
          <w:i/>
        </w:rPr>
        <w:t>:</w:t>
      </w:r>
      <w:r>
        <w:t xml:space="preserve"> Funds are requested to facilitate the publication of two publications to disseminate the modules and broadly discuss the need for reproducible research within the microbiome research community.</w:t>
      </w:r>
    </w:p>
    <w:p w14:paraId="27E7F23A" w14:textId="331417F5" w:rsidR="00DC2526" w:rsidRPr="00DC2526" w:rsidRDefault="00DC2526" w:rsidP="004D3F8A">
      <w:pPr>
        <w:ind w:firstLine="0"/>
      </w:pPr>
    </w:p>
    <w:sectPr w:rsidR="00DC2526" w:rsidRPr="00DC2526" w:rsidSect="002138A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F8A"/>
    <w:rsid w:val="0002667E"/>
    <w:rsid w:val="00060798"/>
    <w:rsid w:val="000631EB"/>
    <w:rsid w:val="00071D60"/>
    <w:rsid w:val="0008660E"/>
    <w:rsid w:val="000A568C"/>
    <w:rsid w:val="00131F26"/>
    <w:rsid w:val="001D51CE"/>
    <w:rsid w:val="002138A0"/>
    <w:rsid w:val="0028603C"/>
    <w:rsid w:val="00317421"/>
    <w:rsid w:val="003E0F92"/>
    <w:rsid w:val="004D3F8A"/>
    <w:rsid w:val="004D6C96"/>
    <w:rsid w:val="00597A69"/>
    <w:rsid w:val="005A5E15"/>
    <w:rsid w:val="00601614"/>
    <w:rsid w:val="00613073"/>
    <w:rsid w:val="007178CB"/>
    <w:rsid w:val="007B42CB"/>
    <w:rsid w:val="007D003C"/>
    <w:rsid w:val="008A6693"/>
    <w:rsid w:val="008C37A2"/>
    <w:rsid w:val="008C4FE5"/>
    <w:rsid w:val="008D59F6"/>
    <w:rsid w:val="00950E9E"/>
    <w:rsid w:val="00A36A55"/>
    <w:rsid w:val="00A6145E"/>
    <w:rsid w:val="00B10F01"/>
    <w:rsid w:val="00C35B74"/>
    <w:rsid w:val="00D15FAF"/>
    <w:rsid w:val="00D94FF7"/>
    <w:rsid w:val="00DC2526"/>
    <w:rsid w:val="00E60331"/>
    <w:rsid w:val="00E63FAD"/>
    <w:rsid w:val="00ED6016"/>
    <w:rsid w:val="00F24B14"/>
    <w:rsid w:val="00F66E4D"/>
    <w:rsid w:val="00F96BEC"/>
    <w:rsid w:val="00FC2C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1C2E9E6"/>
  <w15:docId w15:val="{A37938E9-3699-3341-A772-AF779BB5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F8A"/>
    <w:pPr>
      <w:spacing w:after="0"/>
      <w:ind w:firstLine="720"/>
      <w:jc w:val="both"/>
    </w:pPr>
    <w:rPr>
      <w:rFonts w:ascii="Arial" w:eastAsia="Times New Roman" w:hAnsi="Arial" w:cs="Times New Roman"/>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Michigan</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20</cp:revision>
  <dcterms:created xsi:type="dcterms:W3CDTF">2013-05-16T13:28:00Z</dcterms:created>
  <dcterms:modified xsi:type="dcterms:W3CDTF">2020-05-27T15:57:00Z</dcterms:modified>
</cp:coreProperties>
</file>