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Laboratory training has not incorporated data analysis skills into existing courses or by creating stand alone data science courses. Although many programs may require a course in statistics, these courses focus on experimental design and choosing the appropriate statistical tests [REF TSR Papers?]. They rarely discuss data management, data curation, data visualization, or data dissemination [REF TSR Papers?].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neglected.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Learners have positive experiences in these workshops and rate the value of the material highly [REF].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 [REFS].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[REFS]. Others may call such work</w:t>
      </w:r>
      <w:r>
        <w:t xml:space="preserve"> </w:t>
      </w:r>
      <w:r>
        <w:t xml:space="preserve">“</w:t>
      </w:r>
      <w:r>
        <w:t xml:space="preserve">sloppy</w:t>
      </w:r>
      <w:r>
        <w:t xml:space="preserve">”</w:t>
      </w:r>
      <w:r>
        <w:t xml:space="preserve"> </w:t>
      </w:r>
      <w:r>
        <w:t xml:space="preserve">[REFS].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 [REFS; Collins &amp; Tabak]. These led to a renewed effort to improve the rigor and reproducibility across the lifecycle of a research project [REFS]. As highlighted at the NIGMS Clearinghouse for Training Modules to Enhance Data Reproducibility, NIH has supported the development of instructional modules. This includes one that we generated for the field of microbiome research [REFS].</w:t>
      </w:r>
      <w:r>
        <w:t xml:space="preserve"> </w:t>
      </w:r>
      <w:r>
        <w:rPr>
          <w:b/>
        </w:rPr>
        <w:t xml:space="preserve">To improve reproducibility in science, we must improve the training.</w:t>
      </w:r>
    </w:p>
    <w:p>
      <w:pPr>
        <w:pStyle w:val="BodyText"/>
      </w:pPr>
      <w:r>
        <w:rPr>
          <w:i/>
          <w:b/>
        </w:rPr>
        <w:t xml:space="preserve">Defining reproducibility.</w:t>
      </w:r>
      <w:r>
        <w:t xml:space="preserve"> </w:t>
      </w:r>
      <w:r>
        <w:t xml:space="preserve">There is a general understanding that a result is reproducible if others can obtain the same result that the original researchers did. Yet reproducibility and replicability are often used interchangeably or with different definitions.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 We can also think of this framework in terms of the data analysis step of a research project.</w:t>
      </w:r>
    </w:p>
    <w:p>
      <w:pPr>
        <w:pStyle w:val="BodyText"/>
      </w:pPr>
      <w:r>
        <w:t xml:space="preserve">Table 1</w:t>
      </w:r>
      <w:r>
        <w:t xml:space="preserve"> </w:t>
      </w:r>
      <w:r>
        <w:t xml:space="preserve">| Methods | Same dataset | Different datasets |</w:t>
      </w:r>
      <w:r>
        <w:t xml:space="preserve"> </w:t>
      </w:r>
      <w:r>
        <w:t xml:space="preserve">|——————-|—————–|——————–|</w:t>
      </w:r>
      <w:r>
        <w:t xml:space="preserve"> </w:t>
      </w:r>
      <w:r>
        <w:t xml:space="preserve">| Same methods | Reproducibility | Replicability |</w:t>
      </w:r>
      <w:r>
        <w:t xml:space="preserve"> </w:t>
      </w:r>
      <w:r>
        <w:t xml:space="preserve">| Different methods | Robustness | Generalizability |</w:t>
      </w:r>
    </w:p>
    <w:p>
      <w:pPr>
        <w:pStyle w:val="BodyText"/>
      </w:pPr>
      <w:r>
        <w:t xml:space="preserve">Briefly, if someone were to take data and methods and generated the same results as the original researchers,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[REFS].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[REFS 10.1177/2515245917747646]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produced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r>
        <w:t xml:space="preserve"> </w:t>
      </w:r>
      <w:r>
        <w:rPr>
          <w:b/>
        </w:rPr>
        <w:t xml:space="preserve">Insuring that a result is reproducible is challenging; however, by following best practices we can understand the technical and biological reasons why a result fails to be reproducible, replicable, robust, or generalizable.</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a reproducible analysis is not necessarily correct because there may be limitations in the data and methods. However, if an incorrect result is obtained from a reproducible analysis, it is much easier to find and correct the problem and test the effect of the error on the final result [REFS]. The past 10 years has seen a significant growth in the availability of tools to help improve the reproducibility of data analyses. We have found that assuming the analyst will need to reproduce their work in six months is a strong motivator to think more diligently about reproducibility [REFS].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w:t>
      </w:r>
      <w:r>
        <w:t xml:space="preserve">[REFS].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[REFS]. This would represent 13% of someone’s annual effort to reproduce an analysis. This is a considerable cost and does not even consider the cost of data storage and processing, how much longer it would have taken if Bourne and colleagues were not as helpful, or the cost of multiple teams repeating the same process.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r>
        <w:t xml:space="preserve"> </w:t>
      </w:r>
      <w:r>
        <w:rPr>
          <w:b/>
        </w:rPr>
        <w:t xml:space="preserve">Through the development and use of improved tools, data scientists are now in a better position to insure the reproducibility of their data analyses than 10 years ago.</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consumes scarce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[REFS]. The analogy suggests that using reproducible data analysis practices will help researchers better identify any problems that occur in their analysis. The third is a positive reason and what we consider the most important. Reproducibility is important because scientists should want others to build upon their work. Another researcher cannot extend a result if they cannot reproduce the initial result. They also cannot apply innovative methods if they cannot reproduce the work. It is much more difficult to build off of an interesting initial result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Necessary data analysis skills.</w:t>
      </w:r>
      <w:r>
        <w:t xml:space="preserve"> </w:t>
      </w:r>
      <w:r>
        <w:t xml:space="preserve">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w:t>
      </w:r>
      <w:r>
        <w:t xml:space="preserve"> </w:t>
      </w:r>
      <w:r>
        <w:rPr>
          <w:b/>
        </w:rPr>
        <w:t xml:space="preserve">The challenges of reproducibility are both cultural and technical.</w:t>
      </w:r>
    </w:p>
    <w:p>
      <w:pPr>
        <w:pStyle w:val="BodyText"/>
      </w:pPr>
      <w:r>
        <w:t xml:space="preserve">Someone wanting to become a data scientist needs to know how to</w:t>
      </w:r>
      <w:r>
        <w:t xml:space="preserve"> </w:t>
      </w:r>
      <w:r>
        <w:rPr>
          <w:i/>
        </w:rPr>
        <w:t xml:space="preserve">program</w:t>
      </w:r>
      <w:r>
        <w:t xml:space="preserve">, but they also need to understand</w:t>
      </w:r>
      <w:r>
        <w:t xml:space="preserve"> </w:t>
      </w:r>
      <w:r>
        <w:rPr>
          <w:i/>
        </w:rPr>
        <w:t xml:space="preserve">project organization</w:t>
      </w:r>
      <w:r>
        <w:t xml:space="preserve">,</w:t>
      </w:r>
      <w:r>
        <w:t xml:space="preserve"> </w:t>
      </w:r>
      <w:r>
        <w:rPr>
          <w:i/>
        </w:rPr>
        <w:t xml:space="preserve">data visualization</w:t>
      </w:r>
      <w:r>
        <w:t xml:space="preserve">,</w:t>
      </w:r>
      <w:r>
        <w:t xml:space="preserve"> </w:t>
      </w:r>
      <w:r>
        <w:rPr>
          <w:i/>
        </w:rPr>
        <w:t xml:space="preserve">statistics</w:t>
      </w:r>
      <w:r>
        <w:t xml:space="preserve">,</w:t>
      </w:r>
      <w:r>
        <w:t xml:space="preserve"> </w:t>
      </w:r>
      <w:r>
        <w:rPr>
          <w:i/>
        </w:rPr>
        <w:t xml:space="preserve">version control</w:t>
      </w:r>
      <w:r>
        <w:t xml:space="preserve">, and</w:t>
      </w:r>
      <w:r>
        <w:t xml:space="preserve"> </w:t>
      </w:r>
      <w:r>
        <w:rPr>
          <w:i/>
        </w:rPr>
        <w:t xml:space="preserve">automation</w:t>
      </w:r>
      <w:r>
        <w:t xml:space="preserve">. This</w:t>
      </w:r>
      <w:r>
        <w:t xml:space="preserve"> </w:t>
      </w:r>
      <w:r>
        <w:t xml:space="preserve">“</w:t>
      </w:r>
      <w:r>
        <w:t xml:space="preserve">stack</w:t>
      </w:r>
      <w:r>
        <w:t xml:space="preserve">”</w:t>
      </w:r>
      <w:r>
        <w:t xml:space="preserve"> </w:t>
      </w:r>
      <w:r>
        <w:t xml:space="preserve">of skills is overwhelming to most people setting out to engage in reproducible data science practices. In earlier work, we developed the Riffomonas project to help lead microbiome scientists through the development of these skills [REFS]. The proposed project will build off of the earlier Riffomonas platform to generalize the concepts to other biomedical and general science fields. In a Commentary that came from that work, Schloss proposed an aspirational rubric for how researchers could grade the reproducibility of a study [REF]. The practices outlined in the rubric highlight the skills that a scientist needs to develop to perform reproducible analyses</w:t>
      </w:r>
    </w:p>
    <w:p>
      <w:pPr>
        <w:pStyle w:val="Compact"/>
        <w:numPr>
          <w:numId w:val="1001"/>
          <w:ilvl w:val="0"/>
        </w:numPr>
      </w:pPr>
      <w:r>
        <w:t xml:space="preserve">Handling of confounding variables</w:t>
      </w:r>
    </w:p>
    <w:p>
      <w:pPr>
        <w:pStyle w:val="Compact"/>
        <w:numPr>
          <w:numId w:val="1001"/>
          <w:ilvl w:val="0"/>
        </w:numPr>
      </w:pPr>
      <w:r>
        <w:t xml:space="preserve">Sex/gender as confounding variables</w:t>
      </w:r>
    </w:p>
    <w:p>
      <w:pPr>
        <w:pStyle w:val="Compact"/>
        <w:numPr>
          <w:numId w:val="1001"/>
          <w:ilvl w:val="0"/>
        </w:numPr>
      </w:pPr>
      <w:r>
        <w:t xml:space="preserve">Experimental design considerations</w:t>
      </w:r>
    </w:p>
    <w:p>
      <w:pPr>
        <w:pStyle w:val="Compact"/>
        <w:numPr>
          <w:numId w:val="1001"/>
          <w:ilvl w:val="0"/>
        </w:numPr>
      </w:pPr>
      <w:r>
        <w:t xml:space="preserve">Data analysis plan</w:t>
      </w:r>
    </w:p>
    <w:p>
      <w:pPr>
        <w:pStyle w:val="Compact"/>
        <w:numPr>
          <w:numId w:val="1001"/>
          <w:ilvl w:val="0"/>
        </w:numPr>
      </w:pPr>
      <w:r>
        <w:t xml:space="preserve">Clarity of software descriptions</w:t>
      </w:r>
    </w:p>
    <w:p>
      <w:pPr>
        <w:pStyle w:val="Compact"/>
        <w:numPr>
          <w:numId w:val="1001"/>
          <w:ilvl w:val="0"/>
        </w:numPr>
      </w:pPr>
      <w:r>
        <w:t xml:space="preserve">Availability of data products</w:t>
      </w:r>
    </w:p>
    <w:p>
      <w:pPr>
        <w:pStyle w:val="Compact"/>
        <w:numPr>
          <w:numId w:val="1001"/>
          <w:ilvl w:val="0"/>
        </w:numPr>
      </w:pPr>
      <w:r>
        <w:t xml:space="preserve">Availability of metadata</w:t>
      </w:r>
    </w:p>
    <w:p>
      <w:pPr>
        <w:pStyle w:val="Compact"/>
        <w:numPr>
          <w:numId w:val="1001"/>
          <w:ilvl w:val="0"/>
        </w:numPr>
      </w:pPr>
      <w:r>
        <w:t xml:space="preserve">Data analysis organization</w:t>
      </w:r>
    </w:p>
    <w:p>
      <w:pPr>
        <w:pStyle w:val="Compact"/>
        <w:numPr>
          <w:numId w:val="1001"/>
          <w:ilvl w:val="0"/>
        </w:numPr>
      </w:pPr>
      <w:r>
        <w:t xml:space="preserve">Availability of data analysis tools</w:t>
      </w:r>
    </w:p>
    <w:p>
      <w:pPr>
        <w:pStyle w:val="Compact"/>
        <w:numPr>
          <w:numId w:val="1001"/>
          <w:ilvl w:val="0"/>
        </w:numPr>
      </w:pPr>
      <w:r>
        <w:t xml:space="preserve">Documentation of data analysis workflow</w:t>
      </w:r>
    </w:p>
    <w:p>
      <w:pPr>
        <w:pStyle w:val="Compact"/>
        <w:numPr>
          <w:numId w:val="1001"/>
          <w:ilvl w:val="0"/>
        </w:numPr>
      </w:pPr>
      <w:r>
        <w:t xml:space="preserve">Use of random number generator seed</w:t>
      </w:r>
    </w:p>
    <w:p>
      <w:pPr>
        <w:pStyle w:val="Compact"/>
        <w:numPr>
          <w:numId w:val="1001"/>
          <w:ilvl w:val="0"/>
        </w:numPr>
      </w:pPr>
      <w:r>
        <w:t xml:space="preserve">Defensive data analysis</w:t>
      </w:r>
    </w:p>
    <w:p>
      <w:pPr>
        <w:pStyle w:val="Compact"/>
        <w:numPr>
          <w:numId w:val="1001"/>
          <w:ilvl w:val="0"/>
        </w:numPr>
      </w:pPr>
      <w:r>
        <w:t xml:space="preserve">Insuring short and longterm reproducibility</w:t>
      </w:r>
    </w:p>
    <w:p>
      <w:pPr>
        <w:pStyle w:val="Compact"/>
        <w:numPr>
          <w:numId w:val="1001"/>
          <w:ilvl w:val="0"/>
        </w:numPr>
      </w:pPr>
      <w:r>
        <w:t xml:space="preserve">Open science to foster reproducibility</w:t>
      </w:r>
    </w:p>
    <w:p>
      <w:pPr>
        <w:pStyle w:val="Compact"/>
        <w:numPr>
          <w:numId w:val="1001"/>
          <w:ilvl w:val="0"/>
        </w:numPr>
      </w:pPr>
      <w:r>
        <w:t xml:space="preserve">Transparency of data analysis</w:t>
      </w:r>
    </w:p>
    <w:p>
      <w:pPr>
        <w:pStyle w:val="FirstParagraph"/>
      </w:pPr>
      <w:r>
        <w:t xml:space="preserve">Each of these practices were associated with a grade of</w:t>
      </w:r>
      <w:r>
        <w:t xml:space="preserve"> </w:t>
      </w:r>
      <w:r>
        <w:t xml:space="preserve">“</w:t>
      </w:r>
      <w:r>
        <w:t xml:space="preserve">good</w:t>
      </w:r>
      <w:r>
        <w:t xml:space="preserve">”</w:t>
      </w:r>
      <w:r>
        <w:t xml:space="preserve">,</w:t>
      </w:r>
      <w:r>
        <w:t xml:space="preserve"> </w:t>
      </w:r>
      <w:r>
        <w:t xml:space="preserve">“</w:t>
      </w:r>
      <w:r>
        <w:t xml:space="preserve">better</w:t>
      </w:r>
      <w:r>
        <w:t xml:space="preserve">”</w:t>
      </w:r>
      <w:r>
        <w:t xml:space="preserve">, or</w:t>
      </w:r>
      <w:r>
        <w:t xml:space="preserve"> </w:t>
      </w:r>
      <w:r>
        <w:t xml:space="preserve">“</w:t>
      </w:r>
      <w:r>
        <w:t xml:space="preserve">best</w:t>
      </w:r>
      <w:r>
        <w:t xml:space="preserve">”</w:t>
      </w:r>
      <w:r>
        <w:t xml:space="preserve"> </w:t>
      </w:r>
      <w:r>
        <w:t xml:space="preserve">depending on how the scientist answered specific questions. For example, under the</w:t>
      </w:r>
      <w:r>
        <w:t xml:space="preserve"> </w:t>
      </w:r>
      <w:r>
        <w:t xml:space="preserve">“</w:t>
      </w:r>
      <w:r>
        <w:t xml:space="preserve">Documentation of data analysis workflow</w:t>
      </w:r>
      <w:r>
        <w:t xml:space="preserve">”</w:t>
      </w:r>
      <w:r>
        <w:t xml:space="preserve"> </w:t>
      </w:r>
      <w:r>
        <w:t xml:space="preserve">practice:</w:t>
      </w:r>
    </w:p>
    <w:p>
      <w:pPr>
        <w:pStyle w:val="Compact"/>
        <w:numPr>
          <w:numId w:val="1002"/>
          <w:ilvl w:val="0"/>
        </w:numPr>
      </w:pPr>
      <w:r>
        <w:rPr>
          <w:b/>
        </w:rPr>
        <w:t xml:space="preserve">Good: Is our code well documented? Do we use a self-commenting coding practice?</w:t>
      </w:r>
      <w:r>
        <w:t xml:space="preserve"> </w:t>
      </w:r>
      <w:r>
        <w:t xml:space="preserve">To get this grade, one would need to be able to program and use its commenting system along with using descriptive function and variable names.</w:t>
      </w:r>
    </w:p>
    <w:p>
      <w:pPr>
        <w:pStyle w:val="Compact"/>
        <w:numPr>
          <w:numId w:val="1002"/>
          <w:ilvl w:val="0"/>
        </w:numPr>
      </w:pPr>
      <w:r>
        <w:rPr>
          <w:b/>
        </w:rPr>
        <w:t xml:space="preserve">Better: Do each of our scripts have a header indicating the inputs, outputs, and dependencies? Is it documented how files relate to each other?</w:t>
      </w:r>
      <w:r>
        <w:t xml:space="preserve"> </w:t>
      </w:r>
      <w:r>
        <w:t xml:space="preserve">This grade requires a more extensive use of commenting and organization.</w:t>
      </w:r>
    </w:p>
    <w:p>
      <w:pPr>
        <w:pStyle w:val="Compact"/>
        <w:numPr>
          <w:numId w:val="1002"/>
          <w:ilvl w:val="0"/>
        </w:numPr>
      </w:pPr>
      <w:r>
        <w:rPr>
          <w:b/>
        </w:rPr>
        <w:t xml:space="preserve">Best: Are automated workflow tools like GNU Make and CommonWL used to convert raw data into final tables, figures, and summary statistics?</w:t>
      </w:r>
      <w:r>
        <w:t xml:space="preserve"> </w:t>
      </w:r>
      <w:r>
        <w:t xml:space="preserve">A grade of best requires the use of an automation tool and a high level of organization across the project in addition to well documented code.</w:t>
      </w:r>
    </w:p>
    <w:p>
      <w:pPr>
        <w:pStyle w:val="FirstParagraph"/>
      </w:pPr>
      <w:r>
        <w:t xml:space="preserve">These questions demonstrate that the ability to answer</w:t>
      </w:r>
      <w:r>
        <w:t xml:space="preserve"> </w:t>
      </w:r>
      <w:r>
        <w:t xml:space="preserve">“</w:t>
      </w:r>
      <w:r>
        <w:t xml:space="preserve">yes</w:t>
      </w:r>
      <w:r>
        <w:t xml:space="preserve">”</w:t>
      </w:r>
      <w:r>
        <w:t xml:space="preserve"> </w:t>
      </w:r>
      <w:r>
        <w:t xml:space="preserve">is often dependent on using multiple tools. Considering it is an</w:t>
      </w:r>
      <w:r>
        <w:t xml:space="preserve"> </w:t>
      </w:r>
      <w:r>
        <w:t xml:space="preserve">“</w:t>
      </w:r>
      <w:r>
        <w:t xml:space="preserve">aspirational</w:t>
      </w:r>
      <w:r>
        <w:t xml:space="preserve">”</w:t>
      </w:r>
      <w:r>
        <w:t xml:space="preserve"> </w:t>
      </w:r>
      <w:r>
        <w:t xml:space="preserve">rubric, the expectation is not that every practice be rated</w:t>
      </w:r>
      <w:r>
        <w:t xml:space="preserve"> </w:t>
      </w:r>
      <w:r>
        <w:t xml:space="preserve">“</w:t>
      </w:r>
      <w:r>
        <w:t xml:space="preserve">best</w:t>
      </w:r>
      <w:r>
        <w:t xml:space="preserve">”</w:t>
      </w:r>
      <w:r>
        <w:t xml:space="preserve">. Rather, the goal should always be at least</w:t>
      </w:r>
      <w:r>
        <w:t xml:space="preserve"> </w:t>
      </w:r>
      <w:r>
        <w:t xml:space="preserve">“</w:t>
      </w:r>
      <w:r>
        <w:t xml:space="preserve">good</w:t>
      </w:r>
      <w:r>
        <w:t xml:space="preserve">”</w:t>
      </w:r>
      <w:r>
        <w:t xml:space="preserve"> </w:t>
      </w:r>
      <w:r>
        <w:t xml:space="preserve">and the scientist should be striving to move to the</w:t>
      </w:r>
      <w:r>
        <w:t xml:space="preserve"> </w:t>
      </w:r>
      <w:r>
        <w:t xml:space="preserve">“</w:t>
      </w:r>
      <w:r>
        <w:t xml:space="preserve">better</w:t>
      </w:r>
      <w:r>
        <w:t xml:space="preserve">”</w:t>
      </w:r>
      <w:r>
        <w:t xml:space="preserve"> </w:t>
      </w:r>
      <w:r>
        <w:t xml:space="preserve">and</w:t>
      </w:r>
      <w:r>
        <w:t xml:space="preserve"> </w:t>
      </w:r>
      <w:r>
        <w:t xml:space="preserve">“</w:t>
      </w:r>
      <w:r>
        <w:t xml:space="preserve">best</w:t>
      </w:r>
      <w:r>
        <w:t xml:space="preserve">”</w:t>
      </w:r>
      <w:r>
        <w:t xml:space="preserve"> </w:t>
      </w:r>
      <w:r>
        <w:t xml:space="preserve">grades.</w:t>
      </w:r>
      <w:r>
        <w:t xml:space="preserve"> </w:t>
      </w:r>
      <w:r>
        <w:rPr>
          <w:b/>
        </w:rPr>
        <w:t xml:space="preserve">This rubric requires both the basic knowledge of how to use the tools, but also the skill to integrate tools to achieve a goal.</w:t>
      </w:r>
    </w:p>
    <w:p>
      <w:pPr>
        <w:pStyle w:val="BodyText"/>
      </w:pPr>
      <w:r>
        <w:rPr>
          <w:i/>
          <w:b/>
        </w:rPr>
        <w:t xml:space="preserve">Teaching data analysis skills.</w:t>
      </w:r>
      <w:r>
        <w:t xml:space="preserve"> </w:t>
      </w:r>
      <w:r>
        <w:t xml:space="preserve">Regardless of the challenges, we have found that as traditionally-trained bench scientists are expected to do more of their own analysis using ever growing datasets, they are ill-equipped to employ modern approaches to maximize reproducibility.</w:t>
      </w:r>
    </w:p>
    <w:p>
      <w:pPr>
        <w:pStyle w:val="BodyText"/>
      </w:pPr>
      <w:r>
        <w:rPr>
          <w:b/>
        </w:rPr>
        <w:t xml:space="preserve">Teaching the self-learner.</w:t>
      </w:r>
      <w:r>
        <w:t xml:space="preserve"> </w:t>
      </w:r>
      <w:r>
        <w:t xml:space="preserve">The past 10 years has seen an explosion in the availability of materials to help people learn to analyze data. Much of these materials have been targeted to self-learners.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self-learner [10.1080/00461520.2013.804395]. The first is deciphering what they need to learn and how sift through the various opinions to learn best practices. The second is how to piece together tools from different areas of data science to perform a complete analysis since most tutorial focus on teaching a single concept rather than on how it fits in with other concepts. The third is that by definition, an self-learner lacks a community in which to develop, correct, and strengthen their new skills. These challenges likely limit the progress of bench scientists trying to develop data analysis skills leading them to persist in their skills that limit reproducibility.</w:t>
      </w:r>
    </w:p>
    <w:p>
      <w:pPr>
        <w:pStyle w:val="BodyText"/>
      </w:pPr>
      <w:r>
        <w:rPr>
          <w:b/>
        </w:rPr>
        <w:t xml:space="preserve">Teaching in workshops.</w:t>
      </w:r>
      <w:r>
        <w:t xml:space="preserve"> </w:t>
      </w:r>
      <w:r>
        <w:t xml:space="preserve">Simultaneously, the traditional spread out format of a traditional semester-long course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These workshops are popular because they are free, require a minimal time commitment from the learner (i.e. 2 to 3 days), employ excellent pedagogy, and offer a welcoming and inclusive environment [REFS 10.1371/journal.pcbi.1004208, 10.1187/cbe.07-07-0049, SWC lessons learned]. Their Software and Data Carpentry workshops cover command line tools, programming, and version control. Other, for profit, bootcamps and university-based certificate programs, require a more extensive time commitment and often assume a foundation in math, statistics, and programming. For the past 12 years, we have taught our own 3-day data analysis workshops covering reproducible research topics for scientists studying the host-associated and other microbiomes. An important study from Feldon et al [REFS 10.1073/pnas.1705783114] acknowledged the popularity of workshops, but wanted to know whether the workshop model was effective for long-term retention of the material. Using a cohort of 294 life sciences PhD students they assessed skill development, productivity, and socialization among students 1 and 2 years after joining their graduate program. Among those students who participated in a boot camp or bridge program designed to enhance data analysis and writing skills and acclimate students to academia prior to starting graduate school, there were no significant benefits of the training relative to those that did not participate in a program. This result is jarring, but aligns with anecdotal evidence of past workshop learners who comment that they are taking a workshop covering the same content for the second or third time.</w:t>
      </w:r>
    </w:p>
    <w:p>
      <w:pPr>
        <w:pStyle w:val="BodyText"/>
      </w:pPr>
      <w:r>
        <w:rPr>
          <w:b/>
        </w:rPr>
        <w:t xml:space="preserve">Teaching via live coding online.</w:t>
      </w:r>
      <w:r>
        <w:t xml:space="preserve"> </w:t>
      </w:r>
      <w:r>
        <w:t xml:space="preserve">Data science workshops can be taught in a variety of formats ranging from lectures where code is discussed and shown to live coding demonstrations where the instructor teaches as they interact with a computer and make time for learners to parallel their activities. The latter approach is far more active and produces a better experience and learning outcomes.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are opportunities for learners to ask the instructor</w:t>
      </w:r>
      <w:r>
        <w:t xml:space="preserve"> </w:t>
      </w:r>
      <w:r>
        <w:t xml:space="preserve">“</w:t>
      </w:r>
      <w:r>
        <w:t xml:space="preserve">what if?</w:t>
      </w:r>
      <w:r>
        <w:t xml:space="preserve">”</w:t>
      </w:r>
      <w:r>
        <w:t xml:space="preserve"> </w:t>
      </w:r>
      <w:r>
        <w:t xml:space="preserve">questions that pull the instructor off their script. This customizes the training the learner receives. The popularization of online video tutorials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demonstrations of materials commonly found in reference materials. There is little integration with other tools or concepts and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w:t>
      </w:r>
      <w:r>
        <w:t xml:space="preserve"> </w:t>
      </w:r>
      <w:r>
        <w:rPr>
          <w:b/>
        </w:rPr>
        <w:t xml:space="preserve">Live coding online is an approach that has yet to be used to effectively teach reproducible data analysis skills.</w:t>
      </w:r>
    </w:p>
    <w:p>
      <w:pPr>
        <w:pStyle w:val="BodyText"/>
      </w:pPr>
      <w:r>
        <w:t xml:space="preserve">There is nothing inherently wrong with the materials that are available to scientists wanting to learn how to analyze data. The challenge is that too much is asked of these approaches. A self-learner struggles to advance because they do not know enough to know what to study - a grounding provided by workshops. Conversely, the workshop-based approach likely suffers because the learner does not continue to practice the material that they were introduced to in the workshop.</w:t>
      </w:r>
      <w:r>
        <w:t xml:space="preserve"> </w:t>
      </w:r>
      <w:r>
        <w:rPr>
          <w:b/>
        </w:rPr>
        <w:t xml:space="preserve">These approaches likely fail because they do not incorporate the extensive lessons from the metacognition literature, which emphasize the value repeated practice over mass learning [REFS].</w:t>
      </w:r>
    </w:p>
    <w:p>
      <w:pPr>
        <w:pStyle w:val="BodyText"/>
      </w:pPr>
      <w:r>
        <w:rPr>
          <w:i/>
          <w:b/>
        </w:rPr>
        <w:t xml:space="preserve">Code Club.</w:t>
      </w:r>
      <w:r>
        <w:t xml:space="preserve"> </w:t>
      </w:r>
      <w:r>
        <w:t xml:space="preserve">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w:t>
      </w:r>
      <w:r>
        <w:t xml:space="preserve"> </w:t>
      </w:r>
      <w:r>
        <w:t xml:space="preserve">[REF @Lonsdale2016]</w:t>
      </w:r>
      <w:r>
        <w:t xml:space="preserve">. Over the past 4 years, our research group has leveraged the similar problems of integrating the overwhelming scientific literature and learning data analysis skills. We have experimented with what we call a</w:t>
      </w:r>
      <w:r>
        <w:t xml:space="preserve"> </w:t>
      </w:r>
      <w:r>
        <w:rPr>
          <w:i/>
          <w:b/>
        </w:rPr>
        <w:t xml:space="preserve">Code Club</w:t>
      </w:r>
      <w:r>
        <w:t xml:space="preserve"> </w:t>
      </w:r>
      <w:r>
        <w:t xml:space="preserve">to improve data analysis skills in a community environment. Code Club sessions generally include a brief tutorial, a set of exercises related to the tutorial for learners to work through in a small group, and an opportunity to debrief and report back each group’s solutions. Table 2 includes several examples of successful Code Club topics that we have done within a separate 1-hour long Code Club session.</w:t>
      </w:r>
    </w:p>
    <w:tbl>
      <w:tblPr>
        <w:tblStyle w:val="Table"/>
        <w:tblW w:type="pct" w:w="5000.0"/>
        <w:tblLook w:firstRow="1"/>
      </w:tblPr>
      <w:tblGrid>
        <w:gridCol w:w="2137"/>
        <w:gridCol w:w="5782"/>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Description</w:t>
            </w:r>
          </w:p>
        </w:tc>
      </w:tr>
      <w:tr>
        <w:tc>
          <w:p>
            <w:pPr>
              <w:pStyle w:val="Compact"/>
              <w:jc w:val="left"/>
            </w:pPr>
            <w:r>
              <w:t xml:space="preserve">base vs. ggplot2</w:t>
            </w:r>
          </w:p>
        </w:tc>
        <w:tc>
          <w:p>
            <w:pPr>
              <w:pStyle w:val="Compact"/>
              <w:jc w:val="left"/>
            </w:pPr>
            <w:r>
              <w:t xml:space="preserve">Given input data and a figure, recreate the figure using R’s base graphics or ggplot2 syntax</w:t>
            </w:r>
          </w:p>
        </w:tc>
      </w:tr>
      <w:tr>
        <w:tc>
          <w:p>
            <w:pPr>
              <w:pStyle w:val="Compact"/>
              <w:jc w:val="left"/>
            </w:pPr>
            <w:r>
              <w:t xml:space="preserve">Snakemake</w:t>
            </w:r>
          </w:p>
        </w:tc>
        <w:tc>
          <w:p>
            <w:pPr>
              <w:pStyle w:val="Compact"/>
              <w:jc w:val="left"/>
            </w:pPr>
            <w:r>
              <w:t xml:space="preserve">Given a bash script that contains an analysis pipeline, convert it to a Snakemake workflow (can also be done with GNU Make)</w:t>
            </w:r>
          </w:p>
        </w:tc>
      </w:tr>
      <w:tr>
        <w:tc>
          <w:p>
            <w:pPr>
              <w:pStyle w:val="Compact"/>
              <w:jc w:val="left"/>
            </w:pPr>
            <w:r>
              <w:t xml:space="preserve">DRYing code</w:t>
            </w:r>
          </w:p>
        </w:tc>
        <w:tc>
          <w:p>
            <w:pPr>
              <w:pStyle w:val="Compact"/>
              <w:jc w:val="left"/>
            </w:pPr>
            <w:r>
              <w:t xml:space="preserve">Given script with repeated code, create functions to remove repetition</w:t>
            </w:r>
          </w:p>
        </w:tc>
      </w:tr>
      <w:tr>
        <w:tc>
          <w:p>
            <w:pPr>
              <w:pStyle w:val="Compact"/>
              <w:jc w:val="left"/>
            </w:pPr>
            <w:r>
              <w:t xml:space="preserve">mothur and Vegan</w:t>
            </w:r>
          </w:p>
        </w:tc>
        <w:tc>
          <w:p>
            <w:pPr>
              <w:pStyle w:val="Compact"/>
              <w:jc w:val="left"/>
            </w:pPr>
            <w:r>
              <w:t xml:space="preserve">Given a pairwise community dissimilarity matrix, compare communities using the</w:t>
            </w:r>
            <w:r>
              <w:t xml:space="preserve"> </w:t>
            </w:r>
            <w:r>
              <w:rPr>
                <w:rStyle w:val="VerbatimChar"/>
              </w:rPr>
              <w:t xml:space="preserve">adonis</w:t>
            </w:r>
            <w:r>
              <w:t xml:space="preserve"> </w:t>
            </w:r>
            <w:r>
              <w:t xml:space="preserve">function in the Vegan R package</w:t>
            </w:r>
          </w:p>
        </w:tc>
      </w:tr>
      <w:tr>
        <w:tc>
          <w:p>
            <w:pPr>
              <w:pStyle w:val="Compact"/>
              <w:jc w:val="left"/>
            </w:pPr>
            <w:r>
              <w:t xml:space="preserve">tidy data</w:t>
            </w:r>
          </w:p>
        </w:tc>
        <w:tc>
          <w:p>
            <w:pPr>
              <w:pStyle w:val="Compact"/>
              <w:jc w:val="left"/>
            </w:pPr>
            <w:r>
              <w:t xml:space="preserve">Given a wide-formatted data table, convert it to a long, tidy-formatted data table using tools from R’s tidyverse</w:t>
            </w:r>
          </w:p>
        </w:tc>
      </w:tr>
      <w:tr>
        <w:tc>
          <w:p>
            <w:pPr>
              <w:pStyle w:val="Compact"/>
              <w:jc w:val="left"/>
            </w:pPr>
            <w:r>
              <w:t xml:space="preserve">GitFlow</w:t>
            </w:r>
          </w:p>
        </w:tc>
        <w:tc>
          <w:p>
            <w:pPr>
              <w:pStyle w:val="Compact"/>
              <w:jc w:val="left"/>
            </w:pPr>
            <w:r>
              <w:t xml:space="preserve">Learners file and claim an issue to add their name to a README file in a GitHub-hosted repository and file a pull request to complete the issue</w:t>
            </w:r>
          </w:p>
        </w:tc>
      </w:tr>
      <w:tr>
        <w:tc>
          <w:p>
            <w:pPr>
              <w:pStyle w:val="Compact"/>
              <w:jc w:val="left"/>
            </w:pPr>
            <w:r>
              <w:t xml:space="preserve">R with Google docs</w:t>
            </w:r>
          </w:p>
        </w:tc>
        <w:tc>
          <w:p>
            <w:pPr>
              <w:pStyle w:val="Compact"/>
              <w:jc w:val="left"/>
            </w:pPr>
            <w:r>
              <w:t xml:space="preserve">Scrape a Google docs workbook and clean the data to identify previous Code Club presenters</w:t>
            </w:r>
          </w:p>
        </w:tc>
      </w:tr>
    </w:tbl>
    <w:p>
      <w:pPr>
        <w:pStyle w:val="BodyText"/>
      </w:pPr>
      <w:r>
        <w:t xml:space="preserve">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pPr>
        <w:pStyle w:val="BodyText"/>
      </w:pPr>
      <w:r>
        <w:t xml:space="preserve">With these factors in mind and the isolation many have felt due to the shutdown of research laboratories due to the COVID-19 pandemic, we have experimented with creating virtual Code Club sessions. Initially, the model included live learners on a Zoom call. The synchronous nature of that format made the model unsustainable. More recently, we have created an asynchronous model where a motivating question, tutorial, and set of exercises and their solutions are provided as a blog post with an accompanying video or</w:t>
      </w:r>
      <w:r>
        <w:t xml:space="preserve"> </w:t>
      </w:r>
      <w:r>
        <w:t xml:space="preserve">“</w:t>
      </w:r>
      <w:r>
        <w:t xml:space="preserve">vlog</w:t>
      </w:r>
      <w:r>
        <w:t xml:space="preserve">”</w:t>
      </w:r>
      <w:r>
        <w:t xml:space="preserve"> </w:t>
      </w:r>
      <w:r>
        <w:t xml:space="preserve">posted to the Riffomonas project YouTube channel (https://www.youtube.com/riffomonasproject).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w:t>
      </w:r>
      <w:r>
        <w:t xml:space="preserve"> </w:t>
      </w:r>
      <w:r>
        <w:rPr>
          <w:b/>
        </w:rPr>
        <w:t xml:space="preserve">The development of additional Code Club sessions will significantly enhance the opportunity for learners to strengthen their reproducible data analysis skills through repeated and deliberate practice.</w:t>
      </w:r>
    </w:p>
    <w:p>
      <w:pPr>
        <w:pStyle w:val="BodyText"/>
      </w:pPr>
      <w:r>
        <w:rPr>
          <w:i/>
          <w:b/>
        </w:rPr>
        <w:t xml:space="preserve">The pedagogical benefits of Code Club over previous methods of instruction.</w:t>
      </w:r>
      <w:r>
        <w:t xml:space="preserve"> </w:t>
      </w:r>
      <w:r>
        <w:t xml:space="preserve">As highlighted above, self-learners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an effective means of learning new material and developing automaticity [REFS].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reduces the cognitive load for the learners, which can be significant in workshops [REFS].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Interleaving concepts over multiple sessions without attaining complete mastery is an effective way to help learners develop complete mastery because each time they see the concept, they need to practice their retrieval skills to apply what they already know [REFS].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 [REFS]. Even if the learner is only able to solve one or two of three exercises on their own, by trying the other exercises they are creating a mental model of how they think the exercise should be solved, which they can adjust once they see the solution [REFS].</w:t>
      </w:r>
      <w:r>
        <w:t xml:space="preserve"> </w:t>
      </w:r>
      <w:r>
        <w:rPr>
          <w:b/>
        </w:rPr>
        <w:t xml:space="preserve">Each Code Club session is intentionally designed to incorporate the metacognition literature to enhance the development of reproducible data science skills.</w:t>
      </w:r>
    </w:p>
    <w:p>
      <w:pPr>
        <w:pStyle w:val="BodyText"/>
      </w:pPr>
      <w:r>
        <w:rPr>
          <w:i/>
          <w:b/>
        </w:rPr>
        <w:t xml:space="preserve">Teaching portfolio.</w:t>
      </w:r>
      <w:r>
        <w:t xml:space="preserve"> </w:t>
      </w:r>
      <w:r>
        <w:t xml:space="preserve">Over the past 12 years Schloss has taught between 4 and 8 courses per year related to reproducible data analysis skills. Although most of these have been 3 day workshops, Schloss has also taught workshops lasting 2 hours to traditional courses that were a full semester. Schloss’s teaching has largely been devoted to cover general reproducible research practices including R programming and the use of the mothur software package for analyzing microbial ecology data. More than 1,200 scientists have participated in these workshops. In addition, Schloss is a trained Carpentries Instructor and co-teaches one or two Software or Data Carpentry workshops per year. At the University of Michigan, Schloss directs the local chapter of the Carpentries organization where helps coordinate 10 workshops that are taught each year on campus, pedagogical topics, and the development of additional workshop. Prior to 2020, these workshops were taught in person. Prior to the COVID-19 pandemic Schloss had already transitioned to teaching his workshops via Zoom and was well prepared to start teaching the material virtually. In April 2020, Schloss taught a three day, R-based workshop to over 100 learners with the help of four teaching assistants. Between this large workshop and two other virtual workshops Schloss has already taught in 2020, Schloss has significantly improved his ability to teach remotely. These experiences demonstrate that Schloss is connected to a large network of scientists who have participated in workshop style learning environments. Schloss will draw upon this network to recruit scientists to continue their learning through virtual Code Club sessions. Furthermore, the depth of his experience shows that he has a unique familiarity with the strengths and weaknesses of different teaching approaches.</w:t>
      </w:r>
      <w:r>
        <w:t xml:space="preserve"> </w:t>
      </w:r>
      <w:r>
        <w:rPr>
          <w:b/>
        </w:rPr>
        <w:t xml:space="preserve">Schloss’s network and deep experience will be significant assets for the proposed Research Eduction Program.</w:t>
      </w:r>
    </w:p>
    <w:p>
      <w:pPr>
        <w:pStyle w:val="BodyText"/>
      </w:pPr>
      <w:r>
        <w:rPr>
          <w:i/>
          <w:b/>
        </w:rPr>
        <w:t xml:space="preserve">Teaching philosophy.</w:t>
      </w:r>
      <w:r>
        <w:t xml:space="preserve"> </w:t>
      </w:r>
      <w:r>
        <w:t xml:space="preserve">Schloss believes that anyone can learn to analyze their own data. A data analysis is strongest when the person who designed the experiments and generated the data analyzes with the advice of experts in statistics and their sub-discipline. The best way to motivate learners to learn the concepts they are taught is by answering real world questions rather than using generic questions derived from simulated or overly abstract datasets (e.g. the mtcars or diamonds datasets, which are popular in R teaching materials) [REFS]. It would be dishonest to teach one set of methods and use a different set for our own professional work. Therefore, to answer these questions, Schloss teaches the approaches that his research group uses for their research. Schloss teaches people in his classes as though they were trainees working in his lab that need skills to create the reproducible papers that his lab strives to publish. Just as Philip Bourne demonstrated in the anecdote above, the best data scientists acknowledge that they still have room to grow. With this in mind, Schloss uses an encouraging and growth-minded outlook that asks learners to do better with each new analysis they perform. This incremental approach may feel slow or incomplete. But this approach is far more effective than expecting scientists to take on a large set of skills at once.</w:t>
      </w:r>
    </w:p>
    <w:p>
      <w:pPr>
        <w:pStyle w:val="BodyText"/>
      </w:pPr>
      <w:r>
        <w:t xml:space="preserve">Schloss’s style of teaching can be seen in the current proposal and in the module he created for work funded under an RFA similar to the current RFA, RFA-GM-15-006. In that module, Schloss developed a series of 14 modules related to reproducible research practices for microbiome research [REF]. The nearly 14 hours of content is motivated by real world scientific questions, uses live-coding to demonstrate practices, and includes activities for learners to engage in to develop their own skills. The Reproducible Research Module demonstrates our philosophy on teaching scientists reproducible data analysis skills. The current proposal goes beyond the materials developed for the initial phase of the Riffomonas project and more fully integrates Schloss’s teaching philosophy and the pedagogical goals outlined above. These materials are hosted as part of the Riffomonas Project (https://www.riffomonas.org). This name encapsulates how we have seen others and ourselves make the greatest gains in learning reproducible methods.</w:t>
      </w:r>
      <w:r>
        <w:t xml:space="preserve"> </w:t>
      </w:r>
      <w:r>
        <w:t xml:space="preserve">“</w:t>
      </w:r>
      <w:r>
        <w:t xml:space="preserve">Riffing</w:t>
      </w:r>
      <w:r>
        <w:t xml:space="preserve">”</w:t>
      </w:r>
      <w:r>
        <w:t xml:space="preserve"> </w:t>
      </w:r>
      <w:r>
        <w:t xml:space="preserve">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why it works and expand upon it to derive solutions to new problems.</w:t>
      </w:r>
      <w:r>
        <w:t xml:space="preserve"> </w:t>
      </w:r>
      <w:r>
        <w:rPr>
          <w:b/>
        </w:rPr>
        <w:t xml:space="preserve">This cycle helps a learner work through the levels of Bloom’s Taxonomy as they interact with the concepts [REFS].</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learners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they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likely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our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Learners will then have the opportunity to answer related questions using the concepts they just learned. With a high volume of resources, learners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X19a7d37c33637af1c88a0f7dbf2dc2f034ce7a2"/>
      <w:r>
        <w:t xml:space="preserve">Approach: Produce Code Club sessions that highlight concepts important for performing rigorous and reproducible data science</w:t>
      </w:r>
      <w:bookmarkEnd w:id="26"/>
    </w:p>
    <w:p>
      <w:pPr>
        <w:pStyle w:val="Heading3"/>
      </w:pPr>
      <w:bookmarkStart w:id="27" w:name="introduction"/>
      <w:r>
        <w:t xml:space="preserve">Introduction</w:t>
      </w:r>
      <w:bookmarkEnd w:id="27"/>
    </w:p>
    <w:p>
      <w:pPr>
        <w:pStyle w:val="FirstParagraph"/>
      </w:pPr>
      <w:r>
        <w:t xml:space="preserve">Most bench scientists struggle to apply modern tools that enable them to insure the reproducibility of their data analyses. The</w:t>
      </w:r>
      <w:r>
        <w:t xml:space="preserve"> </w:t>
      </w:r>
      <w:r>
        <w:rPr>
          <w:i/>
          <w:b/>
        </w:rPr>
        <w:t xml:space="preserve">overall objective</w:t>
      </w:r>
      <w:r>
        <w:t xml:space="preserve"> </w:t>
      </w:r>
      <w:r>
        <w:t xml:space="preserve">of this Research Education Program is to develop a collection of virtual Code Club sessions that researchers can use on their own or with colleagues to strengthen their reproducible data analysis skills. The materials will be targeted to biomedical scientists at any career stage. The</w:t>
      </w:r>
      <w:r>
        <w:t xml:space="preserve"> </w:t>
      </w:r>
      <w:r>
        <w:rPr>
          <w:i/>
          <w:b/>
        </w:rPr>
        <w:t xml:space="preserve">central hypothesis</w:t>
      </w:r>
      <w:r>
        <w:t xml:space="preserve"> </w:t>
      </w:r>
      <w:r>
        <w:t xml:space="preserve">is that completing Code Club sessions will improve the retention of concepts introduced in prior workshops and allow learners to more quickly develop their skills beyond those covered in a workshop. The</w:t>
      </w:r>
      <w:r>
        <w:t xml:space="preserve"> </w:t>
      </w:r>
      <w:r>
        <w:rPr>
          <w:i/>
          <w:b/>
        </w:rPr>
        <w:t xml:space="preserve">rationale</w:t>
      </w:r>
      <w:r>
        <w:t xml:space="preserve"> </w:t>
      </w:r>
      <w:r>
        <w:t xml:space="preserve">for this hypothesis is that although the workshop format is popular, its effectiveness is limited because a workshop asks learners to remember a large number of concepts and only provides superficial opportunities to practice the material. A workshop effectively asks the learner to engage in massed learning; a practice that is known to be ineffective [REFS]. In contrast, Code Club sessions provide brief, regular opportunities to engage in repeated deliberate practice. By limiting the each session to one or two concepts, we will lessen the cognitive load for learners and encourage them to practice their retrieval and application skills [REFS]. The framework of the Code Club is based on Schloss’s considerable experience helping bench scientists learn to do their own data analyses and observing the experiences of colleagues who have run their own Code Clubs. The</w:t>
      </w:r>
      <w:r>
        <w:t xml:space="preserve"> </w:t>
      </w:r>
      <w:r>
        <w:rPr>
          <w:i/>
          <w:b/>
        </w:rPr>
        <w:t xml:space="preserve">outcome</w:t>
      </w:r>
      <w:r>
        <w:t xml:space="preserve"> </w:t>
      </w:r>
      <w:r>
        <w:t xml:space="preserve">of this Research Education Program will be a validated collection of materials for more than 100 Code Club sessions that cover multiple areas of reproducible data analysis.</w:t>
      </w:r>
    </w:p>
    <w:p>
      <w:pPr>
        <w:pStyle w:val="Heading3"/>
      </w:pPr>
      <w:bookmarkStart w:id="28" w:name="design"/>
      <w:r>
        <w:t xml:space="preserve">Design</w:t>
      </w:r>
      <w:bookmarkEnd w:id="28"/>
    </w:p>
    <w:p>
      <w:pPr>
        <w:pStyle w:val="FirstParagraph"/>
      </w:pPr>
      <w:r>
        <w:rPr>
          <w:i/>
          <w:b/>
        </w:rPr>
        <w:t xml:space="preserve">Format.</w:t>
      </w:r>
      <w:r>
        <w:t xml:space="preserve"> </w:t>
      </w:r>
      <w:r>
        <w:t xml:space="preserve">Each Code Club session will have the same structure and will be motivated by a question. For example,</w:t>
      </w:r>
      <w:r>
        <w:t xml:space="preserve"> </w:t>
      </w:r>
      <w:r>
        <w:t xml:space="preserve">“</w:t>
      </w:r>
      <w:r>
        <w:t xml:space="preserve">what is the half-saturation constant for β-galactosidase?</w:t>
      </w:r>
      <w:r>
        <w:t xml:space="preserve">”</w:t>
      </w:r>
      <w:r>
        <w:t xml:space="preserve">. After a brief introduction stating the question, the host will provide a 20-25 minute tutorial on that concept in which they will answer the question. Depending on the relative balance of concepts that have been covered in other Code Club sessions (see next paragraph), we will select one or two concepts to demonstrate for this question. For example, the host could focus on linear regression for this session. The tutorial would cover the assumptions that must be true to fit data to a linear regression, how to evaluate the quality of the fit, and how to perform the fit in R. To answer the question, the host would discuss the strengths and weaknesses of using a double-reciprocal version of the Michaelis–Menten equation (i.e. the Lineweaver-Burk plot) to determine the relevant constants. Next, viewers will be encouraged to pause the video to complete three exercises. The first question will ask the viewer to adapt their code to a related question (e.g. determine the half-saturation constant for β-glucoronidase). The second question will ask the viewer to adapt their code to answer a related, but more distant question (e.g. fit data using the Hanes-Woolf or Eadie–Hofstee transformations). The third question will have the viewer apply the concept in a different context (e.g. construct and apply a linear calibration curve for a Bradford assay). To conclude the Code Club session, the host will spend 15 minutes to provide their solutions to the exercises and conclude the session. The goal for each Code Club is not to achieve mastery, but to supplement prior knowledge, provide an opportunity to practice concepts in diverse settings, and to give an opportunity for self assessment. To emphasize, this point, a subsequent session might use linear regression to solve a different problem or might build off of this session by discussing logistic regression. Another session might cover the same question, but demonstrate how to fit the Michaelis-Menten equation using non-linear regression. Schloss will be the primary host, but will periodically invite other hosts and co-hosts to diversify the delivery of the message and provide more context for biological questions.</w:t>
      </w:r>
    </w:p>
    <w:p>
      <w:pPr>
        <w:pStyle w:val="BodyText"/>
      </w:pPr>
      <w:r>
        <w:t xml:space="preserve">Each Code Club session will consist of a blog post hosted as webpages on the Riffomonas project website (https://www.riffomonas.org/code_club) and as a video hosted on the Riffomonas project YouTube channel (https://www.youtube.org/riffomonasproject). All materials will be released under the Creative Commons Share Alike By Attribution (CC-BY v4.0) license. The materials will be developed and disseminated keeping in mind the best practices to comply with revised Section 508 Standards. We will regularly review and adopt the best practices described in the standards described in the Guide to Accessible Web Design &amp; Development (https://www.section508.gov/content/guide-accessible-web-design-development) and the W3C, WCAG, and ARIA authoring best practices. The videos will be captioned using the Google speech-to-text algorithm and if the quality is poor, we will use a transcription service and upload our own captions. This is the approach we used previously for the microbiome-based reproducible research tutorial series. We are committed to facilitating the learning of all scientists.</w:t>
      </w:r>
    </w:p>
    <w:p>
      <w:pPr>
        <w:pStyle w:val="BodyText"/>
      </w:pPr>
      <w:r>
        <w:rPr>
          <w:i/>
          <w:b/>
        </w:rPr>
        <w:t xml:space="preserve">Topic areas.</w:t>
      </w:r>
      <w:r>
        <w:t xml:space="preserve"> </w:t>
      </w:r>
      <w:r>
        <w:t xml:space="preserve">The concepts that will be covered in each Code Club session will be selected from topics that are relevant to insuring reproducible and robust data analyses. The topic areas will include (the numbers of sessions indicated are estimates):</w:t>
      </w:r>
    </w:p>
    <w:p>
      <w:pPr>
        <w:pStyle w:val="Compact"/>
        <w:numPr>
          <w:numId w:val="1003"/>
          <w:ilvl w:val="0"/>
        </w:numPr>
      </w:pPr>
      <w:r>
        <w:rPr>
          <w:b/>
        </w:rPr>
        <w:t xml:space="preserve">Scripting of analyses (n=60 sessions).</w:t>
      </w:r>
      <w:r>
        <w:t xml:space="preserve"> </w:t>
      </w:r>
      <w:r>
        <w:t xml:space="preserve">Scripting is a critical topic area because it allows the analyst to show the code that was used to transform raw data into the final results. Because this generally involves applying programming skills, this topic area has the most concepts that need to be covered. Sessions will teach learners best practices for using R and bash scripts to clean, process, and validate raw data, visualize data, and statistically analyze and model data. In addition, best practices for building and working with spreadsheets to facilitate scripting of analyses will be covered.</w:t>
      </w:r>
    </w:p>
    <w:p>
      <w:pPr>
        <w:pStyle w:val="Compact"/>
        <w:numPr>
          <w:numId w:val="1003"/>
          <w:ilvl w:val="0"/>
        </w:numPr>
      </w:pPr>
      <w:r>
        <w:rPr>
          <w:b/>
        </w:rPr>
        <w:t xml:space="preserve">Automation (n=10 sessions).</w:t>
      </w:r>
      <w:r>
        <w:t xml:space="preserve"> </w:t>
      </w:r>
      <w:r>
        <w:t xml:space="preserve">Related to scripting analyses, automation is an important consideration since an automated pipeline details how scripts are integrated with each other to complete a full analysis and how to track the data and code dependencies across a project. Concepts will be demonstrated using bash scripts, GNU Make, and snakemake.</w:t>
      </w:r>
    </w:p>
    <w:p>
      <w:pPr>
        <w:pStyle w:val="Compact"/>
        <w:numPr>
          <w:numId w:val="1003"/>
          <w:ilvl w:val="0"/>
        </w:numPr>
      </w:pPr>
      <w:r>
        <w:rPr>
          <w:b/>
        </w:rPr>
        <w:t xml:space="preserve">Project organization and documentation (n=10 sessions).</w:t>
      </w:r>
      <w:r>
        <w:t xml:space="preserve"> </w:t>
      </w:r>
      <w:r>
        <w:t xml:space="preserve">A project that is automated using elegant code is worthless if the project is poorly documented or organized. Concepts related to this topic area will detail the value of project structure, self-documenting file and directory names, and providing a guide to the reader to navigate the project.</w:t>
      </w:r>
    </w:p>
    <w:p>
      <w:pPr>
        <w:pStyle w:val="Compact"/>
        <w:numPr>
          <w:numId w:val="1003"/>
          <w:ilvl w:val="0"/>
        </w:numPr>
      </w:pPr>
      <w:r>
        <w:rPr>
          <w:b/>
        </w:rPr>
        <w:t xml:space="preserve">Version control (n=10 sessions).</w:t>
      </w:r>
      <w:r>
        <w:t xml:space="preserve"> </w:t>
      </w:r>
      <w:r>
        <w:t xml:space="preserve">The ability to see how a data analysis has evolved over its life is possible if good version control practices are used. Concepts related to both creating that historical thread for a project and looking back over the historical thread will be covered. git and GitHub will be used to demonstrate the concepts for this topic area.</w:t>
      </w:r>
    </w:p>
    <w:p>
      <w:pPr>
        <w:pStyle w:val="Compact"/>
        <w:numPr>
          <w:numId w:val="1003"/>
          <w:ilvl w:val="0"/>
        </w:numPr>
      </w:pPr>
      <w:r>
        <w:rPr>
          <w:b/>
        </w:rPr>
        <w:t xml:space="preserve">Literate programming (n=10 sessions).</w:t>
      </w:r>
      <w:r>
        <w:t xml:space="preserve"> </w:t>
      </w:r>
      <w:r>
        <w:t xml:space="preserve">A literate programming document embeds code within a written narrative and insures that any results in a document are directly linked to the code responsible for producing that result [REFS]. Concepts and applications using R Markdown will be used to cover this topic area.</w:t>
      </w:r>
    </w:p>
    <w:p>
      <w:pPr>
        <w:pStyle w:val="Compact"/>
        <w:numPr>
          <w:numId w:val="1003"/>
          <w:ilvl w:val="0"/>
        </w:numPr>
      </w:pPr>
      <w:r>
        <w:rPr>
          <w:b/>
        </w:rPr>
        <w:t xml:space="preserve">FAIR (Findable, Accessible, Interoperable, and Reusable) principles (n=4 sessions).</w:t>
      </w:r>
      <w:r>
        <w:t xml:space="preserve"> </w:t>
      </w:r>
      <w:r>
        <w:t xml:space="preserve">The ability to reproduce and build off of an existing analysis is central to the philosophy of the Riffomonas project. To achieve that goal, we will highlight the FAIR principles throughout the series of Code Club sessions. We will also emphasize the value of open science, data and code accessibility, and the creation of containers and machine images for facilitating these principles (https://datascience.nih.gov/sites/default/files/NIH_Strategic_Plan_for_Data_Science_Final_508.pdf)</w:t>
      </w:r>
    </w:p>
    <w:p>
      <w:pPr>
        <w:pStyle w:val="FirstParagraph"/>
      </w:pPr>
      <w:r>
        <w:t xml:space="preserve">Although we will limit the number of learning objectives to one or two concepts per session, they will be demonstrated in the context of other concepts to emphasize how the concept of the session can be integrated with other concepts. For example, a session discussing licensing might involve using version control to put a copy of a license in a git repository hosted on GitHub. Finally, there are many tools available to demonstrate the concepts in these topic areas. We have selected a set of tools that are widely used. As we develop the Code Club sessions we will reassess that the tool we are demonstrating is still preferred. In each case we will also present the strengths and weaknesses of different tools.</w:t>
      </w:r>
    </w:p>
    <w:p>
      <w:pPr>
        <w:pStyle w:val="BodyText"/>
      </w:pPr>
      <w:r>
        <w:rPr>
          <w:i/>
          <w:b/>
        </w:rPr>
        <w:t xml:space="preserve">Motivating questions.</w:t>
      </w:r>
      <w:r>
        <w:t xml:space="preserve"> </w:t>
      </w:r>
      <w:r>
        <w:t xml:space="preserve">Using real questions and situations faced by scientists is an important component of the design of the Code Club sessions. Some questions will be related to the preparation of reports, presentations, and manuscripts while others will be driven by a biological question. For these latter questions, we will initially rely on our own interests and the suggestions of colleagues to insure that we have a broad range of topics that cover the biomedical sciences (see letters of support). At a minimum, we foresee using questions inspired from genomics, microbiome science, physiology, bacteriology, viral evolution, biochemistry, immunology, epidemiology, psychology, and neurobiology. We will always use data that are freely available and if the question is from a domain outside of our area of expertise (i.e. microbiology), we will consult with an expert to review our materials.</w:t>
      </w:r>
    </w:p>
    <w:p>
      <w:pPr>
        <w:pStyle w:val="Heading3"/>
      </w:pPr>
      <w:bookmarkStart w:id="29" w:name="dissemination-plan"/>
      <w:r>
        <w:t xml:space="preserve">Dissemination Plan</w:t>
      </w:r>
      <w:bookmarkEnd w:id="29"/>
    </w:p>
    <w:p>
      <w:pPr>
        <w:pStyle w:val="FirstParagraph"/>
      </w:pPr>
      <w:r>
        <w:t xml:space="preserve">To disseminate the materials generated as part of the proposed research, we will pursue several avenues beyond linking the materials to the NIGMS clearinghouse web site:</w:t>
      </w:r>
    </w:p>
    <w:p>
      <w:pPr>
        <w:pStyle w:val="BodyText"/>
      </w:pPr>
      <w:r>
        <w:rPr>
          <w:b/>
        </w:rPr>
        <w:t xml:space="preserve">Recruitment through workshops.</w:t>
      </w:r>
      <w:r>
        <w:t xml:space="preserve"> </w:t>
      </w:r>
      <w:r>
        <w:t xml:space="preserve">The primary direct approach that we will use to recruit people to participate in Code Clubs is through workshops that Schloss helps facilitate. Each year, Schloss teaches 6 3-day workshops that are attended by researchers from around the world. In addition, at the University of Michigan, he teaches his Microbial Informatics class that is taught as a 3 day workshop and he co-teaches 2 2-day Carpentries workshops. Schloss is the director of the University of Michigan’s Carpentries Partner Organization. Including the workshops that Schloss co-teaches, the local Carpentries organization teaches 10 workshops per year. Through these diverse teaching venues, Schloss has the ability to annually draw from a population of more than 120 scientists from outside the University of Michigan and more than 200 scientists from the University of Michigan. We will make every effort to recruit scientists that participate in these activities. Our surveys of learners indicates that attendees are primarily graduate students (~30%), postdocs (~30%), and research staff (~30%), but faculty (~10%) and occasionally undergraduates (~1%) participate. We routinely serve an equal number of women and men in these workshops.</w:t>
      </w:r>
    </w:p>
    <w:p>
      <w:pPr>
        <w:pStyle w:val="BodyText"/>
      </w:pPr>
      <w:r>
        <w:rPr>
          <w:b/>
        </w:rPr>
        <w:t xml:space="preserve">Advertising of materials.</w:t>
      </w:r>
      <w:r>
        <w:t xml:space="preserve"> </w:t>
      </w:r>
      <w:r>
        <w:t xml:space="preserve">We will use social media (e.g. YouTube and Twitter) to promote the Code Club materials. Schloss currently has over 8,000 followers on Twitter, where he has a reputation for discussing data analysis issues. We will advertise new Code Club sessions through his Twitter account. We will also use search engine optimization (SEO) strategies targeting YouTube’s recommendation algorithm to grow a new viewership base. Both avenues will create enthusiasm in the biomedical research community and beyond to foster their interest in the sessions.</w:t>
      </w:r>
    </w:p>
    <w:p>
      <w:pPr>
        <w:pStyle w:val="BodyText"/>
      </w:pPr>
      <w:r>
        <w:rPr>
          <w:b/>
        </w:rPr>
        <w:t xml:space="preserve">Publications and presentations.</w:t>
      </w:r>
      <w:r>
        <w:t xml:space="preserve"> </w:t>
      </w:r>
      <w:r>
        <w:t xml:space="preserve">We anticipate publishing at least two manuscripts for this project. The first will announce the availability of the resources, similar to what we previously did for the Riffomonas project’s reproducible research tutorial series [REF]. The second will report the results of our study into the benefits of engaging in Code Club materials over workshop-based learning alone. Finally, it is likely that there will also be opportunities to give seminar, conference, and webinar presentations describing the project to interested groups.</w:t>
      </w:r>
    </w:p>
    <w:p>
      <w:pPr>
        <w:pStyle w:val="BodyText"/>
      </w:pPr>
      <w:r>
        <w:rPr>
          <w:b/>
        </w:rPr>
        <w:t xml:space="preserve">Availability of materials.</w:t>
      </w:r>
      <w:r>
        <w:t xml:space="preserve"> </w:t>
      </w:r>
      <w:r>
        <w:t xml:space="preserve">All instructional materials will be made freely available through the Riffomonas project website at (https://www.riffomonas.org/code_club) and all videos will be hosted on YouTube under the Riffomonas project channel (https://www.youtube.com/riffomonasproject). All materials related to the project will be maintained as a public GitHub project repository (https://www.github.com/riffomonas/code_club). In fact, the development of this proposal is available at www.github.com/riffomonas/2020_RR_R25. All content will be released under a Creative Commons by Attribution (CC-BY-4.0) license.</w:t>
      </w:r>
    </w:p>
    <w:p>
      <w:pPr>
        <w:pStyle w:val="BodyText"/>
      </w:pPr>
      <w:r>
        <w:rPr>
          <w:b/>
        </w:rPr>
        <w:t xml:space="preserve">Overall, we have a structure in place to disseminate the Code Club materials developed in the proposed plan to a large number of researchers and a plan to expand their reach beyond our current network.</w:t>
      </w:r>
    </w:p>
    <w:p>
      <w:pPr>
        <w:pStyle w:val="Heading3"/>
      </w:pPr>
      <w:bookmarkStart w:id="30" w:name="evaluation-plan"/>
      <w:r>
        <w:t xml:space="preserve">Evaluation Plan</w:t>
      </w:r>
      <w:bookmarkEnd w:id="30"/>
    </w:p>
    <w:p>
      <w:pPr>
        <w:pStyle w:val="FirstParagraph"/>
      </w:pPr>
      <w:r>
        <w:t xml:space="preserve">The central hypothesis of the proposed Research Education plan</w:t>
      </w:r>
      <w:r>
        <w:t xml:space="preserve"> </w:t>
      </w:r>
      <w:r>
        <w:rPr>
          <w:i/>
          <w:b/>
        </w:rPr>
        <w:t xml:space="preserve">is that completing Code Club sessions will improve the retention of concepts covered in prior workshops and allow learners to more quickly develop their skills expand beyond those covered in a workshop.</w:t>
      </w:r>
      <w:r>
        <w:t xml:space="preserve"> </w:t>
      </w:r>
      <w:r>
        <w:t xml:space="preserve">To test this hypothesis, we will establish three groups of learners in our study. The first are those that participated in a programming workshop and watched at least one Code Club session. The second are those who only participated in a workshop. The third are those that only participate in Code Club sessions. We will follow up with learners in the week after participating in the workshop to establish a baseline and 2 and 6 months after the workshop. For those in the third group who did not participate in a workshop, we will assess their baseline as soon as they are recruited into the study. We will partner with the Center for Research on Learning and Teaching at the University of Michigan to create survey and assessment instruments (see attached letter from Malinda Matney, PhD). We will finalize the survey and assessment tools in the first year while we are refining the style and building the collection of Code Club materials. The survey and assessment tools will then be deployed in the second and third years of the project (see timeline below).</w:t>
      </w:r>
    </w:p>
    <w:p>
      <w:pPr>
        <w:pStyle w:val="BodyText"/>
      </w:pPr>
      <w:r>
        <w:rPr>
          <w:i/>
          <w:b/>
        </w:rPr>
        <w:t xml:space="preserve">Surveying participation.</w:t>
      </w:r>
      <w:r>
        <w:t xml:space="preserve"> </w:t>
      </w:r>
      <w:r>
        <w:t xml:space="preserve">Learners will take a survey to record demographic information. It will be important to determine whether factors like gender, race, or career stage impact whether one is more likely to participate in Code Club sessions. We will also survey the learners to measure covariates that we expect to be important to account for retention and growth including the type of workshop they participated in, how many Code Club sessions they participated in, the number of hours they engaged in practice and application of the content, and their career stage.</w:t>
      </w:r>
    </w:p>
    <w:p>
      <w:pPr>
        <w:pStyle w:val="BodyText"/>
      </w:pPr>
      <w:r>
        <w:rPr>
          <w:i/>
          <w:b/>
        </w:rPr>
        <w:t xml:space="preserve">Evaluating efficacy of Code Club Materials.</w:t>
      </w:r>
      <w:r>
        <w:t xml:space="preserve"> </w:t>
      </w:r>
      <w:r>
        <w:t xml:space="preserve">Learners will complete an evaluation tool that asks the learners to answer a series of questions and perform a series of tasks. These tasks will be brief to minimize the time and effort required by the learner. This evaluation will be a mixture of problem types that ask the learner to:</w:t>
      </w:r>
    </w:p>
    <w:p>
      <w:pPr>
        <w:pStyle w:val="Compact"/>
        <w:numPr>
          <w:numId w:val="1004"/>
          <w:ilvl w:val="0"/>
        </w:numPr>
      </w:pPr>
      <w:r>
        <w:t xml:space="preserve">Modify a series of steps to achieve a solution to a new question</w:t>
      </w:r>
    </w:p>
    <w:p>
      <w:pPr>
        <w:pStyle w:val="Compact"/>
        <w:numPr>
          <w:numId w:val="1004"/>
          <w:ilvl w:val="0"/>
        </w:numPr>
      </w:pPr>
      <w:r>
        <w:t xml:space="preserve">Debug a series of steps to achieve a solution with an actual pipeline, using blanked out commands and/or arguments, or rearranging steps to achieve a solution (i.e. Parson’s problems)</w:t>
      </w:r>
    </w:p>
    <w:p>
      <w:pPr>
        <w:pStyle w:val="Compact"/>
        <w:numPr>
          <w:numId w:val="1004"/>
          <w:ilvl w:val="0"/>
        </w:numPr>
      </w:pPr>
      <w:r>
        <w:t xml:space="preserve">Generate the code to convert data to the specified output</w:t>
      </w:r>
    </w:p>
    <w:p>
      <w:pPr>
        <w:pStyle w:val="FirstParagraph"/>
      </w:pPr>
      <w:r>
        <w:rPr>
          <w:i/>
          <w:b/>
        </w:rPr>
        <w:t xml:space="preserve">Evaluating the materials.</w:t>
      </w:r>
      <w:r>
        <w:t xml:space="preserve"> </w:t>
      </w:r>
      <w:r>
        <w:t xml:space="preserve">Beyond assessing the learners, we need to assess the reception of the learning materials. We will assess the materials with several tools. First, every Code Club session will include an anonymous survey asking learners to evaluate the materials for the clarity of their presentation, relevance, and clarity. The data will be aggregated using Google Forms. Second, we will use the built in analytic tools for YouTube to track the number of views, time spent on each video, viewer demographics, how viewers found the video, likes vs dislikes, and comments. Third, we will use Google’s analytics tools to track how learners find each Code Club session’s blog post, how long they spend on the site, and where they go after visiting the site. We will track all of these metrics and adjust accordingly throughout the funding period. We anticipate that we will make the most significant changes to the style and strategy in the first year.</w:t>
      </w:r>
    </w:p>
    <w:p>
      <w:pPr>
        <w:pStyle w:val="BodyText"/>
      </w:pPr>
      <w:r>
        <w:rPr>
          <w:b/>
        </w:rPr>
        <w:t xml:space="preserve">This evaluation plan demonstrates that we have a comprehensive plan to evaluate our materials, the effectiveness of the materials, and the types of people engaging in the material.</w:t>
      </w:r>
    </w:p>
    <w:p>
      <w:pPr>
        <w:pStyle w:val="Heading3"/>
      </w:pPr>
      <w:bookmarkStart w:id="31" w:name="principal-investigator"/>
      <w:r>
        <w:t xml:space="preserve">Principal Investigator</w:t>
      </w:r>
      <w:bookmarkEnd w:id="31"/>
    </w:p>
    <w:p>
      <w:pPr>
        <w:pStyle w:val="FirstParagraph"/>
      </w:pPr>
      <w:r>
        <w:t xml:space="preserve">As indicated by his Biosketch and the numerous letters of support, Schloss is a respected member of the microbiome research community and is an excellent teacher who is anxious to utilize innovative teaching methods to communicate complex materials. Over the past 12 years, Schloss has been the PI on 9 research grants funded by NIH and other agencies including 4 R01 and U01 projects related to the microbiome and an R25 related to developing instructional modules for engaging in reproducible research practices. He has served as a co-Investigator on 16 additional projects during that time. Over the course of his career he has published 103 manuscripts, which covered topics including microbial ecology and the microbiome, science policy and communication, and reproducible practices. The R25 that Schloss was awarded under RFA-GM-15-006,</w:t>
      </w:r>
      <w:r>
        <w:t xml:space="preserve"> </w:t>
      </w:r>
      <w:r>
        <w:t xml:space="preserve">“</w:t>
      </w:r>
      <w:r>
        <w:t xml:space="preserve">Development of reproducible informatics skills among microbiome researchers (R25GM116149)</w:t>
      </w:r>
      <w:r>
        <w:t xml:space="preserve">”</w:t>
      </w:r>
      <w:r>
        <w:t xml:space="preserve"> </w:t>
      </w:r>
      <w:r>
        <w:t xml:space="preserve">successfully yielded two peer-reviewed publications [REFS]. The most watched video from that series has been viewed more than 1,300 times. Beyond the funding period of that project, Schloss has continued to develop and post educational content to the Riffomonas project website at https://www.riffomonas.org. At the University of Michigan, Schloss has developed two courses:</w:t>
      </w:r>
      <w:r>
        <w:t xml:space="preserve"> </w:t>
      </w:r>
      <w:r>
        <w:rPr>
          <w:i/>
        </w:rPr>
        <w:t xml:space="preserve">Symbiosis</w:t>
      </w:r>
      <w:r>
        <w:t xml:space="preserve"> </w:t>
      </w:r>
      <w:r>
        <w:t xml:space="preserve">and</w:t>
      </w:r>
      <w:r>
        <w:t xml:space="preserve"> </w:t>
      </w:r>
      <w:r>
        <w:rPr>
          <w:i/>
        </w:rPr>
        <w:t xml:space="preserve">Microbial informatics</w:t>
      </w:r>
      <w:r>
        <w:t xml:space="preserve">. The latter is a course that is designed to teach microbiologists in MS and PhD programs and postdocs how to use R. Initially designed as a semester-long, 3 credit course, Schloss revamped the course to a 3 full-day workshop to better serve more diverse researchers who could not commit to a semester-long course. Over the 5 years that he has offered the course in this format, the class has grown and he has diversified its content from focusing on microbiome-related data sets to data sets that appeal to a broader audience. Although this course touches on the content of the proposed teaching materials, it has focused on developing R programming skills and not broader data analysis practices. This course and Schloss’s willingness to experiment with the content is indicative of his innovative approach to teaching. Finally, over the past 12 years Schloss has offered numerous other workshops each year describing how microbiologists can use mothur and R to analyze data from their research projects. This experience has given him a unique perspective into the needs and competencies of the biomedical research community.</w:t>
      </w:r>
      <w:r>
        <w:t xml:space="preserve"> </w:t>
      </w:r>
      <w:r>
        <w:rPr>
          <w:b/>
        </w:rPr>
        <w:t xml:space="preserve">Together, these data and experiences indicate Schloss is</w:t>
      </w:r>
      <w:r>
        <w:rPr>
          <w:b/>
        </w:rPr>
        <w:t xml:space="preserve"> </w:t>
      </w:r>
      <w:r>
        <w:rPr>
          <w:b/>
        </w:rPr>
        <w:t xml:space="preserve">“</w:t>
      </w:r>
      <w:r>
        <w:rPr>
          <w:b/>
        </w:rPr>
        <w:t xml:space="preserve">actively engaged in research in an area related to the mission of NIH, and can organize, administer, monitor, and evaluate the research education program.</w:t>
      </w:r>
      <w:r>
        <w:rPr>
          <w:b/>
        </w:rPr>
        <w:t xml:space="preserve">”</w:t>
      </w:r>
    </w:p>
    <w:p>
      <w:pPr>
        <w:pStyle w:val="Heading3"/>
      </w:pPr>
      <w:bookmarkStart w:id="32" w:name="institutional-environment-and-commitment"/>
      <w:r>
        <w:t xml:space="preserve">Institutional Environment and Commitment</w:t>
      </w:r>
      <w:bookmarkEnd w:id="32"/>
    </w:p>
    <w:p>
      <w:pPr>
        <w:pStyle w:val="FirstParagraph"/>
      </w:pPr>
      <w:r>
        <w:t xml:space="preserve">We have secured institutional support for this project on multiple levels. First, as indicated by the letter of support from Dr. Bethany Moore, Interim Chair of the Department of Microbiology &amp; Immunology at the University of Michigan School of Medicine, Schloss has the support of the university to gain access to adequate staff, facilities, and educational resources to make the planned research education program successful. Second, Schloss has interacted with the Center for Research on Learning and Teaching (CRLT) at the University of Michigan to plan the assessment program for this project (see letter of support from CRLT). The CRLT provides a mixture of complimentary and fee-based services, but does not participate in projects as personnel on grant proposals. The support provided by CRLT will insure that Schloss it utilizing the latest in pedagogical theory and assessment to develop the proposed teaching modules. Third, as indicated by the letters of support from other researchers at the University of Michigan and across the United States, Schloss has the support and commitment of other investigators to implement this project. They all see the value of developing instructional materials such as those described in this proposal.</w:t>
      </w:r>
      <w:r>
        <w:t xml:space="preserve"> </w:t>
      </w:r>
      <w:r>
        <w:rPr>
          <w:b/>
        </w:rPr>
        <w:t xml:space="preserve">The multiple levels of commitment and broad support that this proposal enjoys speaks to its importance and the unique qualifications of Schloss to lead the project.</w:t>
      </w:r>
    </w:p>
    <w:p>
      <w:pPr>
        <w:pStyle w:val="Heading3"/>
      </w:pPr>
      <w:bookmarkStart w:id="33" w:name="expected-outcomes"/>
      <w:r>
        <w:t xml:space="preserve">Expected Outcomes</w:t>
      </w:r>
      <w:bookmarkEnd w:id="33"/>
    </w:p>
    <w:p>
      <w:pPr>
        <w:pStyle w:val="FirstParagraph"/>
      </w:pPr>
      <w:r>
        <w:t xml:space="preserve">By the end of the proposed project, we expect to find that scientists who engage in a workshop retain and grow their skills better if they also participate in a weekly Code Club session. This expectation derives from the well-validated benefits of repeated practice for improving automaticity. To achieve this outcome, we will create a library of more than 100 recorded Code Club sessions that scientists and the general public can use to improve their reproducible data analysis skills. By consistently releasing a session each week and following our broad dissemination plan, we will build a large subscriber base of more than 1,000 individuals; the Riffomonas project YouTube channel currently has 192 subscribers and has increased the number of subscribers by 55 individuals since Schloss started posting the recent Code Club materials. Subscribers represe the core group of individuals who will engage with the materials, participate by leaving comments where they ask questions and make suggestions for future concepts they would like to see us cover.</w:t>
      </w:r>
      <w:r>
        <w:t xml:space="preserve"> </w:t>
      </w:r>
      <w:r>
        <w:rPr>
          <w:b/>
        </w:rPr>
        <w:t xml:space="preserve">Ultimately, we expect to significantly enhance the reproducible data science skills of a diverse range of scientists at every career level in ever sub-discipline of biomedical research.</w:t>
      </w:r>
    </w:p>
    <w:p>
      <w:pPr>
        <w:pStyle w:val="Heading3"/>
      </w:pPr>
      <w:bookmarkStart w:id="34" w:name="Xac05cc8a656656cd13c0b0bf7706b7b0873791d"/>
      <w:r>
        <w:t xml:space="preserve">Potential Problems &amp; Alternative Strategies</w:t>
      </w:r>
      <w:bookmarkEnd w:id="34"/>
    </w:p>
    <w:p>
      <w:pPr>
        <w:pStyle w:val="FirstParagraph"/>
      </w:pPr>
      <w:r>
        <w:t xml:space="preserve">We are confident that the proposed Research Education Program Plan will be successful; however, there several potential problems that we may face. First, we may find that video is not an attractive medium for scientists to engage with the Code Club sessions and that they prefer the accompanying blog posts. We believe this potential problem is unlikely because of the popularity of live coding during workshops. However, if this is the case, we would pivot to text-based content and cease producing the video. Second, we may find that the number of people engaging the Code Club materials grows at a slower than expected pace. We are optimistic that this will be unlikely because there is a large population of scientists interested in learning data science skills. Furthermore, we will be consistently producing content, which has been shown to be key to building viewership. If this does become a problem, we will conduct focus groups and interviews to assess what is causing slow adoption and we will ask scientists with a strong social media presence to help evaluate the materials and promote our content. Finally, it is possible that we will be unable to keep up with the pace of producing one video per week. Considering each Code Club session takes about 8 hours for one person to develop, record, edit, and release, this is unlikely since Schloss is devoting 20% of his effort (i.e. 8 hours per week) and will be working with a postdoctoral research fellow (25% effort) to develop the material. This should be a sufficient amount of effort to cover the proposed pacing, especially since we anticipate finding efficiencies as we go forward. One solution might be to produce multiple weeks’ worth of Code Club sessions simultaneously and deploy them once per week. Although less desirable, we could also shift to releasing the sessions every two weeks.</w:t>
      </w:r>
      <w:r>
        <w:t xml:space="preserve"> </w:t>
      </w:r>
      <w:r>
        <w:rPr>
          <w:b/>
        </w:rPr>
        <w:t xml:space="preserve">We have developed a robust frameworks for developing, disseminating, and evaluating the Code Club sessions, which will yield a successful outcome.</w:t>
      </w:r>
    </w:p>
    <w:p>
      <w:pPr>
        <w:pStyle w:val="Heading3"/>
      </w:pPr>
      <w:bookmarkStart w:id="35" w:name="timeline-and-benchmarks-for-success"/>
      <w:r>
        <w:t xml:space="preserve">Timeline and Benchmarks for Success</w:t>
      </w:r>
      <w:bookmarkEnd w:id="35"/>
    </w:p>
    <w:p>
      <w:pPr>
        <w:pStyle w:val="FirstParagraph"/>
      </w:pPr>
      <w:r>
        <w:t xml:space="preserve">The proposed Research Education Program Plan will consist of developing 52 Code Club sessions per year that are released weekly to the Riffomonas Project website and YouTube channel (https://www.youtube.com/riffomonasproject) for the first two years of the program. If we continue to develop videos beyond this time, it will be supported by independent sources of funding. In the first year we will also develop and refine our survey and evaluation tools. In the second and third years we will recruit learners to the study from our workshop attendees, social media network, and those who find the materials through search engines. In the third year we will continue to recruit learners and report the results of our surveys and evaluations.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Task</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r>
      <w:tr>
        <w:tc>
          <w:p>
            <w:pPr>
              <w:pStyle w:val="Compact"/>
              <w:jc w:val="left"/>
            </w:pPr>
            <w:r>
              <w:t xml:space="preserve">Deploy sessions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tc>
        <w:tc>
          <w:p/>
        </w:tc>
        <w:tc>
          <w:p/>
        </w:tc>
        <w:tc>
          <w:p/>
        </w:tc>
      </w:tr>
      <w:tr>
        <w:tc>
          <w:p>
            <w:pPr>
              <w:pStyle w:val="Compact"/>
              <w:jc w:val="left"/>
            </w:pPr>
            <w:r>
              <w:t xml:space="preserve">Develop assessment tools</w:t>
            </w:r>
          </w:p>
        </w:tc>
        <w:tc>
          <w:p/>
        </w:tc>
        <w:tc>
          <w:p/>
        </w:tc>
        <w:tc>
          <w:p>
            <w:pPr>
              <w:pStyle w:val="Compact"/>
              <w:jc w:val="left"/>
            </w:pPr>
            <w:r>
              <w:t xml:space="preserve">x</w:t>
            </w:r>
          </w:p>
        </w:tc>
        <w:tc>
          <w:p>
            <w:pPr>
              <w:pStyle w:val="Compact"/>
              <w:jc w:val="left"/>
            </w:pPr>
            <w:r>
              <w:t xml:space="preserve">x</w:t>
            </w:r>
          </w:p>
        </w:tc>
        <w:tc>
          <w:p/>
        </w:tc>
        <w:tc>
          <w:p/>
        </w:tc>
        <w:tc>
          <w:p/>
        </w:tc>
        <w:tc>
          <w:p/>
        </w:tc>
        <w:tc>
          <w:p/>
        </w:tc>
        <w:tc>
          <w:p/>
        </w:tc>
        <w:tc>
          <w:p/>
        </w:tc>
        <w:tc>
          <w:p/>
        </w:tc>
      </w:tr>
      <w:tr>
        <w:tc>
          <w:p>
            <w:pPr>
              <w:pStyle w:val="Compact"/>
              <w:jc w:val="left"/>
            </w:pPr>
            <w:r>
              <w:t xml:space="preserve">Maintenance and refinement</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Recruit learners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Evaluate learners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Summarize and report results</w:t>
            </w:r>
          </w:p>
        </w:tc>
        <w:tc>
          <w:p/>
        </w:tc>
        <w:tc>
          <w:p/>
        </w:tc>
        <w:tc>
          <w:p/>
        </w:tc>
        <w:tc>
          <w:p/>
        </w:tc>
        <w:tc>
          <w:p/>
        </w:tc>
        <w:tc>
          <w:p/>
        </w:tc>
        <w:tc>
          <w:p/>
        </w:tc>
        <w:tc>
          <w:p/>
        </w:tc>
        <w:tc>
          <w:p/>
        </w:tc>
        <w:tc>
          <w:p/>
        </w:tc>
        <w:tc>
          <w:p>
            <w:pPr>
              <w:pStyle w:val="Compact"/>
              <w:jc w:val="left"/>
            </w:pPr>
            <w:r>
              <w:t xml:space="preserve">x</w:t>
            </w:r>
          </w:p>
        </w:tc>
        <w:tc>
          <w:p>
            <w:pPr>
              <w:pStyle w:val="Compact"/>
              <w:jc w:val="left"/>
            </w:pPr>
            <w:r>
              <w:t xml:space="preserve">x</w:t>
            </w:r>
          </w:p>
        </w:tc>
      </w:tr>
    </w:tbl>
    <w:p>
      <w:pPr>
        <w:pStyle w:val="Heading3"/>
      </w:pPr>
      <w:bookmarkStart w:id="36" w:name="future-directions"/>
      <w:r>
        <w:t xml:space="preserve">Future directions</w:t>
      </w:r>
      <w:bookmarkEnd w:id="36"/>
    </w:p>
    <w:p>
      <w:pPr>
        <w:pStyle w:val="FirstParagraph"/>
      </w:pPr>
      <w:r>
        <w:t xml:space="preserve">Similar to how Journal Clubs are used to improve research skills and develop new research directions, Code Clubs have the potential to improve reproducible data analysis skills and inspire scientists to push their sub-disciplines further. If the proposed Research Education Program Plan is successful, then we will be likely to have inspired</w:t>
      </w:r>
      <w:r>
        <w:t xml:space="preserve"> </w:t>
      </w:r>
      <w:r>
        <w:t xml:space="preserve">“</w:t>
      </w:r>
      <w:r>
        <w:t xml:space="preserve">copy cats</w:t>
      </w:r>
      <w:r>
        <w:t xml:space="preserve">”</w:t>
      </w:r>
      <w:r>
        <w:t xml:space="preserve"> </w:t>
      </w:r>
      <w:r>
        <w:t xml:space="preserve">to produce a similar type of content within the data science arena. Hopefully, we can build enthusiasm around the Code Club concept and build a community of people helping each other to learn to engage in more reproducible practices. In the future, the need for us to produce all of the content ourselves would lessen and we would receive Code Club session proposals from the community who could produce the sessions under the Riffomonas Project. We expect that we will be able to adapt the Code Club concept to other components of research including writing and bench skills to complement programs that align with the goals of other educational programs relevant to NIGMS’s training portfolio.</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2020-06-15T20:05:41Z</dcterms:created>
  <dcterms:modified xsi:type="dcterms:W3CDTF">2020-06-15T20:05:41Z</dcterms:modified>
</cp:coreProperties>
</file>

<file path=docProps/custom.xml><?xml version="1.0" encoding="utf-8"?>
<Properties xmlns="http://schemas.openxmlformats.org/officeDocument/2006/custom-properties" xmlns:vt="http://schemas.openxmlformats.org/officeDocument/2006/docPropsVTypes"/>
</file>