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ortofolio-rifqy-hazim-haidar-ramadhan"/>
    <w:p>
      <w:pPr>
        <w:pStyle w:val="Heading1"/>
      </w:pPr>
      <w:r>
        <w:t xml:space="preserve">Portofolio – Rifqy Hazim Haidar Ramadhan</w:t>
      </w:r>
    </w:p>
    <w:bookmarkStart w:id="20" w:name="tentang-saya"/>
    <w:p>
      <w:pPr>
        <w:pStyle w:val="Heading2"/>
      </w:pPr>
      <w:r>
        <w:t xml:space="preserve">Tentang Saya</w:t>
      </w:r>
    </w:p>
    <w:p>
      <w:pPr>
        <w:pStyle w:val="FirstParagraph"/>
      </w:pPr>
      <w:r>
        <w:t xml:space="preserve">Saya adalah seorang</w:t>
      </w:r>
      <w:r>
        <w:t xml:space="preserve"> </w:t>
      </w:r>
      <w:r>
        <w:rPr>
          <w:bCs/>
          <w:b/>
        </w:rPr>
        <w:t xml:space="preserve">Prompt &amp; Context Engineer untuk LLMs dan Generative AI Tools</w:t>
      </w:r>
      <w:r>
        <w:t xml:space="preserve">,</w:t>
      </w:r>
      <w:r>
        <w:t xml:space="preserve"> </w:t>
      </w:r>
      <w:r>
        <w:rPr>
          <w:bCs/>
          <w:b/>
        </w:rPr>
        <w:t xml:space="preserve">Web &amp; App Developer</w:t>
      </w:r>
      <w:r>
        <w:t xml:space="preserve">, serta</w:t>
      </w:r>
      <w:r>
        <w:t xml:space="preserve"> </w:t>
      </w:r>
      <w:r>
        <w:rPr>
          <w:bCs/>
          <w:b/>
        </w:rPr>
        <w:t xml:space="preserve">AI Agent Developer</w:t>
      </w:r>
      <w:r>
        <w:t xml:space="preserve">. Selain itu, saya dikenal sebagai</w:t>
      </w:r>
      <w:r>
        <w:t xml:space="preserve"> </w:t>
      </w:r>
      <w:r>
        <w:rPr>
          <w:bCs/>
          <w:b/>
        </w:rPr>
        <w:t xml:space="preserve">vibe coder</w:t>
      </w:r>
      <w:r>
        <w:t xml:space="preserve">, yaitu pengembang kreatif yang menggabungkan kepekaan estetika dengan logika pemrograman untuk menciptakan solusi yang terasa hidup. Fokus utama saya meliputi desain agen LLM multi‑step, perancangan pipeline generatif untuk video, gambar, dan audio, serta pembangunan aplikasi web dan mobile adaptif dengan integrasi AI. Saya juga seorang</w:t>
      </w:r>
      <w:r>
        <w:t xml:space="preserve"> </w:t>
      </w:r>
      <w:r>
        <w:rPr>
          <w:bCs/>
          <w:b/>
        </w:rPr>
        <w:t xml:space="preserve">Web3 enthusiast</w:t>
      </w:r>
      <w:r>
        <w:t xml:space="preserve">. Filosofi saya,</w:t>
      </w:r>
      <w:r>
        <w:t xml:space="preserve"> </w:t>
      </w:r>
      <w:r>
        <w:rPr>
          <w:iCs/>
          <w:i/>
        </w:rPr>
        <w:t xml:space="preserve">Freedom of Intelligence</w:t>
      </w:r>
      <w:r>
        <w:t xml:space="preserve">, menekankan pentingnya menghadirkan kecerdasan untuk semua orang melalui teknologi empatik.</w:t>
      </w:r>
    </w:p>
    <w:bookmarkEnd w:id="20"/>
    <w:bookmarkStart w:id="21" w:name="layanan-keahlian"/>
    <w:p>
      <w:pPr>
        <w:pStyle w:val="Heading2"/>
      </w:pPr>
      <w:r>
        <w:t xml:space="preserve">Layanan &amp; Keahlian</w:t>
      </w:r>
    </w:p>
    <w:p>
      <w:pPr>
        <w:numPr>
          <w:ilvl w:val="0"/>
          <w:numId w:val="1001"/>
        </w:numPr>
        <w:pStyle w:val="Compact"/>
      </w:pPr>
      <w:r>
        <w:rPr>
          <w:bCs/>
          <w:b/>
        </w:rPr>
        <w:t xml:space="preserve">AI Systems &amp; Agents</w:t>
      </w:r>
      <w:r>
        <w:t xml:space="preserve"> </w:t>
      </w:r>
      <w:r>
        <w:t xml:space="preserve">– Merancang arsitektur multi‑agen dengan memori, evaluasi, dan guardrails untuk co‑pilot cerdas.</w:t>
      </w:r>
    </w:p>
    <w:p>
      <w:pPr>
        <w:numPr>
          <w:ilvl w:val="0"/>
          <w:numId w:val="1001"/>
        </w:numPr>
        <w:pStyle w:val="Compact"/>
      </w:pPr>
      <w:r>
        <w:rPr>
          <w:bCs/>
          <w:b/>
        </w:rPr>
        <w:t xml:space="preserve">Generative Pipelines</w:t>
      </w:r>
      <w:r>
        <w:t xml:space="preserve"> </w:t>
      </w:r>
      <w:r>
        <w:t xml:space="preserve">– Membangun pipeline generatif end‑to‑end untuk video, gambar, dan audio menggunakan Sora, Runway, Flow, Veo, dan ElevenLabs.</w:t>
      </w:r>
    </w:p>
    <w:p>
      <w:pPr>
        <w:numPr>
          <w:ilvl w:val="0"/>
          <w:numId w:val="1001"/>
        </w:numPr>
        <w:pStyle w:val="Compact"/>
      </w:pPr>
      <w:r>
        <w:rPr>
          <w:bCs/>
          <w:b/>
        </w:rPr>
        <w:t xml:space="preserve">Web &amp; App Delivery</w:t>
      </w:r>
      <w:r>
        <w:t xml:space="preserve"> </w:t>
      </w:r>
      <w:r>
        <w:t xml:space="preserve">– Mengembangkan aplikasi modern berbasis Next.js, TypeScript, dan Node.js dengan konten bilingual serta AI agent terintegrasi. Situs pribadi dideploy di Vercel dengan version control GitHub.</w:t>
      </w:r>
    </w:p>
    <w:p>
      <w:pPr>
        <w:numPr>
          <w:ilvl w:val="0"/>
          <w:numId w:val="1001"/>
        </w:numPr>
        <w:pStyle w:val="Compact"/>
      </w:pPr>
      <w:r>
        <w:rPr>
          <w:bCs/>
          <w:b/>
        </w:rPr>
        <w:t xml:space="preserve">Playbooks</w:t>
      </w:r>
      <w:r>
        <w:t xml:space="preserve"> </w:t>
      </w:r>
      <w:r>
        <w:t xml:space="preserve">– Menyusun kerangka kerja lintas industri untuk evolusi AI → AGI → ASI, Crypto &amp; Web3, bioteknologi, energi terbarukan, dan teknologi ruang angkasa.</w:t>
      </w:r>
    </w:p>
    <w:p>
      <w:pPr>
        <w:numPr>
          <w:ilvl w:val="0"/>
          <w:numId w:val="1001"/>
        </w:numPr>
        <w:pStyle w:val="Compact"/>
      </w:pPr>
      <w:r>
        <w:rPr>
          <w:bCs/>
          <w:b/>
        </w:rPr>
        <w:t xml:space="preserve">Learning Hub</w:t>
      </w:r>
      <w:r>
        <w:t xml:space="preserve"> </w:t>
      </w:r>
      <w:r>
        <w:t xml:space="preserve">– Menyusun modul pembelajaran AI, pola prompt, serta workflow dengan update reguler.</w:t>
      </w:r>
    </w:p>
    <w:p>
      <w:pPr>
        <w:numPr>
          <w:ilvl w:val="0"/>
          <w:numId w:val="1001"/>
        </w:numPr>
        <w:pStyle w:val="Compact"/>
      </w:pPr>
      <w:r>
        <w:rPr>
          <w:bCs/>
          <w:b/>
        </w:rPr>
        <w:t xml:space="preserve">Pelopor implementasi AI generatif</w:t>
      </w:r>
      <w:r>
        <w:t xml:space="preserve"> </w:t>
      </w:r>
      <w:r>
        <w:t xml:space="preserve">– Memimpin penerapan AI generatif di sebuah agensi marketing yang meningkatkan produktivitas tim kreatif.</w:t>
      </w:r>
    </w:p>
    <w:bookmarkEnd w:id="21"/>
    <w:bookmarkStart w:id="22" w:name="proyek-unggulan"/>
    <w:p>
      <w:pPr>
        <w:pStyle w:val="Heading2"/>
      </w:pPr>
      <w:r>
        <w:t xml:space="preserve">Proyek Unggulan</w:t>
      </w:r>
    </w:p>
    <w:p>
      <w:pPr>
        <w:numPr>
          <w:ilvl w:val="0"/>
          <w:numId w:val="1002"/>
        </w:numPr>
        <w:pStyle w:val="Compact"/>
      </w:pPr>
      <w:r>
        <w:rPr>
          <w:bCs/>
          <w:b/>
        </w:rPr>
        <w:t xml:space="preserve">LLM Concierge Lab</w:t>
      </w:r>
      <w:r>
        <w:t xml:space="preserve"> </w:t>
      </w:r>
      <w:r>
        <w:t xml:space="preserve">– Agen GPT‑5 Codex untuk penjelajahan konten dengan memori dan evaluasi otomatis.</w:t>
      </w:r>
    </w:p>
    <w:p>
      <w:pPr>
        <w:numPr>
          <w:ilvl w:val="0"/>
          <w:numId w:val="1002"/>
        </w:numPr>
        <w:pStyle w:val="Compact"/>
      </w:pPr>
      <w:r>
        <w:rPr>
          <w:bCs/>
          <w:b/>
        </w:rPr>
        <w:t xml:space="preserve">Pipeline DVC</w:t>
      </w:r>
      <w:r>
        <w:rPr>
          <w:bCs/>
          <w:b/>
        </w:rPr>
        <w:t xml:space="preserve"> </w:t>
      </w:r>
      <w:r>
        <w:rPr>
          <w:bCs/>
          <w:b/>
        </w:rPr>
        <w:t xml:space="preserve">“</w:t>
      </w:r>
      <w:r>
        <w:rPr>
          <w:bCs/>
          <w:b/>
        </w:rPr>
        <w:t xml:space="preserve">Goldi</w:t>
      </w:r>
      <w:r>
        <w:rPr>
          <w:bCs/>
          <w:b/>
        </w:rPr>
        <w:t xml:space="preserve">”</w:t>
      </w:r>
      <w:r>
        <w:t xml:space="preserve"> </w:t>
      </w:r>
      <w:r>
        <w:t xml:space="preserve">– Pipeline video berdurasi 24 detik berstoryboard untuk kampanye Goldi Skincare.</w:t>
      </w:r>
    </w:p>
    <w:p>
      <w:pPr>
        <w:numPr>
          <w:ilvl w:val="0"/>
          <w:numId w:val="1002"/>
        </w:numPr>
        <w:pStyle w:val="Compact"/>
      </w:pPr>
      <w:r>
        <w:rPr>
          <w:bCs/>
          <w:b/>
        </w:rPr>
        <w:t xml:space="preserve">Campaign AI TSL</w:t>
      </w:r>
      <w:r>
        <w:t xml:space="preserve"> </w:t>
      </w:r>
      <w:r>
        <w:t xml:space="preserve">– Alur kampanye generatif Sora → Runway → Flow untuk The Social Linked.</w:t>
      </w:r>
    </w:p>
    <w:p>
      <w:pPr>
        <w:numPr>
          <w:ilvl w:val="0"/>
          <w:numId w:val="1002"/>
        </w:numPr>
        <w:pStyle w:val="Compact"/>
      </w:pPr>
      <w:r>
        <w:rPr>
          <w:bCs/>
          <w:b/>
        </w:rPr>
        <w:t xml:space="preserve">Generative Asset Lab</w:t>
      </w:r>
      <w:r>
        <w:t xml:space="preserve"> </w:t>
      </w:r>
      <w:r>
        <w:t xml:space="preserve">– Lab pembuatan aset video/gambar dengan Runway dan Veo.</w:t>
      </w:r>
    </w:p>
    <w:p>
      <w:pPr>
        <w:numPr>
          <w:ilvl w:val="0"/>
          <w:numId w:val="1002"/>
        </w:numPr>
        <w:pStyle w:val="Compact"/>
      </w:pPr>
      <w:r>
        <w:rPr>
          <w:bCs/>
          <w:b/>
        </w:rPr>
        <w:t xml:space="preserve">Migrasi Portofolio ke Next.js</w:t>
      </w:r>
      <w:r>
        <w:t xml:space="preserve"> </w:t>
      </w:r>
      <w:r>
        <w:t xml:space="preserve">– Migrasi portofolio lama ke Next.js 15 dengan konten bilingual dan AI chat agent.</w:t>
      </w:r>
    </w:p>
    <w:p>
      <w:pPr>
        <w:numPr>
          <w:ilvl w:val="0"/>
          <w:numId w:val="1002"/>
        </w:numPr>
        <w:pStyle w:val="Compact"/>
      </w:pPr>
      <w:r>
        <w:rPr>
          <w:bCs/>
          <w:b/>
        </w:rPr>
        <w:t xml:space="preserve">Web Portofolio AI Interaktif</w:t>
      </w:r>
      <w:r>
        <w:t xml:space="preserve"> </w:t>
      </w:r>
      <w:r>
        <w:t xml:space="preserve">– Situs pribadi berbasis Next.js, dideploy di Vercel dengan GitHub, menampilkan AI agent interaktif.</w:t>
      </w:r>
    </w:p>
    <w:p>
      <w:pPr>
        <w:numPr>
          <w:ilvl w:val="0"/>
          <w:numId w:val="1002"/>
        </w:numPr>
        <w:pStyle w:val="Compact"/>
      </w:pPr>
      <w:r>
        <w:rPr>
          <w:bCs/>
          <w:b/>
        </w:rPr>
        <w:t xml:space="preserve">Web3 Research Hub &amp; AI Playbooks</w:t>
      </w:r>
      <w:r>
        <w:t xml:space="preserve"> </w:t>
      </w:r>
      <w:r>
        <w:t xml:space="preserve">– Riset UX dompet crypto, tokenomics, smart contracts, serta framework evaluasi prompt.</w:t>
      </w:r>
    </w:p>
    <w:p>
      <w:pPr>
        <w:numPr>
          <w:ilvl w:val="0"/>
          <w:numId w:val="1002"/>
        </w:numPr>
        <w:pStyle w:val="Compact"/>
      </w:pPr>
      <w:r>
        <w:rPr>
          <w:bCs/>
          <w:b/>
        </w:rPr>
        <w:t xml:space="preserve">Project Personal Entropy Inc</w:t>
      </w:r>
      <w:r>
        <w:t xml:space="preserve"> </w:t>
      </w:r>
      <w:r>
        <w:t xml:space="preserve">– Konsep riset pribadi yang menggabungkan AI dan Web3 untuk sistem pengembangan terdesentralisasi.</w:t>
      </w:r>
    </w:p>
    <w:bookmarkEnd w:id="22"/>
    <w:bookmarkStart w:id="23" w:name="pengalaman-peran-utama"/>
    <w:p>
      <w:pPr>
        <w:pStyle w:val="Heading2"/>
      </w:pPr>
      <w:r>
        <w:t xml:space="preserve">Pengalaman &amp; Peran Utama</w:t>
      </w:r>
    </w:p>
    <w:tbl>
      <w:tblPr>
        <w:tblStyle w:val="Table"/>
        <w:tblW w:type="pct" w:w="5000"/>
        <w:tblLook w:firstRow="1" w:lastRow="0" w:firstColumn="0" w:lastColumn="0" w:noHBand="0" w:noVBand="0" w:val="0020"/>
      </w:tblPr>
      <w:tblGrid>
        <w:gridCol w:w="990"/>
        <w:gridCol w:w="3630"/>
        <w:gridCol w:w="1485"/>
        <w:gridCol w:w="1815"/>
      </w:tblGrid>
      <w:tr>
        <w:trPr>
          <w:tblHeader w:val="true"/>
        </w:trPr>
        <w:tc>
          <w:tcPr/>
          <w:p>
            <w:pPr>
              <w:pStyle w:val="Compact"/>
              <w:jc w:val="left"/>
            </w:pPr>
            <w:r>
              <w:t xml:space="preserve">Peran</w:t>
            </w:r>
          </w:p>
        </w:tc>
        <w:tc>
          <w:tcPr/>
          <w:p>
            <w:pPr>
              <w:pStyle w:val="Compact"/>
              <w:jc w:val="left"/>
            </w:pPr>
            <w:r>
              <w:t xml:space="preserve">Perusahaan/Organisasi</w:t>
            </w:r>
          </w:p>
        </w:tc>
        <w:tc>
          <w:tcPr/>
          <w:p>
            <w:pPr>
              <w:pStyle w:val="Compact"/>
              <w:jc w:val="left"/>
            </w:pPr>
            <w:r>
              <w:t xml:space="preserve">Periode</w:t>
            </w:r>
          </w:p>
        </w:tc>
        <w:tc>
          <w:tcPr/>
          <w:p>
            <w:pPr>
              <w:pStyle w:val="Compact"/>
              <w:jc w:val="left"/>
            </w:pPr>
            <w:r>
              <w:t xml:space="preserve">Ringkasan</w:t>
            </w:r>
          </w:p>
        </w:tc>
      </w:tr>
      <w:tr>
        <w:tc>
          <w:tcPr/>
          <w:p>
            <w:pPr>
              <w:pStyle w:val="Compact"/>
              <w:jc w:val="left"/>
            </w:pPr>
            <w:r>
              <w:rPr>
                <w:bCs/>
                <w:b/>
              </w:rPr>
              <w:t xml:space="preserve">Prompt &amp; Context Engineer (LLM &amp; Generative AI Tools)</w:t>
            </w:r>
          </w:p>
        </w:tc>
        <w:tc>
          <w:tcPr/>
          <w:p>
            <w:pPr>
              <w:pStyle w:val="Compact"/>
              <w:jc w:val="left"/>
            </w:pPr>
            <w:r>
              <w:t xml:space="preserve">The Social Linked</w:t>
            </w:r>
          </w:p>
        </w:tc>
        <w:tc>
          <w:tcPr/>
          <w:p>
            <w:pPr>
              <w:pStyle w:val="Compact"/>
              <w:jc w:val="left"/>
            </w:pPr>
            <w:r>
              <w:t xml:space="preserve">Jul 2025 – Oct 2025</w:t>
            </w:r>
          </w:p>
        </w:tc>
        <w:tc>
          <w:tcPr/>
          <w:p>
            <w:pPr>
              <w:pStyle w:val="Compact"/>
              <w:jc w:val="left"/>
            </w:pPr>
            <w:r>
              <w:t xml:space="preserve">Mempelopori implementasi AI generatif di agensi marketing; merancang pipeline generatif Sora → Runway → Flow; membangun sistem kerja baru berbasis AI; memimpin kampanye digital video.</w:t>
            </w:r>
          </w:p>
        </w:tc>
      </w:tr>
      <w:tr>
        <w:tc>
          <w:tcPr/>
          <w:p>
            <w:pPr>
              <w:pStyle w:val="Compact"/>
              <w:jc w:val="left"/>
            </w:pPr>
            <w:r>
              <w:rPr>
                <w:bCs/>
                <w:b/>
              </w:rPr>
              <w:t xml:space="preserve">AI Agent Lab (Laboratorium Independen)</w:t>
            </w:r>
          </w:p>
        </w:tc>
        <w:tc>
          <w:tcPr/>
          <w:p>
            <w:pPr>
              <w:pStyle w:val="Compact"/>
              <w:jc w:val="left"/>
            </w:pPr>
            <w:r>
              <w:t xml:space="preserve">—</w:t>
            </w:r>
          </w:p>
        </w:tc>
        <w:tc>
          <w:tcPr/>
          <w:p>
            <w:pPr>
              <w:pStyle w:val="Compact"/>
              <w:jc w:val="left"/>
            </w:pPr>
            <w:r>
              <w:t xml:space="preserve">2025 – sekarang</w:t>
            </w:r>
          </w:p>
        </w:tc>
        <w:tc>
          <w:tcPr/>
          <w:p>
            <w:pPr>
              <w:pStyle w:val="Compact"/>
              <w:jc w:val="left"/>
            </w:pPr>
            <w:r>
              <w:t xml:space="preserve">Meneliti integrasi GPT‑5 Codex untuk pengembangan AI agent; mendokumentasikan proses; merancang modul pembelajaran AI; menghasilkan AI agent interaktif di situs pribadi.</w:t>
            </w:r>
          </w:p>
        </w:tc>
      </w:tr>
      <w:tr>
        <w:tc>
          <w:tcPr/>
          <w:p>
            <w:pPr>
              <w:pStyle w:val="Compact"/>
              <w:jc w:val="left"/>
            </w:pPr>
            <w:r>
              <w:rPr>
                <w:bCs/>
                <w:b/>
              </w:rPr>
              <w:t xml:space="preserve">Sales Consultant</w:t>
            </w:r>
          </w:p>
        </w:tc>
        <w:tc>
          <w:tcPr/>
          <w:p>
            <w:pPr>
              <w:pStyle w:val="Compact"/>
              <w:jc w:val="left"/>
            </w:pPr>
            <w:r>
              <w:t xml:space="preserve">Mitsubishi Motors – PT Lautan Berlian</w:t>
            </w:r>
          </w:p>
        </w:tc>
        <w:tc>
          <w:tcPr/>
          <w:p>
            <w:pPr>
              <w:pStyle w:val="Compact"/>
              <w:jc w:val="left"/>
            </w:pPr>
            <w:r>
              <w:t xml:space="preserve">2024 – 2025</w:t>
            </w:r>
          </w:p>
        </w:tc>
        <w:tc>
          <w:tcPr/>
          <w:p>
            <w:pPr>
              <w:pStyle w:val="Compact"/>
              <w:jc w:val="left"/>
            </w:pPr>
            <w:r>
              <w:t xml:space="preserve">Menjual lini kendaraan (Xpander, Pajero, XForce, Fuso); menggunakan LLM untuk skrip pitching dan automasi follow‑up; menganalisis CRM untuk meningkatkan relasi pelanggan.</w:t>
            </w:r>
          </w:p>
        </w:tc>
      </w:tr>
      <w:tr>
        <w:tc>
          <w:tcPr/>
          <w:p>
            <w:pPr>
              <w:pStyle w:val="Compact"/>
              <w:jc w:val="left"/>
            </w:pPr>
            <w:r>
              <w:rPr>
                <w:bCs/>
                <w:b/>
              </w:rPr>
              <w:t xml:space="preserve">Strategi &amp; Networking</w:t>
            </w:r>
          </w:p>
        </w:tc>
        <w:tc>
          <w:tcPr/>
          <w:p>
            <w:pPr>
              <w:pStyle w:val="Compact"/>
              <w:jc w:val="left"/>
            </w:pPr>
            <w:r>
              <w:t xml:space="preserve">PT Tiga Pilar Utama Karya Sentosa (UKS)</w:t>
            </w:r>
          </w:p>
        </w:tc>
        <w:tc>
          <w:tcPr/>
          <w:p>
            <w:pPr>
              <w:pStyle w:val="Compact"/>
              <w:jc w:val="left"/>
            </w:pPr>
            <w:r>
              <w:t xml:space="preserve">2024 – 2025</w:t>
            </w:r>
          </w:p>
        </w:tc>
        <w:tc>
          <w:tcPr/>
          <w:p>
            <w:pPr>
              <w:pStyle w:val="Compact"/>
              <w:jc w:val="left"/>
            </w:pPr>
            <w:r>
              <w:t xml:space="preserve">Mengembangkan strategi pemasaran geotekstil dan dashboard pasar berbasis AI; memperluas jaringan bisnis B2B.</w:t>
            </w:r>
          </w:p>
        </w:tc>
      </w:tr>
      <w:tr>
        <w:tc>
          <w:tcPr/>
          <w:p>
            <w:pPr>
              <w:pStyle w:val="Compact"/>
              <w:jc w:val="left"/>
            </w:pPr>
            <w:r>
              <w:rPr>
                <w:bCs/>
                <w:b/>
              </w:rPr>
              <w:t xml:space="preserve">Business Owner</w:t>
            </w:r>
          </w:p>
        </w:tc>
        <w:tc>
          <w:tcPr/>
          <w:p>
            <w:pPr>
              <w:pStyle w:val="Compact"/>
              <w:jc w:val="left"/>
            </w:pPr>
            <w:r>
              <w:t xml:space="preserve">Gem’s Food</w:t>
            </w:r>
          </w:p>
        </w:tc>
        <w:tc>
          <w:tcPr/>
          <w:p>
            <w:pPr>
              <w:pStyle w:val="Compact"/>
              <w:jc w:val="left"/>
            </w:pPr>
            <w:r>
              <w:t xml:space="preserve">2024</w:t>
            </w:r>
          </w:p>
        </w:tc>
        <w:tc>
          <w:tcPr/>
          <w:p>
            <w:pPr>
              <w:pStyle w:val="Compact"/>
              <w:jc w:val="left"/>
            </w:pPr>
            <w:r>
              <w:t xml:space="preserve">Merintis bisnis kuliner dengan riset AI untuk pengembangan produk dan strategi go‑to‑market; meningkatkan efisiensi operasional.</w:t>
            </w:r>
          </w:p>
        </w:tc>
      </w:tr>
      <w:tr>
        <w:tc>
          <w:tcPr/>
          <w:p>
            <w:pPr>
              <w:pStyle w:val="Compact"/>
              <w:jc w:val="left"/>
            </w:pPr>
            <w:r>
              <w:rPr>
                <w:bCs/>
                <w:b/>
              </w:rPr>
              <w:t xml:space="preserve">Event &amp; Organization Management</w:t>
            </w:r>
          </w:p>
        </w:tc>
        <w:tc>
          <w:tcPr/>
          <w:p>
            <w:pPr>
              <w:pStyle w:val="Compact"/>
              <w:jc w:val="left"/>
            </w:pPr>
            <w:r>
              <w:t xml:space="preserve">Komunitas &amp; Organisasi Kampus</w:t>
            </w:r>
          </w:p>
        </w:tc>
        <w:tc>
          <w:tcPr/>
          <w:p>
            <w:pPr>
              <w:pStyle w:val="Compact"/>
              <w:jc w:val="left"/>
            </w:pPr>
            <w:r>
              <w:t xml:space="preserve">2019 – 2023</w:t>
            </w:r>
          </w:p>
        </w:tc>
        <w:tc>
          <w:tcPr/>
          <w:p>
            <w:pPr>
              <w:pStyle w:val="Compact"/>
              <w:jc w:val="left"/>
            </w:pPr>
            <w:r>
              <w:t xml:space="preserve">Menyelenggarakan konferensi nasional, menangani komunikasi publik, logistik, serta mengelola relasi dan kemitraan.</w:t>
            </w:r>
          </w:p>
        </w:tc>
      </w:tr>
    </w:tbl>
    <w:bookmarkEnd w:id="23"/>
    <w:bookmarkStart w:id="24" w:name="pendidikan-sertifikasi"/>
    <w:p>
      <w:pPr>
        <w:pStyle w:val="Heading2"/>
      </w:pPr>
      <w:r>
        <w:t xml:space="preserve">Pendidikan &amp; Sertifikasi</w:t>
      </w:r>
    </w:p>
    <w:p>
      <w:pPr>
        <w:numPr>
          <w:ilvl w:val="0"/>
          <w:numId w:val="1003"/>
        </w:numPr>
        <w:pStyle w:val="Compact"/>
      </w:pPr>
      <w:r>
        <w:rPr>
          <w:bCs/>
          <w:b/>
        </w:rPr>
        <w:t xml:space="preserve">Universitas Islam Negeri Syarif Hidayatullah Jakarta</w:t>
      </w:r>
      <w:r>
        <w:t xml:space="preserve"> </w:t>
      </w:r>
      <w:r>
        <w:t xml:space="preserve">– S1 Studi Agama; berhenti pada semester 6 (IPK 3,3). Kemampuan pemikiran kritis, analitik, AI, prompting, dan strategi dikembangkan secara mandiri di luar kurikulum.</w:t>
      </w:r>
    </w:p>
    <w:p>
      <w:pPr>
        <w:numPr>
          <w:ilvl w:val="0"/>
          <w:numId w:val="1003"/>
        </w:numPr>
        <w:pStyle w:val="Compact"/>
      </w:pPr>
      <w:r>
        <w:rPr>
          <w:bCs/>
          <w:b/>
        </w:rPr>
        <w:t xml:space="preserve">MA Husnul Khotimah</w:t>
      </w:r>
      <w:r>
        <w:t xml:space="preserve"> </w:t>
      </w:r>
      <w:r>
        <w:t xml:space="preserve">– Lulus 2021; hafalan 30 juz dan literasi tinggi.</w:t>
      </w:r>
    </w:p>
    <w:p>
      <w:pPr>
        <w:numPr>
          <w:ilvl w:val="0"/>
          <w:numId w:val="1003"/>
        </w:numPr>
        <w:pStyle w:val="Compact"/>
      </w:pPr>
      <w:r>
        <w:rPr>
          <w:bCs/>
          <w:b/>
        </w:rPr>
        <w:t xml:space="preserve">Hafalan Al‑Qur’an 30 Juz</w:t>
      </w:r>
      <w:r>
        <w:t xml:space="preserve"> </w:t>
      </w:r>
      <w:r>
        <w:t xml:space="preserve">– Sertifikasi dari YKTN Cibulan.</w:t>
      </w:r>
    </w:p>
    <w:bookmarkEnd w:id="24"/>
    <w:bookmarkStart w:id="25" w:name="keterampilan-lain"/>
    <w:p>
      <w:pPr>
        <w:pStyle w:val="Heading2"/>
      </w:pPr>
      <w:r>
        <w:t xml:space="preserve">Keterampilan Lain</w:t>
      </w:r>
    </w:p>
    <w:p>
      <w:pPr>
        <w:numPr>
          <w:ilvl w:val="0"/>
          <w:numId w:val="1004"/>
        </w:numPr>
        <w:pStyle w:val="Compact"/>
      </w:pPr>
      <w:r>
        <w:t xml:space="preserve">Komunikasi &amp; storytelling</w:t>
      </w:r>
    </w:p>
    <w:p>
      <w:pPr>
        <w:numPr>
          <w:ilvl w:val="0"/>
          <w:numId w:val="1004"/>
        </w:numPr>
        <w:pStyle w:val="Compact"/>
      </w:pPr>
      <w:r>
        <w:t xml:space="preserve">Analisis pasar &amp; data</w:t>
      </w:r>
    </w:p>
    <w:p>
      <w:pPr>
        <w:numPr>
          <w:ilvl w:val="0"/>
          <w:numId w:val="1004"/>
        </w:numPr>
        <w:pStyle w:val="Compact"/>
      </w:pPr>
      <w:r>
        <w:t xml:space="preserve">Bahasa Indonesia, Arab, dan Inggris</w:t>
      </w:r>
    </w:p>
    <w:p>
      <w:pPr>
        <w:numPr>
          <w:ilvl w:val="0"/>
          <w:numId w:val="1004"/>
        </w:numPr>
        <w:pStyle w:val="Compact"/>
      </w:pPr>
      <w:r>
        <w:t xml:space="preserve">Soft skills (kepemimpinan, problem solving, mentoring)</w:t>
      </w:r>
    </w:p>
    <w:p>
      <w:pPr>
        <w:numPr>
          <w:ilvl w:val="0"/>
          <w:numId w:val="1004"/>
        </w:numPr>
        <w:pStyle w:val="Compact"/>
      </w:pPr>
      <w:r>
        <w:t xml:space="preserve">Design thinking dan sistem berpikir menyeluruh</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2025-11-12T09:50:02Z</dcterms:created>
  <dcterms:modified xsi:type="dcterms:W3CDTF">2025-11-12T09:50:02Z</dcterms:modified>
</cp:coreProperties>
</file>

<file path=docProps/custom.xml><?xml version="1.0" encoding="utf-8"?>
<Properties xmlns="http://schemas.openxmlformats.org/officeDocument/2006/custom-properties" xmlns:vt="http://schemas.openxmlformats.org/officeDocument/2006/docPropsVTypes"/>
</file>