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2.png" ContentType="image/png"/>
  <Override PartName="/word/media/rId24.png" ContentType="image/png"/>
  <Override PartName="/word/media/rId42.png" ContentType="image/png"/>
  <Override PartName="/word/media/rId4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78.png" ContentType="image/png"/>
  <Override PartName="/word/media/rId80.png" ContentType="image/png"/>
  <Override PartName="/word/media/rId26.png" ContentType="image/png"/>
  <Override PartName="/word/media/rId82.png" ContentType="image/png"/>
  <Override PartName="/word/media/rId84.png" ContentType="image/png"/>
  <Override PartName="/word/media/rId86.png" ContentType="image/png"/>
  <Override PartName="/word/media/rId89.png" ContentType="image/png"/>
  <Override PartName="/word/media/rId91.png" ContentType="image/png"/>
  <Override PartName="/word/media/rId93.png" ContentType="image/png"/>
  <Override PartName="/word/media/rId95.png" ContentType="image/png"/>
  <Override PartName="/word/media/rId97.png" ContentType="image/png"/>
  <Override PartName="/word/media/rId99.png" ContentType="image/png"/>
  <Override PartName="/word/media/rId101.png" ContentType="image/png"/>
  <Override PartName="/word/media/rId28.png" ContentType="image/png"/>
  <Override PartName="/word/media/rId103.png" ContentType="image/png"/>
  <Override PartName="/word/media/rId105.png" ContentType="image/png"/>
  <Override PartName="/word/media/rId107.png" ContentType="image/png"/>
  <Override PartName="/word/media/rId109.png" ContentType="image/png"/>
  <Override PartName="/word/media/rId111.png" ContentType="image/png"/>
  <Override PartName="/word/media/rId60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8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Газизова</w:t>
      </w:r>
      <w:r>
        <w:t xml:space="preserve"> </w:t>
      </w:r>
      <w:r>
        <w:t xml:space="preserve">Регина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Изучите информацию о mc,вызвав в командной строкеman mc.</w:t>
      </w:r>
    </w:p>
    <w:p>
      <w:pPr>
        <w:numPr>
          <w:ilvl w:val="0"/>
          <w:numId w:val="1001"/>
        </w:numPr>
      </w:pPr>
      <w:r>
        <w:t xml:space="preserve">Запустите из командной строки mc,изучите его структуру и меню.</w:t>
      </w:r>
    </w:p>
    <w:p>
      <w:pPr>
        <w:numPr>
          <w:ilvl w:val="0"/>
          <w:numId w:val="1001"/>
        </w:numPr>
      </w:pPr>
      <w:r>
        <w:t xml:space="preserve">Выполните основные команды меню левой (или правой) панели.Оцените степеньподробности вывода информации о файлах.</w:t>
      </w:r>
    </w:p>
    <w:p>
      <w:pPr>
        <w:numPr>
          <w:ilvl w:val="0"/>
          <w:numId w:val="1001"/>
        </w:numPr>
      </w:pPr>
      <w:r>
        <w:t xml:space="preserve">Используя возможности подменюФайл,выполните:–просмотр содержимоготекстового файла;–редактирование содержимого текстового файла (без сохранения результатовредактирования);–создание каталога;–копирование в файлов в созданный каталог.</w:t>
      </w:r>
    </w:p>
    <w:p>
      <w:pPr>
        <w:numPr>
          <w:ilvl w:val="0"/>
          <w:numId w:val="1001"/>
        </w:numPr>
      </w:pPr>
      <w:r>
        <w:t xml:space="preserve">С помощью соответствующих средств подменюКомандаосуществите:–поиск в файловой системе файла с заданными условиями (например, файлас расширением.cили.cpp,содержащего строкуmain);–выбор и повторение одной из предыдущих команд;–переход в домашний каталог;–анализ файла меню и файла расширений.</w:t>
      </w:r>
    </w:p>
    <w:p>
      <w:pPr>
        <w:numPr>
          <w:ilvl w:val="0"/>
          <w:numId w:val="1001"/>
        </w:numPr>
      </w:pPr>
      <w:r>
        <w:t xml:space="preserve">Вызовите подменюНастройки.Освойте операции,определяющие структуру экрана mc(Full screen,Double Width,Show Hidden Files ит.д.)ю</w:t>
      </w:r>
    </w:p>
    <w:p>
      <w:pPr>
        <w:numPr>
          <w:ilvl w:val="0"/>
          <w:numId w:val="1001"/>
        </w:numPr>
      </w:pPr>
      <w:r>
        <w:t xml:space="preserve">Создайтетекстовой файлtext.txt.</w:t>
      </w:r>
    </w:p>
    <w:p>
      <w:pPr>
        <w:numPr>
          <w:ilvl w:val="0"/>
          <w:numId w:val="1001"/>
        </w:numPr>
      </w:pPr>
      <w:r>
        <w:t xml:space="preserve">Откройте этот файл с помощью встроенного вmcредактора.</w:t>
      </w:r>
    </w:p>
    <w:p>
      <w:pPr>
        <w:numPr>
          <w:ilvl w:val="0"/>
          <w:numId w:val="1001"/>
        </w:numPr>
      </w:pPr>
      <w:r>
        <w:t xml:space="preserve">Вставьте в открытый файл небольшой фрагменттекста,скопированный из любогодругого файла или Интернета.</w:t>
      </w:r>
    </w:p>
    <w:p>
      <w:pPr>
        <w:numPr>
          <w:ilvl w:val="0"/>
          <w:numId w:val="1001"/>
        </w:numPr>
      </w:pPr>
      <w:r>
        <w:t xml:space="preserve">Проделайте стекстом следующие манипуляции,используя горячие клавиши:</w:t>
      </w:r>
    </w:p>
    <w:p>
      <w:pPr>
        <w:numPr>
          <w:ilvl w:val="1"/>
          <w:numId w:val="1002"/>
        </w:numPr>
        <w:pStyle w:val="Compact"/>
      </w:pPr>
      <w:r>
        <w:t xml:space="preserve">Удалите строкутекста.</w:t>
      </w:r>
    </w:p>
    <w:p>
      <w:pPr>
        <w:numPr>
          <w:ilvl w:val="1"/>
          <w:numId w:val="1002"/>
        </w:numPr>
        <w:pStyle w:val="Compact"/>
      </w:pPr>
      <w:r>
        <w:t xml:space="preserve">Выделите фрагменттекста и скопируйте его на новую строку.</w:t>
      </w:r>
    </w:p>
    <w:p>
      <w:pPr>
        <w:numPr>
          <w:ilvl w:val="1"/>
          <w:numId w:val="1002"/>
        </w:numPr>
        <w:pStyle w:val="Compact"/>
      </w:pPr>
      <w:r>
        <w:t xml:space="preserve">Выделите фрагменттекста и перенесите его на новую строку.</w:t>
      </w:r>
    </w:p>
    <w:p>
      <w:pPr>
        <w:numPr>
          <w:ilvl w:val="1"/>
          <w:numId w:val="1002"/>
        </w:numPr>
        <w:pStyle w:val="Compact"/>
      </w:pPr>
      <w:r>
        <w:t xml:space="preserve">Сохраните файл.</w:t>
      </w:r>
    </w:p>
    <w:p>
      <w:pPr>
        <w:numPr>
          <w:ilvl w:val="1"/>
          <w:numId w:val="1002"/>
        </w:numPr>
        <w:pStyle w:val="Compact"/>
      </w:pPr>
      <w:r>
        <w:t xml:space="preserve">Отмените последнее действие.</w:t>
      </w:r>
    </w:p>
    <w:p>
      <w:pPr>
        <w:numPr>
          <w:ilvl w:val="1"/>
          <w:numId w:val="1002"/>
        </w:numPr>
        <w:pStyle w:val="Compact"/>
      </w:pPr>
      <w:r>
        <w:t xml:space="preserve">Перейдите в конец файла (нажав комбинацию клавиш) и напишите некоторыйтекст.</w:t>
      </w:r>
    </w:p>
    <w:p>
      <w:pPr>
        <w:numPr>
          <w:ilvl w:val="1"/>
          <w:numId w:val="1002"/>
        </w:numPr>
        <w:pStyle w:val="Compact"/>
      </w:pPr>
      <w:r>
        <w:t xml:space="preserve">Перейдите в начало файла (нажав комбинацию клавиш) и напишите некоторыйтекст.</w:t>
      </w:r>
    </w:p>
    <w:p>
      <w:pPr>
        <w:numPr>
          <w:ilvl w:val="1"/>
          <w:numId w:val="1002"/>
        </w:numPr>
        <w:pStyle w:val="Compact"/>
      </w:pPr>
      <w:r>
        <w:t xml:space="preserve">Сохраните и закройте файл.</w:t>
      </w:r>
    </w:p>
    <w:p>
      <w:pPr>
        <w:numPr>
          <w:ilvl w:val="0"/>
          <w:numId w:val="1001"/>
        </w:numPr>
      </w:pPr>
      <w:r>
        <w:t xml:space="preserve">Откройте файл с исходнымтекстом на некотором языке программирования (напри-мер C или Java)</w:t>
      </w:r>
    </w:p>
    <w:p>
      <w:pPr>
        <w:numPr>
          <w:ilvl w:val="0"/>
          <w:numId w:val="1001"/>
        </w:numPr>
      </w:pPr>
      <w:r>
        <w:t xml:space="preserve">Используя меню редактора,включите подсветку синтаксиса,если она не включена,или выключите,если она включена.</w:t>
      </w:r>
    </w:p>
    <w:bookmarkEnd w:id="21"/>
    <w:bookmarkStart w:id="11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88" w:name="midnight-commander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Midnight Commander</w:t>
      </w:r>
    </w:p>
    <w:p>
      <w:pPr>
        <w:numPr>
          <w:ilvl w:val="0"/>
          <w:numId w:val="1003"/>
        </w:numPr>
        <w:pStyle w:val="Compact"/>
      </w:pPr>
      <w:r>
        <w:t xml:space="preserve">Изучим информацию о mc, вызвав в консоле команду man mc (рис.1). Midnight Commander - это программа, предназначенная для просмотра содержимого каталогов и выполнения основных функций управления файлами в UNIX-подобных операционных системах.</w:t>
      </w:r>
    </w:p>
    <w:p>
      <w:pPr>
        <w:pStyle w:val="CaptionedFigure"/>
      </w:pPr>
      <w:bookmarkStart w:id="23" w:name="fig:001"/>
      <w:r>
        <w:drawing>
          <wp:inline>
            <wp:extent cx="5334000" cy="2903693"/>
            <wp:effectExtent b="0" l="0" r="0" t="0"/>
            <wp:docPr descr="Рис. 1: Описание m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3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Описание mc</w:t>
      </w:r>
    </w:p>
    <w:p>
      <w:pPr>
        <w:numPr>
          <w:ilvl w:val="0"/>
          <w:numId w:val="1004"/>
        </w:numPr>
        <w:pStyle w:val="Compact"/>
      </w:pPr>
      <w:r>
        <w:t xml:space="preserve">Запустим из командной строки mc и изучим его структуру и меню (рис.2-9). Верхнее меню содержит меню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Настройка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Правая панель</w:t>
      </w:r>
      <w:r>
        <w:t xml:space="preserve">”</w:t>
      </w:r>
      <w:r>
        <w:t xml:space="preserve">. С помощью горячих клавиш F1, F2 можно открыть</w:t>
      </w:r>
      <w:r>
        <w:t xml:space="preserve"> </w:t>
      </w:r>
      <w:r>
        <w:t xml:space="preserve">“</w:t>
      </w:r>
      <w:r>
        <w:t xml:space="preserve">Помощь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Меню пользователя</w:t>
      </w:r>
      <w:r>
        <w:t xml:space="preserve">”</w:t>
      </w:r>
      <w:r>
        <w:t xml:space="preserve"> </w:t>
      </w:r>
      <w:r>
        <w:t xml:space="preserve">соответственно.</w:t>
      </w:r>
    </w:p>
    <w:p>
      <w:pPr>
        <w:pStyle w:val="CaptionedFigure"/>
      </w:pPr>
      <w:bookmarkStart w:id="25" w:name="fig:002"/>
      <w:r>
        <w:drawing>
          <wp:inline>
            <wp:extent cx="5334000" cy="2717532"/>
            <wp:effectExtent b="0" l="0" r="0" t="0"/>
            <wp:docPr descr="Рис. 2: mc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7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mc</w:t>
      </w:r>
    </w:p>
    <w:p>
      <w:pPr>
        <w:pStyle w:val="CaptionedFigure"/>
      </w:pPr>
      <w:bookmarkStart w:id="27" w:name="fig:003"/>
      <w:r>
        <w:drawing>
          <wp:inline>
            <wp:extent cx="5334000" cy="2734424"/>
            <wp:effectExtent b="0" l="0" r="0" t="0"/>
            <wp:docPr descr="Рис. 3: Левая панель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4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Левая панель</w:t>
      </w:r>
    </w:p>
    <w:p>
      <w:pPr>
        <w:pStyle w:val="CaptionedFigure"/>
      </w:pPr>
      <w:bookmarkStart w:id="29" w:name="fig:004"/>
      <w:r>
        <w:drawing>
          <wp:inline>
            <wp:extent cx="5334000" cy="1910072"/>
            <wp:effectExtent b="0" l="0" r="0" t="0"/>
            <wp:docPr descr="Рис. 4: Файл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Файл</w:t>
      </w:r>
    </w:p>
    <w:p>
      <w:pPr>
        <w:pStyle w:val="CaptionedFigure"/>
      </w:pPr>
      <w:bookmarkStart w:id="31" w:name="fig:005"/>
      <w:r>
        <w:drawing>
          <wp:inline>
            <wp:extent cx="5334000" cy="2110359"/>
            <wp:effectExtent b="0" l="0" r="0" t="0"/>
            <wp:docPr descr="Рис. 5: Команд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0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Команда</w:t>
      </w:r>
    </w:p>
    <w:p>
      <w:pPr>
        <w:pStyle w:val="CaptionedFigure"/>
      </w:pPr>
      <w:bookmarkStart w:id="33" w:name="fig:006"/>
      <w:r>
        <w:drawing>
          <wp:inline>
            <wp:extent cx="5334000" cy="1871974"/>
            <wp:effectExtent b="0" l="0" r="0" t="0"/>
            <wp:docPr descr="Рис. 6: Настройк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Настройка</w:t>
      </w:r>
    </w:p>
    <w:p>
      <w:pPr>
        <w:pStyle w:val="CaptionedFigure"/>
      </w:pPr>
      <w:bookmarkStart w:id="35" w:name="fig:007"/>
      <w:r>
        <w:drawing>
          <wp:inline>
            <wp:extent cx="5334000" cy="1949539"/>
            <wp:effectExtent b="0" l="0" r="0" t="0"/>
            <wp:docPr descr="Рис. 7: Правая панель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Правая панель</w:t>
      </w:r>
    </w:p>
    <w:p>
      <w:pPr>
        <w:pStyle w:val="CaptionedFigure"/>
      </w:pPr>
      <w:bookmarkStart w:id="37" w:name="fig:008"/>
      <w:r>
        <w:drawing>
          <wp:inline>
            <wp:extent cx="5334000" cy="3386019"/>
            <wp:effectExtent b="0" l="0" r="0" t="0"/>
            <wp:docPr descr="Рис. 8: Помощь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6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Помощь</w:t>
      </w:r>
    </w:p>
    <w:p>
      <w:pPr>
        <w:pStyle w:val="CaptionedFigure"/>
      </w:pPr>
      <w:bookmarkStart w:id="39" w:name="fig:009"/>
      <w:r>
        <w:drawing>
          <wp:inline>
            <wp:extent cx="5334000" cy="4539729"/>
            <wp:effectExtent b="0" l="0" r="0" t="0"/>
            <wp:docPr descr="Рис. 9: Меню пользователя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9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Меню пользователя</w:t>
      </w:r>
    </w:p>
    <w:p>
      <w:pPr>
        <w:numPr>
          <w:ilvl w:val="0"/>
          <w:numId w:val="1005"/>
        </w:numPr>
      </w:pPr>
      <w:r>
        <w:t xml:space="preserve">Выполним операции в mc, используя управляющие клавиши.</w:t>
      </w:r>
    </w:p>
    <w:p>
      <w:pPr>
        <w:numPr>
          <w:ilvl w:val="0"/>
          <w:numId w:val="1005"/>
        </w:numPr>
      </w:pPr>
      <w:r>
        <w:t xml:space="preserve">Выделение/отмена выделения файлов (рис.10). Выделение файлов происходит с помощью клавиши Insert, ею же можно отменить выделение.</w:t>
      </w:r>
    </w:p>
    <w:p>
      <w:pPr>
        <w:pStyle w:val="CaptionedFigure"/>
      </w:pPr>
      <w:bookmarkStart w:id="41" w:name="fig:010"/>
      <w:r>
        <w:drawing>
          <wp:inline>
            <wp:extent cx="5334000" cy="5152930"/>
            <wp:effectExtent b="0" l="0" r="0" t="0"/>
            <wp:docPr descr="Рис. 10: Выделение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2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Выделение</w:t>
      </w:r>
    </w:p>
    <w:p>
      <w:pPr>
        <w:numPr>
          <w:ilvl w:val="0"/>
          <w:numId w:val="1006"/>
        </w:numPr>
        <w:pStyle w:val="Compact"/>
      </w:pPr>
      <w:r>
        <w:t xml:space="preserve">Копирование/перемещение файлов/каталогов (рис.11-13). Копирование файлов/каталогов осуществляется через клавишу F5, для перемещния - F6.</w:t>
      </w:r>
    </w:p>
    <w:p>
      <w:pPr>
        <w:pStyle w:val="CaptionedFigure"/>
      </w:pPr>
      <w:bookmarkStart w:id="43" w:name="fig:011"/>
      <w:r>
        <w:drawing>
          <wp:inline>
            <wp:extent cx="5334000" cy="2284502"/>
            <wp:effectExtent b="0" l="0" r="0" t="0"/>
            <wp:docPr descr="Рис. 11: Копирование каталога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4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11: Копирование каталога</w:t>
      </w:r>
    </w:p>
    <w:p>
      <w:pPr>
        <w:pStyle w:val="CaptionedFigure"/>
      </w:pPr>
      <w:bookmarkStart w:id="45" w:name="fig:012"/>
      <w:r>
        <w:drawing>
          <wp:inline>
            <wp:extent cx="5334000" cy="1615910"/>
            <wp:effectExtent b="0" l="0" r="0" t="0"/>
            <wp:docPr descr="Рис. 12: Результат копирования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5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12: Результат копирования</w:t>
      </w:r>
    </w:p>
    <w:p>
      <w:pPr>
        <w:pStyle w:val="CaptionedFigure"/>
      </w:pPr>
      <w:bookmarkStart w:id="47" w:name="fig:013"/>
      <w:r>
        <w:drawing>
          <wp:inline>
            <wp:extent cx="5334000" cy="2366133"/>
            <wp:effectExtent b="0" l="0" r="0" t="0"/>
            <wp:docPr descr="Рис. 13: Перемеще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6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13: Перемещение каталога</w:t>
      </w:r>
    </w:p>
    <w:p>
      <w:pPr>
        <w:numPr>
          <w:ilvl w:val="0"/>
          <w:numId w:val="1007"/>
        </w:numPr>
        <w:pStyle w:val="Compact"/>
      </w:pPr>
      <w:r>
        <w:t xml:space="preserve">Получение информации о размере и правах доступа на файлы/каталоги и др. (рис.14). Для получения информации воспользуемся кнопкой меню</w:t>
      </w:r>
      <w:r>
        <w:t xml:space="preserve"> </w:t>
      </w:r>
      <w:r>
        <w:t xml:space="preserve">“</w:t>
      </w:r>
      <w:r>
        <w:t xml:space="preserve">Правая (Левая) панель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.</w:t>
      </w:r>
    </w:p>
    <w:p>
      <w:pPr>
        <w:pStyle w:val="CaptionedFigure"/>
      </w:pPr>
      <w:bookmarkStart w:id="49" w:name="fig:014"/>
      <w:r>
        <w:drawing>
          <wp:inline>
            <wp:extent cx="5334000" cy="1346178"/>
            <wp:effectExtent b="0" l="0" r="0" t="0"/>
            <wp:docPr descr="Рис. 14: Получение информации. Правая панель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6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14: Получение информации. Правая панель</w:t>
      </w:r>
    </w:p>
    <w:p>
      <w:pPr>
        <w:numPr>
          <w:ilvl w:val="0"/>
          <w:numId w:val="1008"/>
        </w:numPr>
        <w:pStyle w:val="Compact"/>
      </w:pPr>
      <w:r>
        <w:t xml:space="preserve">Выполним основные команды левой (правой) панели. С помощью этого меню можно изменить формат списка файлов (рис.18), фильтровать файлы (рис.15-16) и получить информацию о размере, правах доступа (рис.16-17).</w:t>
      </w:r>
    </w:p>
    <w:p>
      <w:pPr>
        <w:pStyle w:val="CaptionedFigure"/>
      </w:pPr>
      <w:bookmarkStart w:id="51" w:name="fig:015"/>
      <w:r>
        <w:drawing>
          <wp:inline>
            <wp:extent cx="5334000" cy="2667000"/>
            <wp:effectExtent b="0" l="0" r="0" t="0"/>
            <wp:docPr descr="Рис. 15: Формат списка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15: Формат списка файлов</w:t>
      </w:r>
    </w:p>
    <w:p>
      <w:pPr>
        <w:pStyle w:val="CaptionedFigure"/>
      </w:pPr>
      <w:bookmarkStart w:id="53" w:name="fig:016"/>
      <w:r>
        <w:drawing>
          <wp:inline>
            <wp:extent cx="5334000" cy="965886"/>
            <wp:effectExtent b="0" l="0" r="0" t="0"/>
            <wp:docPr descr="Рис. 16: Фильтр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5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16: Фильтр</w:t>
      </w:r>
    </w:p>
    <w:p>
      <w:pPr>
        <w:numPr>
          <w:ilvl w:val="0"/>
          <w:numId w:val="1009"/>
        </w:numPr>
      </w:pPr>
      <w:r>
        <w:t xml:space="preserve">Используя возможности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, выполним следующие действия.</w:t>
      </w:r>
    </w:p>
    <w:p>
      <w:pPr>
        <w:numPr>
          <w:ilvl w:val="0"/>
          <w:numId w:val="1009"/>
        </w:numPr>
      </w:pPr>
      <w:r>
        <w:t xml:space="preserve">Просмотрим содержимое текстового файла. Для этого выделим нужный нам файл (file.txt) и найдем в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пункт</w:t>
      </w:r>
      <w:r>
        <w:t xml:space="preserve"> </w:t>
      </w:r>
      <w:r>
        <w:t xml:space="preserve">“</w:t>
      </w:r>
      <w:r>
        <w:t xml:space="preserve">Просмотр файла</w:t>
      </w:r>
      <w:r>
        <w:t xml:space="preserve">”</w:t>
      </w:r>
      <w:r>
        <w:t xml:space="preserve"> </w:t>
      </w:r>
      <w:r>
        <w:t xml:space="preserve">(рис.17-18).</w:t>
      </w:r>
    </w:p>
    <w:p>
      <w:pPr>
        <w:pStyle w:val="CaptionedFigure"/>
      </w:pPr>
      <w:bookmarkStart w:id="55" w:name="fig:017"/>
      <w:r>
        <w:drawing>
          <wp:inline>
            <wp:extent cx="5334000" cy="1775766"/>
            <wp:effectExtent b="0" l="0" r="0" t="0"/>
            <wp:docPr descr="Рис. 17: Просмотр файл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5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17: Просмотр файла</w:t>
      </w:r>
    </w:p>
    <w:p>
      <w:pPr>
        <w:pStyle w:val="CaptionedFigure"/>
      </w:pPr>
      <w:bookmarkStart w:id="57" w:name="fig:018"/>
      <w:r>
        <w:drawing>
          <wp:inline>
            <wp:extent cx="5334000" cy="2854271"/>
            <wp:effectExtent b="0" l="0" r="0" t="0"/>
            <wp:docPr descr="Рис. 18: Содержимое файл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4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18: Содержимое файла</w:t>
      </w:r>
    </w:p>
    <w:p>
      <w:pPr>
        <w:numPr>
          <w:ilvl w:val="0"/>
          <w:numId w:val="1010"/>
        </w:numPr>
        <w:pStyle w:val="Compact"/>
      </w:pPr>
      <w:r>
        <w:t xml:space="preserve">Редактиуем содержимое файла, не сохраняя изменения (рис.19-20). В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выберем пункт</w:t>
      </w:r>
      <w:r>
        <w:t xml:space="preserve"> </w:t>
      </w:r>
      <w:r>
        <w:t xml:space="preserve">“</w:t>
      </w:r>
      <w:r>
        <w:t xml:space="preserve">Правка</w:t>
      </w:r>
      <w:r>
        <w:t xml:space="preserve">”</w:t>
      </w:r>
      <w:r>
        <w:t xml:space="preserve">.</w:t>
      </w:r>
    </w:p>
    <w:p>
      <w:pPr>
        <w:pStyle w:val="CaptionedFigure"/>
      </w:pPr>
      <w:bookmarkStart w:id="59" w:name="fig:019"/>
      <w:r>
        <w:drawing>
          <wp:inline>
            <wp:extent cx="5334000" cy="3627437"/>
            <wp:effectExtent b="0" l="0" r="0" t="0"/>
            <wp:docPr descr="Рис. 19: Правка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7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19: Правка</w:t>
      </w:r>
    </w:p>
    <w:p>
      <w:pPr>
        <w:pStyle w:val="CaptionedFigure"/>
      </w:pPr>
      <w:bookmarkStart w:id="61" w:name="fig:020"/>
      <w:r>
        <w:drawing>
          <wp:inline>
            <wp:extent cx="5334000" cy="4455734"/>
            <wp:effectExtent b="0" l="0" r="0" t="0"/>
            <wp:docPr descr="Рис. 20: Изменения файла" title="" id="1" name="Picture"/>
            <a:graphic>
              <a:graphicData uri="http://schemas.openxmlformats.org/drawingml/2006/picture">
                <pic:pic>
                  <pic:nvPicPr>
                    <pic:cNvPr descr="image/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5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20: Изменения файла</w:t>
      </w:r>
    </w:p>
    <w:p>
      <w:pPr>
        <w:numPr>
          <w:ilvl w:val="0"/>
          <w:numId w:val="1011"/>
        </w:numPr>
        <w:pStyle w:val="Compact"/>
      </w:pPr>
      <w:r>
        <w:t xml:space="preserve">Создадим новый каталог newpapka, выбрав в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пункт</w:t>
      </w:r>
      <w:r>
        <w:t xml:space="preserve"> </w:t>
      </w:r>
      <w:r>
        <w:t xml:space="preserve">“</w:t>
      </w:r>
      <w:r>
        <w:t xml:space="preserve">Создать новый каталог</w:t>
      </w:r>
      <w:r>
        <w:t xml:space="preserve">”</w:t>
      </w:r>
      <w:r>
        <w:t xml:space="preserve"> </w:t>
      </w:r>
      <w:r>
        <w:t xml:space="preserve">(рис.21).</w:t>
      </w:r>
    </w:p>
    <w:p>
      <w:pPr>
        <w:pStyle w:val="CaptionedFigure"/>
      </w:pPr>
      <w:bookmarkStart w:id="63" w:name="fig:021"/>
      <w:r>
        <w:drawing>
          <wp:inline>
            <wp:extent cx="5334000" cy="933924"/>
            <wp:effectExtent b="0" l="0" r="0" t="0"/>
            <wp:docPr descr="Рис. 21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3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21: Создание каталога</w:t>
      </w:r>
    </w:p>
    <w:p>
      <w:pPr>
        <w:numPr>
          <w:ilvl w:val="0"/>
          <w:numId w:val="1012"/>
        </w:numPr>
        <w:pStyle w:val="Compact"/>
      </w:pPr>
      <w:r>
        <w:t xml:space="preserve">Скопируем в созданный нами каталог файл file.txt (рис.22-23).</w:t>
      </w:r>
    </w:p>
    <w:p>
      <w:pPr>
        <w:pStyle w:val="CaptionedFigure"/>
      </w:pPr>
      <w:bookmarkStart w:id="64" w:name="fig:022"/>
      <w:r>
        <w:drawing>
          <wp:inline>
            <wp:extent cx="5334000" cy="2284502"/>
            <wp:effectExtent b="0" l="0" r="0" t="0"/>
            <wp:docPr descr="Рис. 22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4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22: Копирование файла</w:t>
      </w:r>
    </w:p>
    <w:p>
      <w:pPr>
        <w:pStyle w:val="CaptionedFigure"/>
      </w:pPr>
      <w:bookmarkStart w:id="65" w:name="fig:023"/>
      <w:r>
        <w:drawing>
          <wp:inline>
            <wp:extent cx="5334000" cy="1615910"/>
            <wp:effectExtent b="0" l="0" r="0" t="0"/>
            <wp:docPr descr="Рис. 23: Просмотр каталога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5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23: Просмотр каталога</w:t>
      </w:r>
    </w:p>
    <w:p>
      <w:pPr>
        <w:numPr>
          <w:ilvl w:val="0"/>
          <w:numId w:val="1013"/>
        </w:numPr>
      </w:pPr>
      <w:r>
        <w:t xml:space="preserve">С помощью соотвествующих пуктов 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осуществим следующие действия.</w:t>
      </w:r>
    </w:p>
    <w:p>
      <w:pPr>
        <w:numPr>
          <w:ilvl w:val="0"/>
          <w:numId w:val="1013"/>
        </w:numPr>
      </w:pPr>
      <w:r>
        <w:t xml:space="preserve">Выполним поиск в файловой системе. Для этого выберем пункт</w:t>
      </w:r>
      <w:r>
        <w:t xml:space="preserve"> </w:t>
      </w:r>
      <w:r>
        <w:t xml:space="preserve">“</w:t>
      </w:r>
      <w:r>
        <w:t xml:space="preserve">Поиск файла</w:t>
      </w:r>
      <w:r>
        <w:t xml:space="preserve">”</w:t>
      </w:r>
      <w:r>
        <w:t xml:space="preserve"> </w:t>
      </w:r>
      <w:r>
        <w:t xml:space="preserve">и в шаблон имени запишем *.txt (рис.24). Компьютер выведет все файлы расширением markdown (рис.26).</w:t>
      </w:r>
    </w:p>
    <w:p>
      <w:pPr>
        <w:pStyle w:val="CaptionedFigure"/>
      </w:pPr>
      <w:bookmarkStart w:id="67" w:name="fig:024"/>
      <w:r>
        <w:drawing>
          <wp:inline>
            <wp:extent cx="5334000" cy="3000375"/>
            <wp:effectExtent b="0" l="0" r="0" t="0"/>
            <wp:docPr descr="Рис. 2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24: Поиск файлов</w:t>
      </w:r>
    </w:p>
    <w:p>
      <w:pPr>
        <w:pStyle w:val="CaptionedFigure"/>
      </w:pPr>
      <w:bookmarkStart w:id="69" w:name="fig:026"/>
      <w:r>
        <w:drawing>
          <wp:inline>
            <wp:extent cx="5334000" cy="3003562"/>
            <wp:effectExtent b="0" l="0" r="0" t="0"/>
            <wp:docPr descr="Рис. 25: Результат поиска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3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25: Результат поиска</w:t>
      </w:r>
    </w:p>
    <w:p>
      <w:pPr>
        <w:numPr>
          <w:ilvl w:val="0"/>
          <w:numId w:val="1014"/>
        </w:numPr>
        <w:pStyle w:val="Compact"/>
      </w:pPr>
      <w:r>
        <w:t xml:space="preserve">Выберем и повторим одну из предыдущих команд (рис.27). Для этого в 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выберем пункт</w:t>
      </w:r>
      <w:r>
        <w:t xml:space="preserve"> </w:t>
      </w:r>
      <w:r>
        <w:t xml:space="preserve">“</w:t>
      </w:r>
      <w:r>
        <w:t xml:space="preserve">История командной строки</w:t>
      </w:r>
      <w:r>
        <w:t xml:space="preserve">”</w:t>
      </w:r>
      <w:r>
        <w:t xml:space="preserve">. Но так как мы не вводили в терминал до этого никакую из команд, поле</w:t>
      </w:r>
      <w:r>
        <w:t xml:space="preserve"> </w:t>
      </w:r>
      <w:r>
        <w:t xml:space="preserve">“</w:t>
      </w:r>
      <w:r>
        <w:t xml:space="preserve">История</w:t>
      </w:r>
      <w:r>
        <w:t xml:space="preserve">”</w:t>
      </w:r>
      <w:r>
        <w:t xml:space="preserve"> </w:t>
      </w:r>
      <w:r>
        <w:t xml:space="preserve">осталось пустым.</w:t>
      </w:r>
    </w:p>
    <w:p>
      <w:pPr>
        <w:pStyle w:val="CaptionedFigure"/>
      </w:pPr>
      <w:bookmarkStart w:id="71" w:name="fig:027"/>
      <w:r>
        <w:drawing>
          <wp:inline>
            <wp:extent cx="5334000" cy="5808133"/>
            <wp:effectExtent b="0" l="0" r="0" t="0"/>
            <wp:docPr descr="Рис. 26: История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08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26: История</w:t>
      </w:r>
    </w:p>
    <w:p>
      <w:pPr>
        <w:numPr>
          <w:ilvl w:val="0"/>
          <w:numId w:val="1015"/>
        </w:numPr>
        <w:pStyle w:val="Compact"/>
      </w:pPr>
      <w:r>
        <w:t xml:space="preserve">Перейдем в наше домашний каталог (рис.28). Для этого в 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выберем пункт</w:t>
      </w:r>
      <w:r>
        <w:t xml:space="preserve"> </w:t>
      </w:r>
      <w:r>
        <w:t xml:space="preserve">“</w:t>
      </w:r>
      <w:r>
        <w:t xml:space="preserve">Дерево каталогов</w:t>
      </w:r>
      <w:r>
        <w:t xml:space="preserve">”</w:t>
      </w:r>
      <w:r>
        <w:t xml:space="preserve"> </w:t>
      </w:r>
      <w:r>
        <w:t xml:space="preserve">и пройдем весь путь до нашего домашнего каталога /afs/.dk.sci.pfu.edu.ru/home/u/k/ukmorozova.</w:t>
      </w:r>
    </w:p>
    <w:p>
      <w:pPr>
        <w:pStyle w:val="CaptionedFigure"/>
      </w:pPr>
      <w:bookmarkStart w:id="73" w:name="fig:028"/>
      <w:r>
        <w:drawing>
          <wp:inline>
            <wp:extent cx="5334000" cy="2944935"/>
            <wp:effectExtent b="0" l="0" r="0" t="0"/>
            <wp:docPr descr="Рис. 27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4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27: Дерево каталогов</w:t>
      </w:r>
    </w:p>
    <w:p>
      <w:pPr>
        <w:numPr>
          <w:ilvl w:val="0"/>
          <w:numId w:val="1016"/>
        </w:numPr>
        <w:pStyle w:val="Compact"/>
      </w:pPr>
      <w:r>
        <w:t xml:space="preserve">Проведем анализ файла меню (рис.29-30) и файла расширения (рис.31).</w:t>
      </w:r>
    </w:p>
    <w:p>
      <w:pPr>
        <w:pStyle w:val="CaptionedFigure"/>
      </w:pPr>
      <w:bookmarkStart w:id="75" w:name="fig:0029"/>
      <w:r>
        <w:drawing>
          <wp:inline>
            <wp:extent cx="5334000" cy="1780530"/>
            <wp:effectExtent b="0" l="0" r="0" t="0"/>
            <wp:docPr descr="Рис. 28: Файл меню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0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28: Файл меню</w:t>
      </w:r>
    </w:p>
    <w:p>
      <w:pPr>
        <w:pStyle w:val="CaptionedFigure"/>
      </w:pPr>
      <w:bookmarkStart w:id="77" w:name="fig:030"/>
      <w:r>
        <w:drawing>
          <wp:inline>
            <wp:extent cx="5334000" cy="5095265"/>
            <wp:effectExtent b="0" l="0" r="0" t="0"/>
            <wp:docPr descr="Рис. 29: Файл пользовательского меню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29: Файл пользовательского меню</w:t>
      </w:r>
    </w:p>
    <w:p>
      <w:pPr>
        <w:pStyle w:val="CaptionedFigure"/>
      </w:pPr>
      <w:bookmarkStart w:id="79" w:name="fig:031"/>
      <w:r>
        <w:drawing>
          <wp:inline>
            <wp:extent cx="5334000" cy="4062392"/>
            <wp:effectExtent b="0" l="0" r="0" t="0"/>
            <wp:docPr descr="Рис. 30: Файл расширения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2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30: Файл расширения</w:t>
      </w:r>
    </w:p>
    <w:p>
      <w:pPr>
        <w:numPr>
          <w:ilvl w:val="0"/>
          <w:numId w:val="1017"/>
        </w:numPr>
      </w:pPr>
      <w:r>
        <w:t xml:space="preserve">Вызовем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и освоим операции, определяющих структуру экрана mc.</w:t>
      </w:r>
    </w:p>
    <w:p>
      <w:pPr>
        <w:numPr>
          <w:ilvl w:val="0"/>
          <w:numId w:val="1017"/>
        </w:numPr>
      </w:pPr>
      <w:r>
        <w:t xml:space="preserve">Меню</w:t>
      </w:r>
      <w:r>
        <w:t xml:space="preserve"> </w:t>
      </w:r>
      <w:r>
        <w:t xml:space="preserve">“</w:t>
      </w:r>
      <w:r>
        <w:t xml:space="preserve">Конфигурация</w:t>
      </w:r>
      <w:r>
        <w:t xml:space="preserve">”</w:t>
      </w:r>
      <w:r>
        <w:t xml:space="preserve"> </w:t>
      </w:r>
      <w:r>
        <w:t xml:space="preserve">(рис.32).</w:t>
      </w:r>
    </w:p>
    <w:p>
      <w:pPr>
        <w:pStyle w:val="CaptionedFigure"/>
      </w:pPr>
      <w:bookmarkStart w:id="81" w:name="fig:032"/>
      <w:r>
        <w:drawing>
          <wp:inline>
            <wp:extent cx="5334000" cy="2730552"/>
            <wp:effectExtent b="0" l="0" r="0" t="0"/>
            <wp:docPr descr="Рис. 31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0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31: Конфигурация</w:t>
      </w:r>
    </w:p>
    <w:p>
      <w:pPr>
        <w:numPr>
          <w:ilvl w:val="0"/>
          <w:numId w:val="1018"/>
        </w:numPr>
        <w:pStyle w:val="Compact"/>
      </w:pPr>
      <w:r>
        <w:t xml:space="preserve">Меню</w:t>
      </w:r>
      <w:r>
        <w:t xml:space="preserve"> </w:t>
      </w:r>
      <w:r>
        <w:t xml:space="preserve">“</w:t>
      </w:r>
      <w:r>
        <w:t xml:space="preserve">Внешний вид</w:t>
      </w:r>
      <w:r>
        <w:t xml:space="preserve">”</w:t>
      </w:r>
      <w:r>
        <w:t xml:space="preserve"> </w:t>
      </w:r>
      <w:r>
        <w:t xml:space="preserve">(рис.33).</w:t>
      </w:r>
    </w:p>
    <w:p>
      <w:pPr>
        <w:pStyle w:val="CaptionedFigure"/>
      </w:pPr>
      <w:bookmarkStart w:id="83" w:name="fig:033"/>
      <w:r>
        <w:drawing>
          <wp:inline>
            <wp:extent cx="5334000" cy="2874316"/>
            <wp:effectExtent b="0" l="0" r="0" t="0"/>
            <wp:docPr descr="Рис. 32: Внешний вид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4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32: Внешний вид</w:t>
      </w:r>
    </w:p>
    <w:p>
      <w:pPr>
        <w:numPr>
          <w:ilvl w:val="0"/>
          <w:numId w:val="1019"/>
        </w:numPr>
        <w:pStyle w:val="Compact"/>
      </w:pPr>
      <w:r>
        <w:t xml:space="preserve">Меню</w:t>
      </w:r>
      <w:r>
        <w:t xml:space="preserve"> </w:t>
      </w:r>
      <w:r>
        <w:t xml:space="preserve">“</w:t>
      </w:r>
      <w:r>
        <w:t xml:space="preserve">Настройка панели</w:t>
      </w:r>
      <w:r>
        <w:t xml:space="preserve">”</w:t>
      </w:r>
      <w:r>
        <w:t xml:space="preserve"> </w:t>
      </w:r>
      <w:r>
        <w:t xml:space="preserve">(рис.34).</w:t>
      </w:r>
    </w:p>
    <w:p>
      <w:pPr>
        <w:pStyle w:val="CaptionedFigure"/>
      </w:pPr>
      <w:bookmarkStart w:id="85" w:name="fig:034"/>
      <w:r>
        <w:drawing>
          <wp:inline>
            <wp:extent cx="5334000" cy="3275507"/>
            <wp:effectExtent b="0" l="0" r="0" t="0"/>
            <wp:docPr descr="Рис. 33: Настройка панели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5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33: Настройка панели</w:t>
      </w:r>
    </w:p>
    <w:p>
      <w:pPr>
        <w:numPr>
          <w:ilvl w:val="0"/>
          <w:numId w:val="1020"/>
        </w:numPr>
        <w:pStyle w:val="Compact"/>
      </w:pPr>
      <w:r>
        <w:t xml:space="preserve">Меню</w:t>
      </w:r>
      <w:r>
        <w:t xml:space="preserve"> </w:t>
      </w:r>
      <w:r>
        <w:t xml:space="preserve">“</w:t>
      </w:r>
      <w:r>
        <w:t xml:space="preserve">Оформление</w:t>
      </w:r>
      <w:r>
        <w:t xml:space="preserve">”</w:t>
      </w:r>
      <w:r>
        <w:t xml:space="preserve"> </w:t>
      </w:r>
      <w:r>
        <w:t xml:space="preserve">(рис.35)</w:t>
      </w:r>
    </w:p>
    <w:p>
      <w:pPr>
        <w:pStyle w:val="CaptionedFigure"/>
      </w:pPr>
      <w:bookmarkStart w:id="87" w:name="fig:035"/>
      <w:r>
        <w:drawing>
          <wp:inline>
            <wp:extent cx="5334000" cy="1942026"/>
            <wp:effectExtent b="0" l="0" r="0" t="0"/>
            <wp:docPr descr="Рис. 34: Оформление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2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34: Оформление</w:t>
      </w:r>
    </w:p>
    <w:bookmarkEnd w:id="88"/>
    <w:bookmarkStart w:id="113" w:name="редактор-mc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Редактор mc</w:t>
      </w:r>
    </w:p>
    <w:p>
      <w:pPr>
        <w:numPr>
          <w:ilvl w:val="0"/>
          <w:numId w:val="1021"/>
        </w:numPr>
        <w:pStyle w:val="Compact"/>
      </w:pPr>
      <w:r>
        <w:t xml:space="preserve">Создадим файл text.txt (команда touch text.txt) (рис.36).</w:t>
      </w:r>
    </w:p>
    <w:p>
      <w:pPr>
        <w:pStyle w:val="CaptionedFigure"/>
      </w:pPr>
      <w:bookmarkStart w:id="90" w:name="fig:036"/>
      <w:r>
        <w:drawing>
          <wp:inline>
            <wp:extent cx="4343400" cy="355600"/>
            <wp:effectExtent b="0" l="0" r="0" t="0"/>
            <wp:docPr descr="Рис. 35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35: Создание файла</w:t>
      </w:r>
    </w:p>
    <w:p>
      <w:pPr>
        <w:numPr>
          <w:ilvl w:val="0"/>
          <w:numId w:val="1022"/>
        </w:numPr>
        <w:pStyle w:val="Compact"/>
      </w:pPr>
      <w:r>
        <w:t xml:space="preserve">Откроем файл с помощью встроенного в mc редактора (рис.37).</w:t>
      </w:r>
    </w:p>
    <w:p>
      <w:pPr>
        <w:pStyle w:val="CaptionedFigure"/>
      </w:pPr>
      <w:bookmarkStart w:id="92" w:name="fig:037"/>
      <w:r>
        <w:drawing>
          <wp:inline>
            <wp:extent cx="3810000" cy="431800"/>
            <wp:effectExtent b="0" l="0" r="0" t="0"/>
            <wp:docPr descr="Рис. 36: Открытие в редакторе mcedit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36: Открытие в редакторе mcedit</w:t>
      </w:r>
    </w:p>
    <w:p>
      <w:pPr>
        <w:numPr>
          <w:ilvl w:val="0"/>
          <w:numId w:val="1023"/>
        </w:numPr>
        <w:pStyle w:val="Compact"/>
      </w:pPr>
      <w:r>
        <w:t xml:space="preserve">Вставим фрагмент текста в наш файл (рис.38).</w:t>
      </w:r>
    </w:p>
    <w:p>
      <w:pPr>
        <w:pStyle w:val="CaptionedFigure"/>
      </w:pPr>
      <w:bookmarkStart w:id="94" w:name="fig:038"/>
      <w:r>
        <w:drawing>
          <wp:inline>
            <wp:extent cx="5334000" cy="1154825"/>
            <wp:effectExtent b="0" l="0" r="0" t="0"/>
            <wp:docPr descr="Рис. 37: Вставка текста" title="" id="1" name="Picture"/>
            <a:graphic>
              <a:graphicData uri="http://schemas.openxmlformats.org/drawingml/2006/picture">
                <pic:pic>
                  <pic:nvPicPr>
                    <pic:cNvPr descr="image/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37: Вставка текста</w:t>
      </w:r>
    </w:p>
    <w:p>
      <w:pPr>
        <w:numPr>
          <w:ilvl w:val="0"/>
          <w:numId w:val="1024"/>
        </w:numPr>
      </w:pPr>
      <w:r>
        <w:t xml:space="preserve">Изменим текст, пользуясь горячие клавиши:</w:t>
      </w:r>
    </w:p>
    <w:p>
      <w:pPr>
        <w:numPr>
          <w:ilvl w:val="0"/>
          <w:numId w:val="1024"/>
        </w:numPr>
      </w:pPr>
      <w:r>
        <w:t xml:space="preserve">Удалим строку текста с помощью комбинацией клавиш Ctrl+y (рис.39)</w:t>
      </w:r>
    </w:p>
    <w:p>
      <w:pPr>
        <w:pStyle w:val="CaptionedFigure"/>
      </w:pPr>
      <w:bookmarkStart w:id="96" w:name="fig:039"/>
      <w:r>
        <w:drawing>
          <wp:inline>
            <wp:extent cx="5334000" cy="1770044"/>
            <wp:effectExtent b="0" l="0" r="0" t="0"/>
            <wp:docPr descr="Рис. 38: Удаление строки" title="" id="1" name="Picture"/>
            <a:graphic>
              <a:graphicData uri="http://schemas.openxmlformats.org/drawingml/2006/picture">
                <pic:pic>
                  <pic:nvPicPr>
                    <pic:cNvPr descr="image/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0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38: Удаление строки</w:t>
      </w:r>
    </w:p>
    <w:p>
      <w:pPr>
        <w:numPr>
          <w:ilvl w:val="0"/>
          <w:numId w:val="1025"/>
        </w:numPr>
        <w:pStyle w:val="Compact"/>
      </w:pPr>
      <w:r>
        <w:t xml:space="preserve">Выделим фрагмент текста и скопируем его на новую строку (F3+F5) (рис.40)</w:t>
      </w:r>
    </w:p>
    <w:p>
      <w:pPr>
        <w:pStyle w:val="CaptionedFigure"/>
      </w:pPr>
      <w:bookmarkStart w:id="98" w:name="fig:040"/>
      <w:r>
        <w:drawing>
          <wp:inline>
            <wp:extent cx="5334000" cy="903998"/>
            <wp:effectExtent b="0" l="0" r="0" t="0"/>
            <wp:docPr descr="Рис. 39: Копирование строки" title="" id="1" name="Picture"/>
            <a:graphic>
              <a:graphicData uri="http://schemas.openxmlformats.org/drawingml/2006/picture">
                <pic:pic>
                  <pic:nvPicPr>
                    <pic:cNvPr descr="image/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3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39: Копирование строки</w:t>
      </w:r>
    </w:p>
    <w:p>
      <w:pPr>
        <w:numPr>
          <w:ilvl w:val="0"/>
          <w:numId w:val="1026"/>
        </w:numPr>
        <w:pStyle w:val="Compact"/>
      </w:pPr>
      <w:r>
        <w:t xml:space="preserve">Выделим фрагмент текста и перенесем его на новую строку (F3+F6) (рис.41).</w:t>
      </w:r>
    </w:p>
    <w:p>
      <w:pPr>
        <w:pStyle w:val="CaptionedFigure"/>
      </w:pPr>
      <w:bookmarkStart w:id="100" w:name="fig:041"/>
      <w:r>
        <w:drawing>
          <wp:inline>
            <wp:extent cx="5334000" cy="1145944"/>
            <wp:effectExtent b="0" l="0" r="0" t="0"/>
            <wp:docPr descr="Рис. 40: Перемещение строки" title="" id="1" name="Picture"/>
            <a:graphic>
              <a:graphicData uri="http://schemas.openxmlformats.org/drawingml/2006/picture">
                <pic:pic>
                  <pic:nvPicPr>
                    <pic:cNvPr descr="image/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40: Перемещение строки</w:t>
      </w:r>
    </w:p>
    <w:p>
      <w:pPr>
        <w:numPr>
          <w:ilvl w:val="0"/>
          <w:numId w:val="1027"/>
        </w:numPr>
        <w:pStyle w:val="Compact"/>
      </w:pPr>
      <w:r>
        <w:t xml:space="preserve">Сохраним файл (F2) (рис.42)</w:t>
      </w:r>
    </w:p>
    <w:p>
      <w:pPr>
        <w:pStyle w:val="CaptionedFigure"/>
      </w:pPr>
      <w:bookmarkStart w:id="102" w:name="fig:042"/>
      <w:r>
        <w:drawing>
          <wp:inline>
            <wp:extent cx="5334000" cy="1401170"/>
            <wp:effectExtent b="0" l="0" r="0" t="0"/>
            <wp:docPr descr="Рис. 41: Сохранение" title="" id="1" name="Picture"/>
            <a:graphic>
              <a:graphicData uri="http://schemas.openxmlformats.org/drawingml/2006/picture">
                <pic:pic>
                  <pic:nvPicPr>
                    <pic:cNvPr descr="image/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1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41: Сохранение</w:t>
      </w:r>
    </w:p>
    <w:p>
      <w:pPr>
        <w:numPr>
          <w:ilvl w:val="0"/>
          <w:numId w:val="1028"/>
        </w:numPr>
      </w:pPr>
      <w:r>
        <w:t xml:space="preserve">Отменим последнее действие (Ctrl+u)</w:t>
      </w:r>
    </w:p>
    <w:p>
      <w:pPr>
        <w:numPr>
          <w:ilvl w:val="0"/>
          <w:numId w:val="1028"/>
        </w:numPr>
      </w:pPr>
      <w:r>
        <w:t xml:space="preserve">Перейдем в конец файла (комбинация Ctrl+End) и напишем текст (рис.43)</w:t>
      </w:r>
    </w:p>
    <w:p>
      <w:pPr>
        <w:pStyle w:val="CaptionedFigure"/>
      </w:pPr>
      <w:bookmarkStart w:id="104" w:name="fig:043"/>
      <w:r>
        <w:drawing>
          <wp:inline>
            <wp:extent cx="5334000" cy="657616"/>
            <wp:effectExtent b="0" l="0" r="0" t="0"/>
            <wp:docPr descr="Рис. 42: Конец файла" title="" id="1" name="Picture"/>
            <a:graphic>
              <a:graphicData uri="http://schemas.openxmlformats.org/drawingml/2006/picture">
                <pic:pic>
                  <pic:nvPicPr>
                    <pic:cNvPr descr="image/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7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42: Конец файла</w:t>
      </w:r>
    </w:p>
    <w:p>
      <w:pPr>
        <w:numPr>
          <w:ilvl w:val="0"/>
          <w:numId w:val="1029"/>
        </w:numPr>
        <w:pStyle w:val="Compact"/>
      </w:pPr>
      <w:r>
        <w:t xml:space="preserve">Перейдем в начало файла (комбинация Ctrl+Home) и напишем текст (рис.44)</w:t>
      </w:r>
    </w:p>
    <w:p>
      <w:pPr>
        <w:pStyle w:val="CaptionedFigure"/>
      </w:pPr>
      <w:bookmarkStart w:id="106" w:name="fig:044"/>
      <w:r>
        <w:drawing>
          <wp:inline>
            <wp:extent cx="5334000" cy="860584"/>
            <wp:effectExtent b="0" l="0" r="0" t="0"/>
            <wp:docPr descr="Рис. 43: Начало файла" title="" id="1" name="Picture"/>
            <a:graphic>
              <a:graphicData uri="http://schemas.openxmlformats.org/drawingml/2006/picture">
                <pic:pic>
                  <pic:nvPicPr>
                    <pic:cNvPr descr="image/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0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43: Начало файла</w:t>
      </w:r>
    </w:p>
    <w:p>
      <w:pPr>
        <w:numPr>
          <w:ilvl w:val="0"/>
          <w:numId w:val="1030"/>
        </w:numPr>
        <w:pStyle w:val="Compact"/>
      </w:pPr>
      <w:r>
        <w:t xml:space="preserve">Сохраним и закроем файл (рис.45)</w:t>
      </w:r>
    </w:p>
    <w:p>
      <w:pPr>
        <w:pStyle w:val="CaptionedFigure"/>
      </w:pPr>
      <w:bookmarkStart w:id="108" w:name="fig:045"/>
      <w:r>
        <w:drawing>
          <wp:inline>
            <wp:extent cx="5334000" cy="1900403"/>
            <wp:effectExtent b="0" l="0" r="0" t="0"/>
            <wp:docPr descr="Рис. 44: Сохранение" title="" id="1" name="Picture"/>
            <a:graphic>
              <a:graphicData uri="http://schemas.openxmlformats.org/drawingml/2006/picture">
                <pic:pic>
                  <pic:nvPicPr>
                    <pic:cNvPr descr="image/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0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44: Сохранение</w:t>
      </w:r>
    </w:p>
    <w:p>
      <w:pPr>
        <w:numPr>
          <w:ilvl w:val="0"/>
          <w:numId w:val="1031"/>
        </w:numPr>
        <w:pStyle w:val="Compact"/>
      </w:pPr>
      <w:r>
        <w:t xml:space="preserve">Откроем файл с исходным текстом на языке программирования C++ и, используя esc+y уберем подсветку синаксиса (рис.46-47).</w:t>
      </w:r>
    </w:p>
    <w:p>
      <w:pPr>
        <w:pStyle w:val="CaptionedFigure"/>
      </w:pPr>
      <w:bookmarkStart w:id="110" w:name="fig:046"/>
      <w:r>
        <w:drawing>
          <wp:inline>
            <wp:extent cx="5334000" cy="1581702"/>
            <wp:effectExtent b="0" l="0" r="0" t="0"/>
            <wp:docPr descr="Рис. 45: Меню “Команда”" title="" id="1" name="Picture"/>
            <a:graphic>
              <a:graphicData uri="http://schemas.openxmlformats.org/drawingml/2006/picture">
                <pic:pic>
                  <pic:nvPicPr>
                    <pic:cNvPr descr="image/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1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45: 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</w:p>
    <w:p>
      <w:pPr>
        <w:pStyle w:val="CaptionedFigure"/>
      </w:pPr>
      <w:bookmarkStart w:id="112" w:name="fig:047"/>
      <w:r>
        <w:drawing>
          <wp:inline>
            <wp:extent cx="5334000" cy="1520031"/>
            <wp:effectExtent b="0" l="0" r="0" t="0"/>
            <wp:docPr descr="Рис. 46: Изменение подсветки" title="" id="1" name="Picture"/>
            <a:graphic>
              <a:graphicData uri="http://schemas.openxmlformats.org/drawingml/2006/picture">
                <pic:pic>
                  <pic:nvPicPr>
                    <pic:cNvPr descr="image/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0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46: Изменение подсветки</w:t>
      </w:r>
    </w:p>
    <w:bookmarkEnd w:id="113"/>
    <w:bookmarkEnd w:id="114"/>
    <w:bookmarkStart w:id="11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освоила основных возможностей командной оболочки Midnight Commander, приобрела навыки практической работы по просмотру каталогов и файлов; манипуляций с ними.</w:t>
      </w:r>
    </w:p>
    <w:bookmarkEnd w:id="115"/>
    <w:bookmarkStart w:id="117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32"/>
        </w:numPr>
      </w:pPr>
      <w:r>
        <w:t xml:space="preserve">Панели могут дополнительно быть переведены в один из двух режимов: «Информация» или «Дерево». В режиме «Информация» на панель выводятся сведения о файле и текущей файловой системе, расположенных на активной панели. В режиме «Дерево» на одной из панелей выводится структура дерева каталогов.</w:t>
      </w:r>
    </w:p>
    <w:p>
      <w:pPr>
        <w:numPr>
          <w:ilvl w:val="0"/>
          <w:numId w:val="1032"/>
        </w:numPr>
      </w:pPr>
      <w:r>
        <w:t xml:space="preserve">Как с помощью команд shell, так и с помощью меню (комбинаций клавиш) mc можно выполнить следующие операции с файлами:</w:t>
      </w:r>
    </w:p>
    <w:p>
      <w:pPr>
        <w:numPr>
          <w:ilvl w:val="0"/>
          <w:numId w:val="1033"/>
        </w:numPr>
      </w:pPr>
      <w:r>
        <w:t xml:space="preserve">копирование «F5» («cp имя_файла имя_каталога (в который копируем)») (Рисунок14)</w:t>
      </w:r>
    </w:p>
    <w:p>
      <w:pPr>
        <w:numPr>
          <w:ilvl w:val="0"/>
          <w:numId w:val="1033"/>
        </w:numPr>
      </w:pPr>
      <w:r>
        <w:t xml:space="preserve">перемещение/переименование «F6» («mv имя_файла имя_каталога (в который перемещаем)»)(Рисунок15)</w:t>
      </w:r>
    </w:p>
    <w:p>
      <w:pPr>
        <w:numPr>
          <w:ilvl w:val="0"/>
          <w:numId w:val="1033"/>
        </w:numPr>
      </w:pPr>
      <w:r>
        <w:t xml:space="preserve">создание каталога «F7» («mkdir имя_каталога»)(Рисунок38)</w:t>
      </w:r>
    </w:p>
    <w:p>
      <w:pPr>
        <w:numPr>
          <w:ilvl w:val="0"/>
          <w:numId w:val="1033"/>
        </w:numPr>
      </w:pPr>
      <w:r>
        <w:t xml:space="preserve">удаление «F8» («rm имя_файла»)</w:t>
      </w:r>
    </w:p>
    <w:p>
      <w:pPr>
        <w:numPr>
          <w:ilvl w:val="0"/>
          <w:numId w:val="1033"/>
        </w:numPr>
      </w:pPr>
      <w:r>
        <w:t xml:space="preserve">изменение прав доступа «ctrl+x» («chmod u+x имя_файла»)</w:t>
      </w:r>
    </w:p>
    <w:p>
      <w:pPr>
        <w:numPr>
          <w:ilvl w:val="0"/>
          <w:numId w:val="1034"/>
        </w:numPr>
        <w:pStyle w:val="Compact"/>
      </w:pPr>
      <w:r>
        <w:t xml:space="preserve">Перейти в строку меню панелей mc можно с помощью функциональной клавиши «F9». В строке меню имеются пять меню: «Леваяпанель», «Файл», «Команда», «Настройки» и «Праваяпанель».</w:t>
      </w:r>
      <w:r>
        <w:t xml:space="preserve"> </w:t>
      </w:r>
      <w:r>
        <w:t xml:space="preserve">Под пункт меню «Быстрый просмотр» позволяет выполнить быстрый просмотр содержимого панели.</w:t>
      </w:r>
    </w:p>
    <w:p>
      <w:pPr>
        <w:pStyle w:val="FirstParagraph"/>
      </w:pPr>
      <w:r>
        <w:t xml:space="preserve">Подпункт меню «Информация» позволяет посмотреть информацию о файле или каталоге. В меню каждой (левой или правой) панели можно выбрать «Формат списка»:</w:t>
      </w:r>
    </w:p>
    <w:p>
      <w:pPr>
        <w:numPr>
          <w:ilvl w:val="0"/>
          <w:numId w:val="1035"/>
        </w:numPr>
      </w:pPr>
      <w:r>
        <w:t xml:space="preserve">стандартный − выводит список файлов и каталогов с указанием размера и времени правки;</w:t>
      </w:r>
    </w:p>
    <w:p>
      <w:pPr>
        <w:numPr>
          <w:ilvl w:val="0"/>
          <w:numId w:val="1035"/>
        </w:numPr>
      </w:pPr>
      <w:r>
        <w:t xml:space="preserve">ускоренный −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>
      <w:pPr>
        <w:numPr>
          <w:ilvl w:val="0"/>
          <w:numId w:val="1035"/>
        </w:numPr>
      </w:pPr>
      <w:r>
        <w:t xml:space="preserve">расширенный − помимо названия файла или каталога выводит сведения о правах доступа, владельце, группе, размере, времени правки;</w:t>
      </w:r>
    </w:p>
    <w:p>
      <w:pPr>
        <w:numPr>
          <w:ilvl w:val="0"/>
          <w:numId w:val="1035"/>
        </w:numPr>
      </w:pPr>
      <w:r>
        <w:t xml:space="preserve">определённый пользователем − позволяет вывести те сведения о файле или каталоге, которые задаст сам пользователь.</w:t>
      </w:r>
    </w:p>
    <w:p>
      <w:pPr>
        <w:pStyle w:val="FirstParagraph"/>
      </w:pPr>
      <w:r>
        <w:t xml:space="preserve">Подпункт меню «Порядок сортировки»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36"/>
        </w:numPr>
        <w:pStyle w:val="Compact"/>
      </w:pPr>
      <w:r>
        <w:t xml:space="preserve">Команды меню «Файл»:</w:t>
      </w:r>
    </w:p>
    <w:p>
      <w:pPr>
        <w:numPr>
          <w:ilvl w:val="0"/>
          <w:numId w:val="1037"/>
        </w:numPr>
      </w:pPr>
      <w:r>
        <w:t xml:space="preserve">Просмотр(«F3»)− позволяет посмотреть содержимое текущего (или выделенного) файла без возможности редактирования.</w:t>
      </w:r>
    </w:p>
    <w:p>
      <w:pPr>
        <w:numPr>
          <w:ilvl w:val="0"/>
          <w:numId w:val="1037"/>
        </w:numPr>
      </w:pPr>
      <w:r>
        <w:t xml:space="preserve">Просмотр вывода команды («М»+«!»)− функция запроса команды с параметрами (аргумент к текущему выбранному файлу).</w:t>
      </w:r>
    </w:p>
    <w:p>
      <w:pPr>
        <w:numPr>
          <w:ilvl w:val="0"/>
          <w:numId w:val="1037"/>
        </w:numPr>
      </w:pPr>
      <w:r>
        <w:t xml:space="preserve">Правка(«F4») − открывает текущий (или выделенный) файл для его редактирования.</w:t>
      </w:r>
    </w:p>
    <w:p>
      <w:pPr>
        <w:numPr>
          <w:ilvl w:val="0"/>
          <w:numId w:val="1037"/>
        </w:numPr>
      </w:pPr>
      <w:r>
        <w:t xml:space="preserve">Копирование(«F5»)−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numPr>
          <w:ilvl w:val="0"/>
          <w:numId w:val="1037"/>
        </w:numPr>
      </w:pPr>
      <w:r>
        <w:t xml:space="preserve">Права доступа («Ctrl-x»«c»)− позволяет указать (изменить) права доступа к одному или нескольким файлам или каталогам.</w:t>
      </w:r>
    </w:p>
    <w:p>
      <w:pPr>
        <w:numPr>
          <w:ilvl w:val="0"/>
          <w:numId w:val="1037"/>
        </w:numPr>
      </w:pPr>
      <w:r>
        <w:t xml:space="preserve">Жёсткая ссылка («Ctrl-x»«l»)− позволяет создать жёсткую ссылку к текущему(или выделенному) файлу.</w:t>
      </w:r>
    </w:p>
    <w:p>
      <w:pPr>
        <w:numPr>
          <w:ilvl w:val="0"/>
          <w:numId w:val="1037"/>
        </w:numPr>
      </w:pPr>
      <w:r>
        <w:t xml:space="preserve">Символическая ссылка («Ctrl-x»«s»)− позволяет создать символическую ссылку к текущему (или выделенному) файлу.</w:t>
      </w:r>
    </w:p>
    <w:p>
      <w:pPr>
        <w:numPr>
          <w:ilvl w:val="0"/>
          <w:numId w:val="1037"/>
        </w:numPr>
      </w:pPr>
      <w:r>
        <w:t xml:space="preserve">Владелец/группа («Ctrl-x»«o»)− позволяет задать (изменить) владельца и имя группы для одного или нескольких файлов или каталогов.</w:t>
      </w:r>
    </w:p>
    <w:p>
      <w:pPr>
        <w:numPr>
          <w:ilvl w:val="0"/>
          <w:numId w:val="1037"/>
        </w:numPr>
      </w:pPr>
      <w:r>
        <w:t xml:space="preserve">Права(расширенные)− позволяет изменить права доступа и владения для одного или нескольких файлов или каталогов.</w:t>
      </w:r>
    </w:p>
    <w:p>
      <w:pPr>
        <w:numPr>
          <w:ilvl w:val="0"/>
          <w:numId w:val="1037"/>
        </w:numPr>
      </w:pPr>
      <w:r>
        <w:t xml:space="preserve">Переименование («F6»)− позволяет переименовать (или переместить) один или несколько файлов или каталогов.</w:t>
      </w:r>
    </w:p>
    <w:p>
      <w:pPr>
        <w:numPr>
          <w:ilvl w:val="0"/>
          <w:numId w:val="1037"/>
        </w:numPr>
      </w:pPr>
      <w:r>
        <w:t xml:space="preserve">Создание каталога («F7») − позволяет создать каталог.</w:t>
      </w:r>
    </w:p>
    <w:p>
      <w:pPr>
        <w:numPr>
          <w:ilvl w:val="0"/>
          <w:numId w:val="1037"/>
        </w:numPr>
      </w:pPr>
      <w:r>
        <w:t xml:space="preserve">Удалить («F8») − позволяет удалить один или несколько файлов или каталогов.</w:t>
      </w:r>
    </w:p>
    <w:p>
      <w:pPr>
        <w:numPr>
          <w:ilvl w:val="0"/>
          <w:numId w:val="1037"/>
        </w:numPr>
      </w:pPr>
      <w:r>
        <w:t xml:space="preserve">Выход («F10») − завершает работу mc.</w:t>
      </w:r>
    </w:p>
    <w:p>
      <w:pPr>
        <w:numPr>
          <w:ilvl w:val="0"/>
          <w:numId w:val="1038"/>
        </w:numPr>
        <w:pStyle w:val="Compact"/>
      </w:pPr>
      <w:r>
        <w:t xml:space="preserve">Меню Команда</w:t>
      </w:r>
      <w:r>
        <w:t xml:space="preserve"> </w:t>
      </w:r>
      <w:r>
        <w:t xml:space="preserve">В меню Команда содержатся более общие команды для работы с mc.</w:t>
      </w:r>
    </w:p>
    <w:p>
      <w:pPr>
        <w:pStyle w:val="FirstParagraph"/>
      </w:pPr>
      <w:r>
        <w:t xml:space="preserve">Команды меню Команда:</w:t>
      </w:r>
    </w:p>
    <w:p>
      <w:pPr>
        <w:pStyle w:val="BodyText"/>
      </w:pPr>
      <w:r>
        <w:t xml:space="preserve">Дерево каталогов − отображает структуру каталогов системы.</w:t>
      </w:r>
    </w:p>
    <w:p>
      <w:pPr>
        <w:pStyle w:val="BodyText"/>
      </w:pPr>
      <w:r>
        <w:t xml:space="preserve">Поиск файла − выполняет поиск файлов по заданным параметрам.</w:t>
      </w:r>
    </w:p>
    <w:p>
      <w:pPr>
        <w:pStyle w:val="BodyText"/>
      </w:pPr>
      <w:r>
        <w:t xml:space="preserve">Переставить панели − меняет местами левую и правую панели.</w:t>
      </w:r>
    </w:p>
    <w:p>
      <w:pPr>
        <w:pStyle w:val="BodyText"/>
      </w:pPr>
      <w:r>
        <w:t xml:space="preserve">Сравнить каталоги («Ctrl-x»«d») − сравнивает содержимое двух каталогов.</w:t>
      </w:r>
    </w:p>
    <w:p>
      <w:pPr>
        <w:pStyle w:val="BodyText"/>
      </w:pPr>
      <w:r>
        <w:t xml:space="preserve">Размеры каталогов − отображает размер и время изменения каталога (по умолчанию в mc размер каталога корректно не отображается).</w:t>
      </w:r>
    </w:p>
    <w:p>
      <w:pPr>
        <w:pStyle w:val="BodyText"/>
      </w:pPr>
      <w:r>
        <w:t xml:space="preserve">История командной строки − выводит на экран список ранее выполненных в оболочке команд.</w:t>
      </w:r>
    </w:p>
    <w:p>
      <w:pPr>
        <w:pStyle w:val="BodyText"/>
      </w:pPr>
      <w:r>
        <w:t xml:space="preserve">Каталоги быстрого доступа(Ctrl-»)− при вызове выполняется быстрая смена текущего каталога на один из заданного списка.</w:t>
      </w:r>
    </w:p>
    <w:p>
      <w:pPr>
        <w:pStyle w:val="BodyText"/>
      </w:pPr>
      <w:r>
        <w:t xml:space="preserve">Восстановление файлов − позволяет восстановить файлы на файловых системах ext2 и ext3.</w:t>
      </w:r>
    </w:p>
    <w:p>
      <w:pPr>
        <w:pStyle w:val="BodyText"/>
      </w:pPr>
      <w:r>
        <w:t xml:space="preserve">Редактировать файл расширений − позволяет задать с помощью определённого синтаксиса действия при запуске файлов с определённым расширением (например, какое программное обеспечение запускать для открытия или редактирования файлов с расширением doc или docx).</w:t>
      </w:r>
    </w:p>
    <w:p>
      <w:pPr>
        <w:pStyle w:val="BodyText"/>
      </w:pPr>
      <w:r>
        <w:t xml:space="preserve">Редактировать файл меню − позволяет отредактировать контекстное меню пользователя, вызываемое по клавише «F2».</w:t>
      </w:r>
    </w:p>
    <w:p>
      <w:pPr>
        <w:pStyle w:val="BodyText"/>
      </w:pPr>
      <w:r>
        <w:t xml:space="preserve">Редактировать файл расцветки имён −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39"/>
        </w:numPr>
        <w:pStyle w:val="Compact"/>
      </w:pPr>
      <w:r>
        <w:t xml:space="preserve">Меню Настройки содержит ряд дополнительных опций по внешнему виду и функциональности mc.</w:t>
      </w:r>
      <w:r>
        <w:t xml:space="preserve"> </w:t>
      </w:r>
      <w:r>
        <w:t xml:space="preserve">Меню Настройки содержит:</w:t>
      </w:r>
    </w:p>
    <w:p>
      <w:pPr>
        <w:pStyle w:val="FirstParagraph"/>
      </w:pPr>
      <w:r>
        <w:t xml:space="preserve">Конфигурация − позволяет скорректировать настройки работы с панелями.</w:t>
      </w:r>
    </w:p>
    <w:p>
      <w:pPr>
        <w:pStyle w:val="BodyText"/>
      </w:pPr>
      <w:r>
        <w:t xml:space="preserve">Внешний вид и Настройки панелей −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pStyle w:val="BodyText"/>
      </w:pPr>
      <w:r>
        <w:t xml:space="preserve">Биты символов − задаёт формат обработки информации локальным терминалом.</w:t>
      </w:r>
    </w:p>
    <w:p>
      <w:pPr>
        <w:pStyle w:val="BodyText"/>
      </w:pPr>
      <w:r>
        <w:t xml:space="preserve">Подтверждение −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pStyle w:val="BodyText"/>
      </w:pPr>
      <w:r>
        <w:t xml:space="preserve">Распознание клавиш − диалоговое окно используется для тестирования функциональных клавиш, клавиш управления курсором и прочее.</w:t>
      </w:r>
    </w:p>
    <w:p>
      <w:pPr>
        <w:pStyle w:val="BodyText"/>
      </w:pPr>
      <w:r>
        <w:t xml:space="preserve">Виртуальные ФС − настройки виртуальной файловой системы: тайм-аут, пароль и прочее.</w:t>
      </w:r>
    </w:p>
    <w:p>
      <w:pPr>
        <w:numPr>
          <w:ilvl w:val="0"/>
          <w:numId w:val="1040"/>
        </w:numPr>
        <w:pStyle w:val="Compact"/>
      </w:pPr>
      <w:r>
        <w:t xml:space="preserve">Функциональные клавиши mc:</w:t>
      </w:r>
      <w:r>
        <w:t xml:space="preserve"> </w:t>
      </w:r>
      <w:r>
        <w:t xml:space="preserve">F1 – вызов контекстно-зависимой подсказки</w:t>
      </w:r>
    </w:p>
    <w:p>
      <w:pPr>
        <w:pStyle w:val="FirstParagraph"/>
      </w:pPr>
      <w:r>
        <w:t xml:space="preserve">F2 – вызов пользовательского меню с возможностью создания и/или дополнения дополнительных функций</w:t>
      </w:r>
    </w:p>
    <w:p>
      <w:pPr>
        <w:pStyle w:val="BodyText"/>
      </w:pPr>
      <w:r>
        <w:t xml:space="preserve">F3 – просмотр содержимого файла, на который указывает подсветка в активной панели (без возможности редактирования)</w:t>
      </w:r>
    </w:p>
    <w:p>
      <w:pPr>
        <w:pStyle w:val="BodyText"/>
      </w:pPr>
      <w:r>
        <w:t xml:space="preserve">F4 – вызов встроенного в mc редактора для изменения содержания файла, на который указывает подсветка в активной панели</w:t>
      </w:r>
    </w:p>
    <w:p>
      <w:pPr>
        <w:pStyle w:val="BodyText"/>
      </w:pPr>
      <w:r>
        <w:t xml:space="preserve">F5 – копирование одного или нескольких файлов, отмеченных впервой (активной) панели, в каталог, отображаемый на второй панели</w:t>
      </w:r>
    </w:p>
    <w:p>
      <w:pPr>
        <w:pStyle w:val="BodyText"/>
      </w:pPr>
      <w:r>
        <w:t xml:space="preserve">F6 – перенос одного или нескольких файлов, отмеченных в первой (активной) панели, в каталог, отображаемый на второй панели</w:t>
      </w:r>
    </w:p>
    <w:p>
      <w:pPr>
        <w:pStyle w:val="BodyText"/>
      </w:pPr>
      <w:r>
        <w:t xml:space="preserve">F7 – создание подкаталога в каталоге, отображаемом в активной панели</w:t>
      </w:r>
    </w:p>
    <w:p>
      <w:pPr>
        <w:pStyle w:val="BodyText"/>
      </w:pPr>
      <w:r>
        <w:t xml:space="preserve">F8 – удаление одного или нескольких файлов (каталогов), отмеченных в первой (активной) панели файлов</w:t>
      </w:r>
    </w:p>
    <w:p>
      <w:pPr>
        <w:pStyle w:val="BodyText"/>
      </w:pPr>
      <w:r>
        <w:t xml:space="preserve">F9 – вызов меню mc</w:t>
      </w:r>
    </w:p>
    <w:p>
      <w:pPr>
        <w:pStyle w:val="BodyText"/>
      </w:pPr>
      <w:r>
        <w:t xml:space="preserve">F10 – выход из mc</w:t>
      </w:r>
    </w:p>
    <w:p>
      <w:pPr>
        <w:numPr>
          <w:ilvl w:val="0"/>
          <w:numId w:val="1041"/>
        </w:numPr>
        <w:pStyle w:val="Compact"/>
      </w:pPr>
      <w:r>
        <w:t xml:space="preserve">Встроенный в mc редактор вызывается с помощью функциональной клавиши «F4». В нём удобно использовать различные комбинации клавиш при редактировании содержимого (как правило текстового) файла. Клавиши для редактирования файла:</w:t>
      </w:r>
      <w:r>
        <w:t xml:space="preserve"> </w:t>
      </w:r>
      <w:r>
        <w:t xml:space="preserve">«Ctrl-y» − удалить строку</w:t>
      </w:r>
    </w:p>
    <w:p>
      <w:pPr>
        <w:pStyle w:val="FirstParagraph"/>
      </w:pPr>
      <w:r>
        <w:t xml:space="preserve">«Ctrl-u» − отмена последней операции</w:t>
      </w:r>
    </w:p>
    <w:p>
      <w:pPr>
        <w:pStyle w:val="BodyText"/>
      </w:pPr>
      <w:r>
        <w:t xml:space="preserve">«ins» - вставка/замена</w:t>
      </w:r>
    </w:p>
    <w:p>
      <w:pPr>
        <w:pStyle w:val="BodyText"/>
      </w:pPr>
      <w:r>
        <w:t xml:space="preserve">«F7» − поиск (можно использовать регулярные выражения)</w:t>
      </w:r>
    </w:p>
    <w:p>
      <w:pPr>
        <w:pStyle w:val="BodyText"/>
      </w:pPr>
      <w:r>
        <w:t xml:space="preserve">«↑-F7» − повтор последней операции поиска</w:t>
      </w:r>
    </w:p>
    <w:p>
      <w:pPr>
        <w:pStyle w:val="BodyText"/>
      </w:pPr>
      <w:r>
        <w:t xml:space="preserve">«F4» − замена</w:t>
      </w:r>
    </w:p>
    <w:p>
      <w:pPr>
        <w:pStyle w:val="BodyText"/>
      </w:pPr>
      <w:r>
        <w:t xml:space="preserve">«F3» − первое нажатие − начало выделения, второе − окончание выделения</w:t>
      </w:r>
    </w:p>
    <w:p>
      <w:pPr>
        <w:pStyle w:val="BodyText"/>
      </w:pPr>
      <w:r>
        <w:t xml:space="preserve">«F5» − копировать выделенный фрагмент</w:t>
      </w:r>
    </w:p>
    <w:p>
      <w:pPr>
        <w:pStyle w:val="BodyText"/>
      </w:pPr>
      <w:r>
        <w:t xml:space="preserve">«F6» − переместить выделенный фрагмент</w:t>
      </w:r>
    </w:p>
    <w:p>
      <w:pPr>
        <w:pStyle w:val="BodyText"/>
      </w:pPr>
      <w:r>
        <w:t xml:space="preserve">«F8» − удалить выделенный фрагмент</w:t>
      </w:r>
    </w:p>
    <w:p>
      <w:pPr>
        <w:pStyle w:val="BodyText"/>
      </w:pPr>
      <w:r>
        <w:t xml:space="preserve">«F2» − записать изменения в файл</w:t>
      </w:r>
    </w:p>
    <w:p>
      <w:pPr>
        <w:pStyle w:val="BodyText"/>
      </w:pPr>
      <w:r>
        <w:t xml:space="preserve">«F10» − выйти из редактор</w:t>
      </w:r>
    </w:p>
    <w:p>
      <w:pPr>
        <w:numPr>
          <w:ilvl w:val="0"/>
          <w:numId w:val="1042"/>
        </w:numPr>
      </w:pPr>
      <w:r>
        <w:t xml:space="preserve">Для редактирования меню пользователя, которое вызывается клавишей «F2», необходимо перейти в пункт «Редактировать файл меню» → «Команда» и изменить настройки файла.</w:t>
      </w:r>
    </w:p>
    <w:p>
      <w:pPr>
        <w:numPr>
          <w:ilvl w:val="0"/>
          <w:numId w:val="1042"/>
        </w:numPr>
      </w:pPr>
      <w:r>
        <w:t xml:space="preserve">Часть команд «Меню пользователя», а также меню «Файл» позволяют выполнять действия, определяемые пользователем, над текущим файлом. Например, копирование каталога или файла, переименование, перемещение, архивирование.</w:t>
      </w:r>
    </w:p>
    <w:bookmarkStart w:id="116" w:name="refs"/>
    <w:bookmarkEnd w:id="116"/>
    <w:bookmarkEnd w:id="1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5">
    <w:abstractNumId w:val="991"/>
  </w:num>
  <w:num w:numId="103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7">
    <w:abstractNumId w:val="991"/>
  </w:num>
  <w:num w:numId="103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4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4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4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24" Target="media/rId24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82" Target="media/rId82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1" Target="media/rId91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image" Id="rId97" Target="media/rId97.png" /><Relationship Type="http://schemas.openxmlformats.org/officeDocument/2006/relationships/image" Id="rId99" Target="media/rId99.png" /><Relationship Type="http://schemas.openxmlformats.org/officeDocument/2006/relationships/image" Id="rId101" Target="media/rId101.png" /><Relationship Type="http://schemas.openxmlformats.org/officeDocument/2006/relationships/image" Id="rId28" Target="media/rId28.png" /><Relationship Type="http://schemas.openxmlformats.org/officeDocument/2006/relationships/image" Id="rId103" Target="media/rId103.png" /><Relationship Type="http://schemas.openxmlformats.org/officeDocument/2006/relationships/image" Id="rId105" Target="media/rId105.png" /><Relationship Type="http://schemas.openxmlformats.org/officeDocument/2006/relationships/image" Id="rId107" Target="media/rId107.png" /><Relationship Type="http://schemas.openxmlformats.org/officeDocument/2006/relationships/image" Id="rId109" Target="media/rId109.png" /><Relationship Type="http://schemas.openxmlformats.org/officeDocument/2006/relationships/image" Id="rId111" Target="media/rId111.png" /><Relationship Type="http://schemas.openxmlformats.org/officeDocument/2006/relationships/image" Id="rId60" Target="media/rId60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Газизова Регина</dc:creator>
  <dc:language>ru-RU</dc:language>
  <cp:keywords/>
  <dcterms:created xsi:type="dcterms:W3CDTF">2022-05-12T15:19:11Z</dcterms:created>
  <dcterms:modified xsi:type="dcterms:W3CDTF">2022-05-12T15:19:11Z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