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CC5E8" w14:textId="2E44F439" w:rsidR="00E961E2" w:rsidRDefault="001554F5">
      <w:r>
        <w:t>Figure 1 – Avg. Age of Turnover (by gender/marital status)</w:t>
      </w:r>
    </w:p>
    <w:p w14:paraId="2659E7BB" w14:textId="00217CEB" w:rsidR="001554F5" w:rsidRDefault="001554F5">
      <w:r>
        <w:t>Figure 2 – Avg. Age of Non-Turnover (by gender/marital status)</w:t>
      </w:r>
    </w:p>
    <w:p w14:paraId="1FC1E7B7" w14:textId="2DE43FA3" w:rsidR="001554F5" w:rsidRDefault="001554F5">
      <w:r>
        <w:t xml:space="preserve">Figure 3 – Figure 1 and 2 side-by-side to show possible patterns and </w:t>
      </w:r>
      <w:proofErr w:type="gramStart"/>
      <w:r>
        <w:t>comparisons</w:t>
      </w:r>
      <w:proofErr w:type="gramEnd"/>
    </w:p>
    <w:p w14:paraId="505EA3EC" w14:textId="77777777" w:rsidR="001554F5" w:rsidRDefault="001554F5">
      <w:r>
        <w:t xml:space="preserve">Figure 4 – Data from Figure 1 and 2 combined along </w:t>
      </w:r>
      <w:proofErr w:type="gramStart"/>
      <w:r>
        <w:t>gender</w:t>
      </w:r>
      <w:proofErr w:type="gramEnd"/>
    </w:p>
    <w:p w14:paraId="286A0CAF" w14:textId="4BB394AD" w:rsidR="001554F5" w:rsidRDefault="001554F5">
      <w:r>
        <w:t>Figure 5 – Color scale added by age to demonstrate observations and conclusions about data</w:t>
      </w:r>
    </w:p>
    <w:sectPr w:rsidR="00155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F5"/>
    <w:rsid w:val="001554F5"/>
    <w:rsid w:val="00E9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DCDE"/>
  <w15:chartTrackingRefBased/>
  <w15:docId w15:val="{31AEF13E-ED63-4C2A-A30A-7240772D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Riggio</dc:creator>
  <cp:keywords/>
  <dc:description/>
  <cp:lastModifiedBy>Billy Riggio</cp:lastModifiedBy>
  <cp:revision>1</cp:revision>
  <dcterms:created xsi:type="dcterms:W3CDTF">2021-01-20T02:06:00Z</dcterms:created>
  <dcterms:modified xsi:type="dcterms:W3CDTF">2021-01-20T02:10:00Z</dcterms:modified>
</cp:coreProperties>
</file>