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eadex Pro" w:cs="Readex Pro" w:eastAsia="Readex Pro" w:hAnsi="Readex Pro"/>
          <w:b w:val="1"/>
          <w:bCs w:val="1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u w:val="single"/>
          <w:rtl w:val="0"/>
        </w:rPr>
        <w:t xml:space="preserve">CLASS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Readex Pro" w:cs="Readex Pro" w:eastAsia="Readex Pro" w:hAnsi="Readex Pro"/>
          <w:b w:val="1"/>
          <w:bCs w:val="1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MM: 20 MARKS</w:t>
      </w:r>
    </w:p>
    <w:p w:rsidR="00000000" w:rsidDel="00000000" w:rsidP="00000000" w:rsidRDefault="00000000" w:rsidRPr="00000000" w14:paraId="00000003">
      <w:pPr>
        <w:jc w:val="center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SECTION A  -  GRAMMAR  (05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Readex Pro" w:cs="Readex Pro" w:eastAsia="Readex Pro" w:hAnsi="Readex Pro"/>
          <w:sz w:val="26"/>
          <w:szCs w:val="26"/>
          <w:u w:val="none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CHange the Genders and Rewrite the passage:</w:t>
      </w:r>
    </w:p>
    <w:p w:rsidR="00000000" w:rsidDel="00000000" w:rsidP="00000000" w:rsidRDefault="00000000" w:rsidRPr="00000000" w14:paraId="00000005">
      <w:pPr>
        <w:ind w:left="720" w:firstLine="0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He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owned a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heifer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, two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mares, 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filly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and had even got a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buck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recently.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He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was a noted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author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and had married a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professor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(or professoress).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He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was also an advisor to a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viscountess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who had settled in Almora many years ago. The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lady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was loved by all.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His uncle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trusted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her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implicitly and made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her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the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executrix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of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his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will.</w:t>
      </w:r>
    </w:p>
    <w:p w:rsidR="00000000" w:rsidDel="00000000" w:rsidP="00000000" w:rsidRDefault="00000000" w:rsidRPr="00000000" w14:paraId="00000006">
      <w:pPr>
        <w:ind w:left="0" w:firstLine="0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                          </w:t>
      </w:r>
    </w:p>
    <w:p w:rsidR="00000000" w:rsidDel="00000000" w:rsidP="00000000" w:rsidRDefault="00000000" w:rsidRPr="00000000" w14:paraId="00000007">
      <w:pPr>
        <w:jc w:val="center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SECTION B  -  LITERATURE  (10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2.  Write down the summary of “Somebody’s Mother”</w:t>
      </w:r>
    </w:p>
    <w:p w:rsidR="00000000" w:rsidDel="00000000" w:rsidP="00000000" w:rsidRDefault="00000000" w:rsidRPr="00000000" w14:paraId="00000009">
      <w:pPr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3.  Attempt the any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TWO 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of the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following questions: (2.5 × 02 = 05 Marks)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What were Major Somnath’s last words? What do they reflect about his sense of duty?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What might have been the outcome of the Battle of Badgam if Major Somnath and his company had not held their ground?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Readex Pro" w:cs="Readex Pro" w:eastAsia="Readex Pro" w:hAnsi="Readex Pro"/>
          <w:sz w:val="26"/>
          <w:szCs w:val="26"/>
          <w:u w:val="none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Write down five poetic devices from ‘Somebody’s Mother’</w:t>
      </w:r>
    </w:p>
    <w:p w:rsidR="00000000" w:rsidDel="00000000" w:rsidP="00000000" w:rsidRDefault="00000000" w:rsidRPr="00000000" w14:paraId="0000000D">
      <w:pPr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SECTION C  -  WRITING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(05 MARKS)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0F">
      <w:pPr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4. Attempt any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ONE 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question :</w:t>
      </w:r>
    </w:p>
    <w:p w:rsidR="00000000" w:rsidDel="00000000" w:rsidP="00000000" w:rsidRDefault="00000000" w:rsidRPr="00000000" w14:paraId="00000010">
      <w:pPr>
        <w:jc w:val="center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Write a notice in about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50 words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asking all students of your school to prepare for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Independence Day Celeberation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. You are Dev/Devika ; Headboy/Headgirl of your school.</w:t>
      </w:r>
    </w:p>
    <w:p w:rsidR="00000000" w:rsidDel="00000000" w:rsidP="00000000" w:rsidRDefault="00000000" w:rsidRPr="00000000" w14:paraId="00000011">
      <w:pPr>
        <w:jc w:val="center"/>
        <w:rPr>
          <w:rFonts w:ascii="Readex Pro" w:cs="Readex Pro" w:eastAsia="Readex Pro" w:hAnsi="Readex Pro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b w:val="1"/>
          <w:bCs w:val="1"/>
          <w:i w:val="1"/>
          <w:iCs w:val="1"/>
          <w:sz w:val="26"/>
          <w:szCs w:val="26"/>
          <w:rtl w:val="0"/>
        </w:rPr>
        <w:t xml:space="preserve">OR</w:t>
      </w:r>
    </w:p>
    <w:p w:rsidR="00000000" w:rsidDel="00000000" w:rsidP="00000000" w:rsidRDefault="00000000" w:rsidRPr="00000000" w14:paraId="00000012">
      <w:pPr>
        <w:jc w:val="center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Write a diary entry describing your visit to America in about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80 words. 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You are Ved/Vedika.</w:t>
      </w:r>
    </w:p>
    <w:p w:rsidR="00000000" w:rsidDel="00000000" w:rsidP="00000000" w:rsidRDefault="00000000" w:rsidRPr="00000000" w14:paraId="00000013">
      <w:pPr>
        <w:jc w:val="center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eadex P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eadexPro-regular.ttf"/><Relationship Id="rId2" Type="http://schemas.openxmlformats.org/officeDocument/2006/relationships/font" Target="fonts/ReadexP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