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勾股定理教案-1774439902</w:t>
      </w:r>
    </w:p>
    <w:p>
      <w:pPr>
        <w:pStyle w:val="Heading1"/>
      </w:pPr>
      <w:r>
        <w:t>教学目标</w:t>
      </w:r>
    </w:p>
    <w:p>
      <w:pPr>
        <w:pStyle w:val="ListBullet"/>
      </w:pPr>
      <w:r>
        <w:t>学生能准确复述勾股定理的文字表述与数学表达式（a² + b² = c²），并指出直角三角形中斜边与直角边的对应关系。</w:t>
      </w:r>
    </w:p>
    <w:p>
      <w:pPr>
        <w:pStyle w:val="ListBullet"/>
      </w:pPr>
      <w:r>
        <w:t>学生能通过面积法（如赵爽弦图）理解定理推导逻辑，并在教师引导下完成至少1种可视化验证步骤。</w:t>
      </w:r>
    </w:p>
    <w:p>
      <w:pPr>
        <w:pStyle w:val="Heading1"/>
      </w:pPr>
      <w:r>
        <w:t>教学过程</w:t>
      </w:r>
    </w:p>
    <w:p>
      <w:pPr>
        <w:pStyle w:val="ListNumber"/>
      </w:pPr>
      <w:r>
        <w:t>导入（5分钟）：展示生活实例——测量梯子靠墙高度、校园旗杆影长问题，提出‘已知两直角边能否求斜边？’引发思考。</w:t>
      </w:r>
    </w:p>
    <w:p>
      <w:pPr>
        <w:pStyle w:val="ListNumber"/>
      </w:pPr>
      <w:r>
        <w:t>新授（20分钟）：①给出定义；②用网格纸拼图演示面积法推导（提供剪裁模板）；③动态演示GeoGebra动画（直角三角形三边正方形面积关系）。</w:t>
      </w:r>
    </w:p>
    <w:p>
      <w:pPr>
        <w:pStyle w:val="Heading1"/>
      </w:pPr>
      <w:r>
        <w:t>教学方法</w:t>
      </w:r>
    </w:p>
    <w:p>
      <w:pPr>
        <w:pStyle w:val="ListBullet"/>
      </w:pPr>
      <w:r>
        <w:t>采用‘问题驱动+具象操作’法：每讲一个概念即配1道即时判断题（如‘若a=3,b=4,c=6，是否满足勾股定理？’），学生举牌反馈。</w:t>
      </w:r>
    </w:p>
    <w:p>
      <w:pPr>
        <w:pStyle w:val="ListBullet"/>
      </w:pPr>
      <w:r>
        <w:t>运用‘错误暴露—对比辨析’策略：呈现典型误区案例（如混淆斜边位置、误用于非直角三角形），组织小组讨论并修正。</w:t>
      </w:r>
    </w:p>
    <w:p>
      <w:pPr>
        <w:pStyle w:val="Heading1"/>
      </w:pPr>
      <w:r>
        <w:t>课堂活动设计</w:t>
      </w:r>
    </w:p>
    <w:p>
      <w:pPr>
        <w:pStyle w:val="ListNumber"/>
      </w:pPr>
      <w:r>
        <w:t>‘拼图验证师’活动：每组发放4个全等直角三角形纸片和1个正方形底板，限时5分钟拼出赵爽弦图，并标注各部分面积表达式。</w:t>
      </w:r>
    </w:p>
    <w:p>
      <w:pPr>
        <w:pStyle w:val="ListNumber"/>
      </w:pPr>
      <w:r>
        <w:t>‘生活解题官’角色扮演：给出真实场景任务卡（如‘装修师傅要测对角线是否为直角，已知墙长2.4m、宽1.8m，对角线应为多少？’），小组合作列式计算并汇报。</w:t>
      </w:r>
    </w:p>
    <w:p>
      <w:pPr>
        <w:pStyle w:val="Heading1"/>
      </w:pPr>
      <w:r>
        <w:t>课后作业</w:t>
      </w:r>
    </w:p>
    <w:p>
      <w:pPr>
        <w:pStyle w:val="ListBullet"/>
      </w:pPr>
      <w:r>
        <w:t>基础题：教材P58习题1-3（含画图标注、分步列式），要求写出每一步依据（如‘根据勾股定理’或‘∵∠C=90°，∴AB为斜边’）。</w:t>
      </w:r>
    </w:p>
    <w:p>
      <w:pPr>
        <w:pStyle w:val="ListBullet"/>
      </w:pPr>
      <w:r>
        <w:t>拓展题：查阅‘勾股定理的10种证明方法’，任选1种（除课本外）用A4纸图文复现（手绘+简要文字说明），下节课分享。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