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Garamond" w:cs="Garamond" w:eastAsia="Garamond" w:hAnsi="Garamond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sz w:val="40"/>
          <w:szCs w:val="40"/>
          <w:rtl w:val="0"/>
        </w:rPr>
        <w:t xml:space="preserve">7</w:t>
      </w:r>
      <w:r w:rsidDel="00000000" w:rsidR="00000000" w:rsidRPr="00000000">
        <w:rPr>
          <w:rFonts w:ascii="Garamond" w:cs="Garamond" w:eastAsia="Garamond" w:hAnsi="Garamond"/>
          <w:sz w:val="40"/>
          <w:szCs w:val="40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sz w:val="40"/>
          <w:szCs w:val="40"/>
          <w:rtl w:val="0"/>
        </w:rPr>
        <w:t xml:space="preserve"> Grade Math - Explore Lesson</w:t>
      </w:r>
    </w:p>
    <w:tbl>
      <w:tblPr>
        <w:tblStyle w:val="Table1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9360"/>
        <w:tblGridChange w:id="0">
          <w:tblGrid>
            <w:gridCol w:w="1710"/>
            <w:gridCol w:w="9360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Overview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Planner: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Shand/Armstrong/ S.Johnson</w:t>
            </w:r>
          </w:p>
        </w:tc>
      </w:tr>
      <w:tr>
        <w:trPr>
          <w:cantSplit w:val="0"/>
          <w:trHeight w:val="262.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Proportional Relationships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Day/Title: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IA3, Lesson 066 – Constant of Proportionality (Tables)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CCSS: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7.RP.2.b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Identify the constant of proportionality (unit rate) in tables, graphs, equations, diagrams, and verbal descriptions of proportional relationships.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STAMP: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Previously, we knew that, if a table represents a proportional relationship, each pair of corresponding values makes a ratio equivalent to the same unit rate. We now know that the numerator of the unit rate, which we call the constant of proportionality, or </w:t>
            </w:r>
            <m:oMath>
              <m:r>
                <w:rPr>
                  <w:rFonts w:ascii="Cambria Math" w:cs="Cambria Math" w:eastAsia="Cambria Math" w:hAnsi="Cambria Math"/>
                  <w:u w:val="single"/>
                </w:rPr>
                <m:t xml:space="preserve">k</m:t>
              </m:r>
            </m:oMath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, is the number that can be multiplied by any x-value to generate the corresponding y-value. The value of </w:t>
            </w:r>
            <m:oMath>
              <m:r>
                <w:rPr>
                  <w:rFonts w:ascii="Cambria Math" w:cs="Cambria Math" w:eastAsia="Cambria Math" w:hAnsi="Cambria Math"/>
                  <w:u w:val="single"/>
                </w:rPr>
                <m:t xml:space="preserve">k</m:t>
              </m:r>
            </m:oMath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 is the number in the numerator of the unit rate.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8"/>
        <w:gridCol w:w="9180"/>
        <w:tblGridChange w:id="0">
          <w:tblGrid>
            <w:gridCol w:w="1710"/>
            <w:gridCol w:w="18"/>
            <w:gridCol w:w="9180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Prepare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SWBAT determine the constant of proportionality in a given table.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rtl w:val="0"/>
              </w:rPr>
              <w:t xml:space="preserve">An Explore Exemplar</w:t>
            </w:r>
          </w:p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Garamond" w:cs="Garamond" w:eastAsia="Garamond" w:hAnsi="Garamo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Garamond" w:cs="Garamond" w:eastAsia="Garamond" w:hAnsi="Garamo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Garamond" w:cs="Garamond" w:eastAsia="Garamond" w:hAnsi="Garamo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400"/>
              </w:tabs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ab/>
            </w:r>
          </w:p>
        </w:tc>
        <w:tc>
          <w:tcPr>
            <w:gridSpan w:val="2"/>
            <w:tcBorders>
              <w:lef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rFonts w:ascii="Garamond" w:cs="Garamond" w:eastAsia="Garamond" w:hAnsi="Garamond"/>
                <w:i w:val="1"/>
                <w:i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</w:rPr>
              <w:drawing>
                <wp:inline distB="0" distT="0" distL="0" distR="0">
                  <wp:extent cx="3519657" cy="404622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657" cy="4046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3D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An Exit Ticket Exemplar:</w:t>
            </w:r>
          </w:p>
        </w:tc>
        <w:tc>
          <w:tcPr>
            <w:gridSpan w:val="2"/>
            <w:tcBorders>
              <w:lef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</w:rPr>
              <w:drawing>
                <wp:inline distB="0" distT="0" distL="0" distR="0">
                  <wp:extent cx="3526760" cy="3680098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760" cy="3680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40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IA Alignment: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  <w:t xml:space="preserve">NJ and MA:</w:t>
              <w:tab/>
              <w:tab/>
              <w:tab/>
              <w:tab/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NY: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711706" cy="1904535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706" cy="190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2682522" cy="1980392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522" cy="1980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44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Materials: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LP, Handouts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47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Calculators: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No</w:t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4A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Homework: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Constant of Proportionality (Tables), Mixed Review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Launch (1-5 minutes)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50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AFK (1-5 min):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our last lesson, we began talking about identifying proportional relationships in tables. Think back to that and take 90 seconds to answer the question on your handout.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Which answer did you pick and why?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is the correct answer because each pair of values in the table shows a ratio of 3 to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Takeaway: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 table shows a proportional relationship if each pair of values forms equivalent ratios.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55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Challenge (1 min):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Let’s bring this key takeaway into our Explore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58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ID Parameters (1 min):</w:t>
            </w:r>
          </w:p>
        </w:tc>
        <w:tc>
          <w:tcPr>
            <w:gridSpan w:val="2"/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the task for us please.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You’ll have 5 minutes to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Monitor the Explore (5-10 minutes)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5F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Affirmation Lap</w:t>
            </w:r>
          </w:p>
          <w:p w:rsidR="00000000" w:rsidDel="00000000" w:rsidP="00000000" w:rsidRDefault="00000000" w:rsidRPr="00000000" w14:paraId="00000060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Procedural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Affirmation Lap ( 30 seconds)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Teacher will affirm students who are on task, using habits,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Procedural Lap (1-2 minutes)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I’m coming around to check that you are creating proportions from the values in the table.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6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Conceptual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Conceptual Lap (4-6 minutes)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coming around to check that you determined the cost of a single box and 17 boxes.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685"/>
              <w:gridCol w:w="5449"/>
              <w:tblGridChange w:id="0">
                <w:tblGrid>
                  <w:gridCol w:w="3685"/>
                  <w:gridCol w:w="54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Anticipated Error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Prompts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Extends table by finding constant change in y value, rather than using relationship with x value</w:t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is the price per box?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 if the cost is $30, how many boxes would that be?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table asks for the cost of 17 boxes. Use what you just found out to solve!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Connection: determines that multiplication by unit rate can be used to find unknown y value</w:t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Good insight!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How is this related to the cost of 1 box?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Respond to Error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tcBorders>
              <w:lef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77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Stop the Show: 30 sec</w:t>
            </w:r>
          </w:p>
          <w:p w:rsidR="00000000" w:rsidDel="00000000" w:rsidP="00000000" w:rsidRDefault="00000000" w:rsidRPr="00000000" w14:paraId="00000078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Show-Call the Error:</w:t>
            </w:r>
          </w:p>
          <w:p w:rsidR="00000000" w:rsidDel="00000000" w:rsidP="00000000" w:rsidRDefault="00000000" w:rsidRPr="00000000" w14:paraId="0000007A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2 min</w:t>
            </w:r>
          </w:p>
          <w:p w:rsidR="00000000" w:rsidDel="00000000" w:rsidP="00000000" w:rsidRDefault="00000000" w:rsidRPr="00000000" w14:paraId="0000007B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Error: 6-8 min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</w:t>
            </w:r>
          </w:p>
          <w:tbl>
            <w:tblPr>
              <w:tblStyle w:val="Table4"/>
              <w:tblW w:w="89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57"/>
              <w:gridCol w:w="4320"/>
              <w:tblGridChange w:id="0">
                <w:tblGrid>
                  <w:gridCol w:w="4657"/>
                  <w:gridCol w:w="4320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Extends table by finding constant change in y value, rather than using relationship with x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5228.0" w:type="dxa"/>
                    <w:jc w:val="center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568"/>
                    <w:gridCol w:w="1660"/>
                    <w:tblGridChange w:id="0">
                      <w:tblGrid>
                        <w:gridCol w:w="3568"/>
                        <w:gridCol w:w="1660"/>
                      </w:tblGrid>
                    </w:tblGridChange>
                  </w:tblGrid>
                  <w:tr>
                    <w:trPr>
                      <w:cantSplit w:val="0"/>
                      <w:trHeight w:val="170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0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# of Cereal Boxes (x)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1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Cost (y)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2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3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$6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4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4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5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$12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6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6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7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$18 </w:t>
                        </w:r>
                      </w:p>
                    </w:tc>
                  </w:tr>
                  <w:tr>
                    <w:trPr>
                      <w:cantSplit w:val="0"/>
                      <w:trHeight w:val="28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88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8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89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$24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A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Error </w:t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Correct Answer 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E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jc w:val="right"/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+6</w:t>
                  </w:r>
                </w:p>
                <w:tbl>
                  <w:tblPr>
                    <w:tblStyle w:val="Table6"/>
                    <w:tblW w:w="4583.0" w:type="dxa"/>
                    <w:jc w:val="center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2370"/>
                    <w:gridCol w:w="2213"/>
                    <w:tblGridChange w:id="0">
                      <w:tblGrid>
                        <w:gridCol w:w="2370"/>
                        <w:gridCol w:w="2213"/>
                      </w:tblGrid>
                    </w:tblGridChange>
                  </w:tblGrid>
                  <w:tr>
                    <w:trPr>
                      <w:cantSplit w:val="0"/>
                      <w:trHeight w:val="28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90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17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91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$30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2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4140.0" w:type="dxa"/>
                    <w:jc w:val="center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2354"/>
                    <w:gridCol w:w="1786"/>
                    <w:tblGridChange w:id="0">
                      <w:tblGrid>
                        <w:gridCol w:w="2354"/>
                        <w:gridCol w:w="1786"/>
                      </w:tblGrid>
                    </w:tblGridChange>
                  </w:tblGrid>
                  <w:tr>
                    <w:trPr>
                      <w:cantSplit w:val="0"/>
                      <w:trHeight w:val="28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97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17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98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$30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9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9A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If one quantity in a proportional relationship does not increase by a constant amount, then the other value will also not increase by a constant amount.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Connection</w:t>
            </w:r>
          </w:p>
          <w:tbl>
            <w:tblPr>
              <w:tblStyle w:val="Table8"/>
              <w:tblW w:w="912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57"/>
              <w:gridCol w:w="4472"/>
              <w:tblGridChange w:id="0">
                <w:tblGrid>
                  <w:gridCol w:w="4657"/>
                  <w:gridCol w:w="4472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Connection: determines that multiplication by unit rate can be used to find unknown y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5228.0" w:type="dxa"/>
                    <w:jc w:val="center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568"/>
                    <w:gridCol w:w="1660"/>
                    <w:tblGridChange w:id="0">
                      <w:tblGrid>
                        <w:gridCol w:w="3568"/>
                        <w:gridCol w:w="1660"/>
                      </w:tblGrid>
                    </w:tblGridChange>
                  </w:tblGrid>
                  <w:tr>
                    <w:trPr>
                      <w:cantSplit w:val="0"/>
                      <w:trHeight w:val="170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0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# of Cereal Boxes (x)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1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Cost (y)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2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2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3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$6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4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4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5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$12</w:t>
                        </w:r>
                      </w:p>
                    </w:tc>
                  </w:tr>
                  <w:tr>
                    <w:trPr>
                      <w:cantSplit w:val="0"/>
                      <w:trHeight w:val="268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6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6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7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$18</w:t>
                        </w:r>
                      </w:p>
                    </w:tc>
                  </w:tr>
                  <w:tr>
                    <w:trPr>
                      <w:cantSplit w:val="0"/>
                      <w:trHeight w:val="28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8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8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9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$24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A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Correct answer</w:t>
                  </w:r>
                </w:p>
              </w:tc>
              <w:tc>
                <w:tcPr/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Correct Answer 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AE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4431.0" w:type="dxa"/>
                    <w:jc w:val="center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2975"/>
                    <w:gridCol w:w="1456"/>
                    <w:tblGridChange w:id="0">
                      <w:tblGrid>
                        <w:gridCol w:w="2975"/>
                        <w:gridCol w:w="1456"/>
                      </w:tblGrid>
                    </w:tblGridChange>
                  </w:tblGrid>
                  <w:tr>
                    <w:trPr>
                      <w:cantSplit w:val="0"/>
                      <w:trHeight w:val="28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F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17 x3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0">
                        <w:pPr>
                          <w:spacing w:after="0" w:line="240" w:lineRule="auto"/>
                          <w:jc w:val="center"/>
                          <w:rPr>
                            <w:rFonts w:ascii="Verdana" w:cs="Verdana" w:eastAsia="Verdana" w:hAnsi="Verdana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0"/>
                            <w:szCs w:val="20"/>
                            <w:rtl w:val="0"/>
                          </w:rPr>
                          <w:t xml:space="preserve">$51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1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4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$6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 boxes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$3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 box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×17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$3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 box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$x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17 boxes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×17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BC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In a proportional relationship, there is a constant value that can be multiplied by one quantity to determine the other quantity. This constant value is the same as the value in the numerator of the unit rate.</w:t>
                  </w:r>
                </w:p>
                <w:p w:rsidR="00000000" w:rsidDel="00000000" w:rsidP="00000000" w:rsidRDefault="00000000" w:rsidRPr="00000000" w14:paraId="000000BD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constant we have determined, from the unit rate, is called the constant of proportionality. Let’s copy down the official definition into our notes: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The constant of proportionality, or unit rate, (k) is the number that can be multiplied by any x value to generate the corresponding y-value. It is the amount of y per x, or the numerator of the unit rate.</w:t>
                  </w:r>
                </w:p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We can write the equation </w:t>
                  </w:r>
                  <m:oMath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to help us calculate the constant.</w:t>
                  </w:r>
                </w:p>
                <w:p w:rsidR="00000000" w:rsidDel="00000000" w:rsidP="00000000" w:rsidRDefault="00000000" w:rsidRPr="00000000" w14:paraId="000000C0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Monitor the At-Bats (15-20 minutes)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7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Affirmation Lap </w:t>
            </w:r>
          </w:p>
          <w:p w:rsidR="00000000" w:rsidDel="00000000" w:rsidP="00000000" w:rsidRDefault="00000000" w:rsidRPr="00000000" w14:paraId="000000C8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Procedural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Affirmation Lap ( 30 seconds)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Teacher will affirm students who are on task, using habits,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Procedural Lap (1-2 minutes) </w:t>
            </w:r>
          </w:p>
          <w:p w:rsidR="00000000" w:rsidDel="00000000" w:rsidP="00000000" w:rsidRDefault="00000000" w:rsidRPr="00000000" w14:paraId="000000CC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I’m coming around to check that you are writing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and substituting to find the constant of proportionality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 Conceptual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Conceptual Lap (4-6 minutes)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coming around to check that you determined the constant of proportionality correctly.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9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25"/>
              <w:gridCol w:w="4680"/>
              <w:tblGridChange w:id="0">
                <w:tblGrid>
                  <w:gridCol w:w="4225"/>
                  <w:gridCol w:w="4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Anticipated Error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Prompts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Does not describe constant of proportionality in terms of unit rate</w:t>
                  </w:r>
                </w:p>
              </w:tc>
              <w:tc>
                <w:tcPr/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Check the definition. The c.o.p. is the same as what rate?</w:t>
                  </w:r>
                </w:p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So, describe what the unit rate means.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Uses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COP rather than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Look at the table. If we multiply ____ by ____, what do we get?</w:t>
                  </w:r>
                </w:p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should we have gotten? 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Respond to Error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tcBorders>
              <w:lef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0D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Stop the Show: 30 sec</w:t>
            </w:r>
          </w:p>
          <w:p w:rsidR="00000000" w:rsidDel="00000000" w:rsidP="00000000" w:rsidRDefault="00000000" w:rsidRPr="00000000" w14:paraId="000000DF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Show-Call the Error:</w:t>
            </w:r>
          </w:p>
          <w:p w:rsidR="00000000" w:rsidDel="00000000" w:rsidP="00000000" w:rsidRDefault="00000000" w:rsidRPr="00000000" w14:paraId="000000E1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2 min</w:t>
            </w:r>
          </w:p>
          <w:p w:rsidR="00000000" w:rsidDel="00000000" w:rsidP="00000000" w:rsidRDefault="00000000" w:rsidRPr="00000000" w14:paraId="000000E2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Error: 6-8 min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</w:t>
            </w:r>
          </w:p>
          <w:tbl>
            <w:tblPr>
              <w:tblStyle w:val="Table12"/>
              <w:tblW w:w="888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57"/>
              <w:gridCol w:w="4230"/>
              <w:tblGridChange w:id="0">
                <w:tblGrid>
                  <w:gridCol w:w="4657"/>
                  <w:gridCol w:w="4230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Does not describe constant of proportionality in terms of unit rate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2570.0" w:type="dxa"/>
                    <w:jc w:val="left"/>
                    <w:tblInd w:w="720.0" w:type="dxa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453"/>
                    <w:gridCol w:w="1173"/>
                    <w:gridCol w:w="944"/>
                    <w:tblGridChange w:id="0">
                      <w:tblGrid>
                        <w:gridCol w:w="453"/>
                        <w:gridCol w:w="1173"/>
                        <w:gridCol w:w="94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E7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x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E8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Hours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0E9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1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EA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0EB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Price 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0EC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$6.50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D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What is the constant of proportionality? What does it represent in the context of the problem?</w:t>
                  </w:r>
                </w:p>
                <w:p w:rsidR="00000000" w:rsidDel="00000000" w:rsidP="00000000" w:rsidRDefault="00000000" w:rsidRPr="00000000" w14:paraId="000000EF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The constant of proportionality is 6.5.</w:t>
                  </w:r>
                </w:p>
                <w:p w:rsidR="00000000" w:rsidDel="00000000" w:rsidP="00000000" w:rsidRDefault="00000000" w:rsidRPr="00000000" w14:paraId="000000F1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Less sophisticated</w:t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More sophisticated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5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This is the number we multiply x by to get y.</w:t>
                  </w:r>
                </w:p>
                <w:p w:rsidR="00000000" w:rsidDel="00000000" w:rsidP="00000000" w:rsidRDefault="00000000" w:rsidRPr="00000000" w14:paraId="000000F7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9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FA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This means that the unit rate is$6.50 for every 1 hour renting the bike.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FB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The constant of proportionality is a value that describes the unit rate. It represents how much of the y-quantity corresponds to 1 of the x-quantity.</w:t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</w:t>
            </w:r>
          </w:p>
          <w:tbl>
            <w:tblPr>
              <w:tblStyle w:val="Table14"/>
              <w:tblW w:w="888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57"/>
              <w:gridCol w:w="4230"/>
              <w:tblGridChange w:id="0">
                <w:tblGrid>
                  <w:gridCol w:w="4657"/>
                  <w:gridCol w:w="4230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F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Uses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COP rather than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5"/>
                    <w:tblW w:w="6592.0" w:type="dxa"/>
                    <w:jc w:val="left"/>
                    <w:tblInd w:w="720.0" w:type="dxa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453"/>
                    <w:gridCol w:w="1173"/>
                    <w:gridCol w:w="944"/>
                    <w:gridCol w:w="944"/>
                    <w:gridCol w:w="944"/>
                    <w:gridCol w:w="1067"/>
                    <w:gridCol w:w="1067"/>
                    <w:tblGridChange w:id="0">
                      <w:tblGrid>
                        <w:gridCol w:w="453"/>
                        <w:gridCol w:w="1173"/>
                        <w:gridCol w:w="944"/>
                        <w:gridCol w:w="944"/>
                        <w:gridCol w:w="944"/>
                        <w:gridCol w:w="1067"/>
                        <w:gridCol w:w="1067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1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x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2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Hours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3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4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4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5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8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6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12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7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16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8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9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Miles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A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B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C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010D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3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010E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00" w:before="0" w:line="276" w:lineRule="auto"/>
                          <w:ind w:left="0" w:right="0" w:firstLine="0"/>
                          <w:jc w:val="center"/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4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0F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What is the constant of proportionality?</w:t>
                  </w:r>
                </w:p>
                <w:p w:rsidR="00000000" w:rsidDel="00000000" w:rsidP="00000000" w:rsidRDefault="00000000" w:rsidRPr="00000000" w14:paraId="00000111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Error </w:t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Correct Answer 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4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=4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18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 mi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4 hr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4</m:t>
                            </m:r>
                          </m:den>
                        </m:f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 mi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 hr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11B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The quantity represented by x is typically used for the denominator of the unit rate. To   find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we can use the equation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and determine the amount of y for every 1 of x.</w:t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Monitor the IP (15-20 minutes)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2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Affirmation Lap</w:t>
            </w:r>
          </w:p>
          <w:p w:rsidR="00000000" w:rsidDel="00000000" w:rsidP="00000000" w:rsidRDefault="00000000" w:rsidRPr="00000000" w14:paraId="0000012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Procedural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Affirmation Lap ( 30 seconds)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Teacher will affirm students who are on task, using habits,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Procedural Lap (1-2 minutes) </w:t>
            </w:r>
          </w:p>
          <w:p w:rsidR="00000000" w:rsidDel="00000000" w:rsidP="00000000" w:rsidRDefault="00000000" w:rsidRPr="00000000" w14:paraId="00000127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I’m coming around to check that you are writing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k=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and substituting to find the constant of proportionality.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9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 Conceptual Lap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Conceptual Lap (4-6 minutes)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coming around to check that you are determining the unit rate correctly.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75"/>
              <w:gridCol w:w="6259"/>
              <w:tblGridChange w:id="0">
                <w:tblGrid>
                  <w:gridCol w:w="2875"/>
                  <w:gridCol w:w="62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C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Anticipated Error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D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Prompts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finds ratio of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not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Should k be &lt; or &gt; 1?</w:t>
                  </w:r>
                </w:p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Reread your definition for the constant of proportionality.</w:t>
                  </w:r>
                </w:p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Is the COP multiplied by the x or the y-value?</w:t>
                  </w:r>
                </w:p>
                <w:p w:rsidR="00000000" w:rsidDel="00000000" w:rsidP="00000000" w:rsidRDefault="00000000" w:rsidRPr="00000000" w14:paraId="0000013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happens if you do that with your COP?</w:t>
                  </w:r>
                </w:p>
                <w:p w:rsidR="00000000" w:rsidDel="00000000" w:rsidP="00000000" w:rsidRDefault="00000000" w:rsidRPr="00000000" w14:paraId="0000013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firstLine="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Mathematical explanation lacks use of unit rate</w:t>
                  </w:r>
                </w:p>
              </w:tc>
              <w:tc>
                <w:tcPr/>
                <w:p w:rsidR="00000000" w:rsidDel="00000000" w:rsidP="00000000" w:rsidRDefault="00000000" w:rsidRPr="00000000" w14:paraId="0000013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does this number mean in the context of the problem?</w:t>
                  </w:r>
                </w:p>
                <w:p w:rsidR="00000000" w:rsidDel="00000000" w:rsidP="00000000" w:rsidRDefault="00000000" w:rsidRPr="00000000" w14:paraId="0000013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36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Add labels to your work – this will help you make meaning of the math.</w:t>
                  </w:r>
                </w:p>
              </w:tc>
            </w:tr>
          </w:tbl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Respond to Error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tcBorders>
              <w:lef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13C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Stop the Show: 30 sec</w:t>
            </w:r>
          </w:p>
          <w:p w:rsidR="00000000" w:rsidDel="00000000" w:rsidP="00000000" w:rsidRDefault="00000000" w:rsidRPr="00000000" w14:paraId="0000013D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Show-Call the Error:</w:t>
            </w:r>
          </w:p>
          <w:p w:rsidR="00000000" w:rsidDel="00000000" w:rsidP="00000000" w:rsidRDefault="00000000" w:rsidRPr="00000000" w14:paraId="0000013F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2 min</w:t>
            </w:r>
          </w:p>
          <w:p w:rsidR="00000000" w:rsidDel="00000000" w:rsidP="00000000" w:rsidRDefault="00000000" w:rsidRPr="00000000" w14:paraId="00000140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Error: 6-8 min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Show-Call the Error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79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797"/>
              <w:tblGridChange w:id="0">
                <w:tblGrid>
                  <w:gridCol w:w="8797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4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Finds ratio of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not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8"/>
                    <w:tblW w:w="2051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428"/>
                    <w:gridCol w:w="462"/>
                    <w:gridCol w:w="530"/>
                    <w:gridCol w:w="631"/>
                    <w:tblGridChange w:id="0">
                      <w:tblGrid>
                        <w:gridCol w:w="428"/>
                        <w:gridCol w:w="462"/>
                        <w:gridCol w:w="530"/>
                        <w:gridCol w:w="631"/>
                      </w:tblGrid>
                    </w:tblGridChange>
                  </w:tblGrid>
                  <w:tr>
                    <w:trPr>
                      <w:cantSplit w:val="0"/>
                      <w:trHeight w:val="399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145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x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6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5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7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10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8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cantSplit w:val="0"/>
                      <w:trHeight w:val="422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149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A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4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B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8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14C">
                        <w:pPr>
                          <w:rPr>
                            <w:rFonts w:ascii="Verdana" w:cs="Verdana" w:eastAsia="Verdana" w:hAnsi="Verdana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24"/>
                            <w:szCs w:val="24"/>
                            <w:rtl w:val="0"/>
                          </w:rPr>
                          <w:t xml:space="preserve">16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firstLine="0"/>
                    <w:jc w:val="left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4E">
                  <w:pPr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Student Work to be Show-Called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4F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5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4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51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The quantity represented by x is typically used for the denominator of the unit rate. To   find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we can use the equation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and calculate the unit rate.</w:t>
                  </w:r>
                </w:p>
              </w:tc>
            </w:tr>
          </w:tbl>
          <w:p w:rsidR="00000000" w:rsidDel="00000000" w:rsidP="00000000" w:rsidRDefault="00000000" w:rsidRPr="00000000" w14:paraId="0000015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Chart the Error</w:t>
            </w:r>
          </w:p>
          <w:tbl>
            <w:tblPr>
              <w:tblStyle w:val="Table19"/>
              <w:tblW w:w="879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57"/>
              <w:gridCol w:w="4140"/>
              <w:tblGridChange w:id="0">
                <w:tblGrid>
                  <w:gridCol w:w="4657"/>
                  <w:gridCol w:w="4140"/>
                </w:tblGrid>
              </w:tblGridChange>
            </w:tblGrid>
            <w:tr>
              <w:trPr>
                <w:cantSplit w:val="0"/>
                <w:trHeight w:val="22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720" w:right="0" w:hanging="360"/>
                    <w:jc w:val="left"/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Mathematical explanation lacks use of unit rate (Student calculates </w:t>
                  </w:r>
                  <m:oMath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to refute claim, but does not connect it to unit rate, relying just on procedure)</w:t>
                  </w:r>
                </w:p>
                <w:p w:rsidR="00000000" w:rsidDel="00000000" w:rsidP="00000000" w:rsidRDefault="00000000" w:rsidRPr="00000000" w14:paraId="00000155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sz w:val="24"/>
                      <w:szCs w:val="24"/>
                    </w:rPr>
                    <w:drawing>
                      <wp:inline distB="0" distT="0" distL="0" distR="0">
                        <wp:extent cx="2087880" cy="977900"/>
                        <wp:effectExtent b="0" l="0" r="0" t="0"/>
                        <wp:docPr id="14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1"/>
                                <a:srcRect b="55402" l="23376" r="26717" t="96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880" cy="977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rPr>
                      <w:rFonts w:ascii="Verdana" w:cs="Verdana" w:eastAsia="Verdana" w:hAnsi="Verdan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4"/>
                      <w:szCs w:val="24"/>
                      <w:rtl w:val="0"/>
                    </w:rPr>
                    <w:t xml:space="preserve">Carlos believes that he needs 4 cups of flour for each scone. Explain whether you agree or disagree and why.</w:t>
                  </w:r>
                </w:p>
                <w:p w:rsidR="00000000" w:rsidDel="00000000" w:rsidP="00000000" w:rsidRDefault="00000000" w:rsidRPr="00000000" w14:paraId="00000159">
                  <w:pPr>
                    <w:rPr>
                      <w:rFonts w:ascii="Verdana" w:cs="Verdana" w:eastAsia="Verdana" w:hAnsi="Verdan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I disagree with Carlos.</w:t>
                  </w:r>
                </w:p>
                <w:p w:rsidR="00000000" w:rsidDel="00000000" w:rsidP="00000000" w:rsidRDefault="00000000" w:rsidRPr="00000000" w14:paraId="0000015B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y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3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12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4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rPr>
                      <w:rFonts w:ascii="Garamond" w:cs="Garamond" w:eastAsia="Garamond" w:hAnsi="Garamond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Less sophisticated </w:t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center"/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More sophisticated</w:t>
                  </w:r>
                </w:p>
              </w:tc>
            </w:tr>
            <w:tr>
              <w:trPr>
                <w:cantSplit w:val="0"/>
                <w:trHeight w:val="3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161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rPr>
                      <w:rFonts w:ascii="Garamond" w:cs="Garamond" w:eastAsia="Garamond" w:hAnsi="Garamond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 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is ¼, not 4.</w:t>
                  </w:r>
                </w:p>
                <w:p w:rsidR="00000000" w:rsidDel="00000000" w:rsidP="00000000" w:rsidRDefault="00000000" w:rsidRPr="00000000" w14:paraId="00000163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rPr>
                      <w:rFonts w:ascii="Garamond" w:cs="Garamond" w:eastAsia="Garamond" w:hAnsi="Garamond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is </w:t>
                  </w:r>
                  <m:oMath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4</m:t>
                            </m:r>
                          </m:den>
                        </m:f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 cup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 scone</m:t>
                        </m:r>
                      </m:den>
                    </m:f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, so Carlos needs ¼ cup for each scone, not 4.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166">
                  <w:pPr>
                    <w:rPr>
                      <w:rFonts w:ascii="Garamond" w:cs="Garamond" w:eastAsia="Garamond" w:hAnsi="Garamond"/>
                    </w:rPr>
                  </w:pPr>
                  <w:r w:rsidDel="00000000" w:rsidR="00000000" w:rsidRPr="00000000">
                    <w:rPr>
                      <w:rFonts w:ascii="Garamond" w:cs="Garamond" w:eastAsia="Garamond" w:hAnsi="Garamond"/>
                      <w:b w:val="1"/>
                      <w:bCs w:val="1"/>
                      <w:rtl w:val="0"/>
                    </w:rPr>
                    <w:t xml:space="preserve">Close the Gap:  </w:t>
                  </w:r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The value of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represents the unit rate for a proportional relationship. We should include units when determining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k</m:t>
                    </m:r>
                  </m:oMath>
                  <w:r w:rsidDel="00000000" w:rsidR="00000000" w:rsidRPr="00000000">
                    <w:rPr>
                      <w:rFonts w:ascii="Garamond" w:cs="Garamond" w:eastAsia="Garamond" w:hAnsi="Garamond"/>
                      <w:rtl w:val="0"/>
                    </w:rPr>
                    <w:t xml:space="preserve"> so that we can interpret it in terms of the unit rate.</w:t>
                  </w:r>
                </w:p>
              </w:tc>
            </w:tr>
          </w:tbl>
          <w:p w:rsidR="00000000" w:rsidDel="00000000" w:rsidP="00000000" w:rsidRDefault="00000000" w:rsidRPr="00000000" w14:paraId="00000168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2790"/>
              </w:tabs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4"/>
        <w:gridCol w:w="9326"/>
        <w:tblGridChange w:id="0">
          <w:tblGrid>
            <w:gridCol w:w="1744"/>
            <w:gridCol w:w="9326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Stamping the Understanding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6E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Stamping the Understanding </w:t>
            </w:r>
          </w:p>
          <w:p w:rsidR="00000000" w:rsidDel="00000000" w:rsidP="00000000" w:rsidRDefault="00000000" w:rsidRPr="00000000" w14:paraId="0000016F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(5 min):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rPr>
                <w:rFonts w:ascii="Garamond" w:cs="Garamond" w:eastAsia="Garamond" w:hAnsi="Garamond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Previously, we knew that, if a table represents a proportional relationship, each pair of corresponding values makes a ratio equivalent to the same unit rate. We now know that the numerator of the unit rate, which we call the constant of proportionality, or </w:t>
            </w:r>
            <m:oMath>
              <m:r>
                <w:rPr>
                  <w:rFonts w:ascii="Cambria Math" w:cs="Cambria Math" w:eastAsia="Cambria Math" w:hAnsi="Cambria Math"/>
                  <w:u w:val="single"/>
                </w:rPr>
                <m:t xml:space="preserve">k</m:t>
              </m:r>
            </m:oMath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, is the number that can be multiplied by any x-value to generate the corresponding y-value. The value of </w:t>
            </w:r>
            <m:oMath>
              <m:r>
                <w:rPr>
                  <w:rFonts w:ascii="Cambria Math" w:cs="Cambria Math" w:eastAsia="Cambria Math" w:hAnsi="Cambria Math"/>
                  <w:u w:val="single"/>
                </w:rPr>
                <m:t xml:space="preserve">k</m:t>
              </m:r>
            </m:oMath>
            <w:r w:rsidDel="00000000" w:rsidR="00000000" w:rsidRPr="00000000">
              <w:rPr>
                <w:rFonts w:ascii="Garamond" w:cs="Garamond" w:eastAsia="Garamond" w:hAnsi="Garamond"/>
                <w:u w:val="single"/>
                <w:rtl w:val="0"/>
              </w:rPr>
              <w:t xml:space="preserve"> is the number in the numerator of the unit rate.</w:t>
            </w:r>
          </w:p>
        </w:tc>
      </w:tr>
    </w:tbl>
    <w:p w:rsidR="00000000" w:rsidDel="00000000" w:rsidP="00000000" w:rsidRDefault="00000000" w:rsidRPr="00000000" w14:paraId="00000171">
      <w:pPr>
        <w:spacing w:after="0" w:line="240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9360"/>
        <w:tblGridChange w:id="0">
          <w:tblGrid>
            <w:gridCol w:w="1710"/>
            <w:gridCol w:w="9360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Exit Ticket (5-7 minutes)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Ticket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(5-7 min)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TW give students 5-7 minutes to complete the Exit Ticket. Each day, they will review the ET data to update their Pathway to Understanding. </w:t>
            </w:r>
          </w:p>
        </w:tc>
      </w:tr>
    </w:tbl>
    <w:p w:rsidR="00000000" w:rsidDel="00000000" w:rsidP="00000000" w:rsidRDefault="00000000" w:rsidRPr="00000000" w14:paraId="00000178">
      <w:pPr>
        <w:rPr>
          <w:rFonts w:ascii="Libre Franklin" w:cs="Libre Franklin" w:eastAsia="Libre Franklin" w:hAnsi="Libre Franklin"/>
          <w:sz w:val="24"/>
          <w:szCs w:val="24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52450" cy="203200"/>
          <wp:effectExtent b="0" l="0" r="0" 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2450" cy="203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Libre Franklin" w:cs="Libre Franklin" w:eastAsia="Libre Franklin" w:hAnsi="Libre Franklin"/>
        <w:b w:val="1"/>
        <w:bCs w:val="1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This work is licensed under a Creative Commons </w:t>
    </w:r>
    <w:hyperlink r:id="rId2"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1"/>
          <w:iCs w:val="1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Attribution-NonCommercial-ShareAlike 4.0 International License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5-8 Math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-182747</wp:posOffset>
          </wp:positionH>
          <wp:positionV relativeFrom="paragraph">
            <wp:posOffset>-214673</wp:posOffset>
          </wp:positionV>
          <wp:extent cx="1409700" cy="340360"/>
          <wp:effectExtent b="0" l="0" r="0" t="0"/>
          <wp:wrapNone/>
          <wp:docPr descr="cid:image001.jpg@01D08E36.AF2CC770" id="10" name="image4.jpg"/>
          <a:graphic>
            <a:graphicData uri="http://schemas.openxmlformats.org/drawingml/2006/picture">
              <pic:pic>
                <pic:nvPicPr>
                  <pic:cNvPr descr="cid:image001.jpg@01D08E36.AF2CC770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700" cy="3403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360" w:hanging="360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CE1FE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7C411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unhideWhenUsed w:val="1"/>
    <w:rsid w:val="00AE0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AE0D5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E0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E0D5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E0D5D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E0D5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E0D5D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F54C0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207D"/>
  </w:style>
  <w:style w:type="paragraph" w:styleId="Footer">
    <w:name w:val="footer"/>
    <w:basedOn w:val="Normal"/>
    <w:link w:val="FooterChar"/>
    <w:uiPriority w:val="99"/>
    <w:unhideWhenUsed w:val="1"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207D"/>
  </w:style>
  <w:style w:type="character" w:styleId="ListParagraphChar" w:customStyle="1">
    <w:name w:val="List Paragraph Char"/>
    <w:basedOn w:val="DefaultParagraphFont"/>
    <w:link w:val="ListParagraph"/>
    <w:uiPriority w:val="34"/>
    <w:locked w:val="1"/>
    <w:rsid w:val="00123460"/>
  </w:style>
  <w:style w:type="character" w:styleId="st1" w:customStyle="1">
    <w:name w:val="st1"/>
    <w:basedOn w:val="DefaultParagraphFont"/>
    <w:rsid w:val="00123460"/>
  </w:style>
  <w:style w:type="character" w:styleId="PlaceholderText">
    <w:name w:val="Placeholder Text"/>
    <w:basedOn w:val="DefaultParagraphFont"/>
    <w:uiPriority w:val="99"/>
    <w:semiHidden w:val="1"/>
    <w:rsid w:val="00574B8F"/>
    <w:rPr>
      <w:color w:val="808080"/>
    </w:rPr>
  </w:style>
  <w:style w:type="table" w:styleId="TableGrid9" w:customStyle="1">
    <w:name w:val="Table Grid9"/>
    <w:basedOn w:val="TableNormal"/>
    <w:next w:val="TableGrid"/>
    <w:uiPriority w:val="59"/>
    <w:rsid w:val="005654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" w:customStyle="1">
    <w:name w:val="Table Grid3"/>
    <w:basedOn w:val="TableNormal"/>
    <w:next w:val="TableGrid"/>
    <w:uiPriority w:val="59"/>
    <w:rsid w:val="008E435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vision">
    <w:name w:val="Revision"/>
    <w:hidden w:val="1"/>
    <w:uiPriority w:val="99"/>
    <w:semiHidden w:val="1"/>
    <w:rsid w:val="00BB1859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rsid w:val="008B18D7"/>
    <w:rPr>
      <w:rFonts w:ascii="Times New Roman" w:cs="Times New Roman" w:eastAsia="Times New Roman" w:hAnsi="Times New Roman"/>
      <w:sz w:val="28"/>
      <w:szCs w:val="24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8B18D7"/>
  </w:style>
  <w:style w:type="table" w:styleId="TableGrid6" w:customStyle="1">
    <w:name w:val="Table Grid6"/>
    <w:basedOn w:val="TableNormal"/>
    <w:next w:val="TableGrid"/>
    <w:uiPriority w:val="59"/>
    <w:rsid w:val="006C78A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" w:customStyle="1">
    <w:name w:val="Table Grid11"/>
    <w:basedOn w:val="TableNormal"/>
    <w:next w:val="TableGrid"/>
    <w:uiPriority w:val="59"/>
    <w:rsid w:val="00C1694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DD48AB"/>
    <w:pPr>
      <w:spacing w:after="100" w:afterAutospacing="1" w:before="100" w:beforeAutospacing="1" w:line="240" w:lineRule="auto"/>
    </w:pPr>
    <w:rPr>
      <w:rFonts w:ascii="Times" w:cs="Times New Roman" w:hAnsi="Times"/>
      <w:sz w:val="20"/>
      <w:szCs w:val="20"/>
    </w:rPr>
  </w:style>
  <w:style w:type="table" w:styleId="TableGrid24" w:customStyle="1">
    <w:name w:val="Table Grid24"/>
    <w:basedOn w:val="TableNormal"/>
    <w:next w:val="TableGrid"/>
    <w:uiPriority w:val="59"/>
    <w:rsid w:val="00635DF2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Spacing">
    <w:name w:val="No Spacing"/>
    <w:uiPriority w:val="1"/>
    <w:qFormat w:val="1"/>
    <w:rsid w:val="00E01674"/>
    <w:pPr>
      <w:spacing w:after="0" w:line="240" w:lineRule="auto"/>
    </w:pPr>
    <w:rPr>
      <w:rFonts w:ascii="Book Antiqua" w:hAnsi="Book Antiqua"/>
      <w:sz w:val="24"/>
    </w:rPr>
  </w:style>
  <w:style w:type="character" w:styleId="apple-converted-space" w:customStyle="1">
    <w:name w:val="apple-converted-space"/>
    <w:basedOn w:val="DefaultParagraphFont"/>
    <w:rsid w:val="00FA3F51"/>
  </w:style>
  <w:style w:type="table" w:styleId="TableGrid14" w:customStyle="1">
    <w:name w:val="Table Grid14"/>
    <w:basedOn w:val="TableNormal"/>
    <w:next w:val="TableGrid"/>
    <w:rsid w:val="0027077C"/>
    <w:pPr>
      <w:spacing w:after="0" w:line="240" w:lineRule="auto"/>
    </w:pPr>
    <w:rPr>
      <w:rFonts w:eastAsia="Times New Roman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text" w:customStyle="1">
    <w:name w:val="text"/>
    <w:basedOn w:val="DefaultParagraphFont"/>
    <w:rsid w:val="00AA2C86"/>
  </w:style>
  <w:style w:type="character" w:styleId="mn" w:customStyle="1">
    <w:name w:val="mn"/>
    <w:basedOn w:val="DefaultParagraphFont"/>
    <w:rsid w:val="003A1033"/>
  </w:style>
  <w:style w:type="table" w:styleId="TableGrid10" w:customStyle="1">
    <w:name w:val="Table Grid10"/>
    <w:basedOn w:val="TableNormal"/>
    <w:next w:val="TableGrid"/>
    <w:rsid w:val="00CC33F6"/>
    <w:pPr>
      <w:spacing w:after="0" w:line="240" w:lineRule="auto"/>
    </w:pPr>
    <w:rPr>
      <w:rFonts w:eastAsia="Times New Roman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reativecommons.org/licenses/by-nc-sa/4.0/legalcod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/lxWWd1cHanbBKiNYXuxv7wkiA==">CgMxLjA4AHIhMTd3ZXNFajAxRW1qR3kwYW9YNElmS2Q4bl9HVS1lUURN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2025-11-17T16:01:00Z</dcterms:created>
  <dc:creator>Jason Armstrong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0x010100DE34A3DAB74169498414EF1C7CA92D68</vt:lpwstr>
  </property>
  <property fmtid="{D5CDD505-2E9C-101B-9397-08002B2CF9AE}" pid="3" name="d0be5103b1c24aa2a047d8db986926cf">
    <vt:lpwstr/>
  </property>
  <property fmtid="{D5CDD505-2E9C-101B-9397-08002B2CF9AE}" pid="4" name="PrimarySubject">
    <vt:lpwstr/>
  </property>
  <property fmtid="{D5CDD505-2E9C-101B-9397-08002B2CF9AE}" pid="5" name="Region">
    <vt:lpwstr/>
  </property>
  <property fmtid="{D5CDD505-2E9C-101B-9397-08002B2CF9AE}" pid="6" name="Grade">
    <vt:lpwstr/>
  </property>
  <property fmtid="{D5CDD505-2E9C-101B-9397-08002B2CF9AE}" pid="7" name="n0e33061587e4854b7c7458dde308ad5">
    <vt:lpwstr/>
  </property>
  <property fmtid="{D5CDD505-2E9C-101B-9397-08002B2CF9AE}" pid="8" name="k1b6e0d6f3f545e889838576cee8036f">
    <vt:lpwstr/>
  </property>
  <property fmtid="{D5CDD505-2E9C-101B-9397-08002B2CF9AE}" pid="9" name="MediaServiceImageTags">
    <vt:lpwstr/>
  </property>
  <property fmtid="{D5CDD505-2E9C-101B-9397-08002B2CF9AE}" pid="10" name="_docset_NoMedatataSyncRequired">
    <vt:lpwstr>False</vt:lpwstr>
  </property>
</Properties>
</file>