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2027 진학지도 자료집 발췌 · 고교학점제 과목 선택 (예시)</w:t>
      </w:r>
    </w:p>
    <w:p>
      <w:pPr>
        <w:pStyle w:val="Heading1"/>
      </w:pPr>
      <w:r>
        <w:t>기본 정보</w:t>
      </w:r>
    </w:p>
    <w:p>
      <w:r>
        <w:t>학년도: 2027</w:t>
      </w:r>
    </w:p>
    <w:p>
      <w:r>
        <w:t>기준일: 2027.03.02</w:t>
      </w:r>
    </w:p>
    <w:p>
      <w:r>
        <w:t>원천: 예시 문서 (서교연 자료집 형식을 본뜬 체험용 · 실제 자료집 아님)</w:t>
      </w:r>
    </w:p>
    <w:p>
      <w:pPr>
        <w:pStyle w:val="Heading1"/>
      </w:pPr>
      <w:r>
        <w:t>이수 학점 기준</w:t>
      </w:r>
    </w:p>
    <w:p>
      <w:r>
        <w:t>3년간 192학점(교과 174 + 창의적 체험활동 18)을 이수해야 졸업할 수 있습니다.</w:t>
      </w:r>
    </w:p>
    <w:p>
      <w:r>
        <w:t>필수 이수 84학점, 자율 이수 90학점이며 국어·수학·영어 합계는 81학점을 넘을 수 없습니다.</w:t>
      </w:r>
    </w:p>
    <w:p>
      <w:pPr>
        <w:pStyle w:val="Heading1"/>
      </w:pPr>
      <w:r>
        <w:t>과목 구분과 성적</w:t>
      </w:r>
    </w:p>
    <w:p>
      <w:r>
        <w:t>공통과목은 9등급 상대평가와 성취도를 함께 산출하고, 선택과목 중 진로선택·융합선택은 성취도(A~E)와 분포 비율만 제공합니다.</w:t>
      </w:r>
    </w:p>
    <w:p>
      <w:r>
        <w:t>2028학년도 대입부터는 내신 5등급제가 적용되어 1등급 비율이 10%로 넓어집니다.</w:t>
      </w:r>
    </w:p>
    <w:p>
      <w:pPr>
        <w:pStyle w:val="Heading1"/>
      </w:pPr>
      <w:r>
        <w:t>학교에 없는 과목을 듣는 길</w:t>
      </w:r>
    </w:p>
    <w:p>
      <w:r>
        <w:t>공동교육과정(거점학교·온라인), 온라인학교 주문형 강좌, 학교 밖 교육(대학·기관)을 통해 이수할 수 있으며 성적은 학교생활기록부 교과학습발달상황 비고란에 이수 경로가 기록됩니다.</w:t>
      </w:r>
    </w:p>
    <w:p>
      <w:pPr>
        <w:pStyle w:val="Heading1"/>
      </w:pPr>
      <w:r>
        <w:t>과목 선택 후 체크리스트</w:t>
      </w:r>
    </w:p>
    <w:p>
      <w:r>
        <w:t>① 졸업 요건 192학점에 빈 곳이 없는가 ② 희망 전공의 권장과목을 넣었는가 ③ 선이수(위계) 순서를 지켰는가 ④ 국·영·수 81학점 상한을 넘지 않았는가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