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2028학년도 서울시립대학교 수시 모집요강 발췌 (예시 · 합성)</w:t>
      </w:r>
    </w:p>
    <w:p>
      <w:pPr>
        <w:pStyle w:val="Heading1"/>
      </w:pPr>
      <w:r>
        <w:t>기본 정보</w:t>
      </w:r>
    </w:p>
    <w:p>
      <w:r>
        <w:t>학년도: 2028</w:t>
      </w:r>
    </w:p>
    <w:p>
      <w:r>
        <w:t>기준일: 2027.05.02</w:t>
      </w:r>
    </w:p>
    <w:p>
      <w:r>
        <w:t>원천: 예시 문서 (실제 요강 아님 · 변환 체험용)</w:t>
      </w:r>
    </w:p>
    <w:p>
      <w:pPr>
        <w:pStyle w:val="Heading1"/>
      </w:pPr>
      <w:r>
        <w:t>학생부교과(지역균형) 전형</w:t>
      </w:r>
    </w:p>
    <w:p>
      <w:r>
        <w:t>모집인원 194명. 학교장 추천이 필요하며 고교별 추천 인원은 10명 이내입니다.</w:t>
      </w:r>
    </w:p>
    <w:p>
      <w:r>
        <w:t>전형 방법: 학생부 교과 100%. 수능 최저학력기준은 3개 영역 등급 합 7 이내(탐구 1과목)입니다.</w:t>
      </w:r>
    </w:p>
    <w:p>
      <w:r>
        <w:t>교과 반영: 국어·수학·영어·사회·과학 전 과목을 반영하며 진로선택과목은 성취도 환산 점수로 반영합니다.</w:t>
      </w:r>
    </w:p>
    <w:p>
      <w:pPr>
        <w:pStyle w:val="Heading1"/>
      </w:pPr>
      <w:r>
        <w:t>학생부종합(학생부종합Ⅰ) 전형</w:t>
      </w:r>
    </w:p>
    <w:p>
      <w:r>
        <w:t>모집인원 412명. 1단계 서류 100%로 3배수 선발, 2단계 1단계 성적 50% + 면접 50%.</w:t>
      </w:r>
    </w:p>
    <w:p>
      <w:r>
        <w:t>서류 평가 요소: 학업역량 35%, 진로역량 35%, 공동체역량 30%. 수능 최저학력기준 없음.</w:t>
      </w:r>
    </w:p>
    <w:p>
      <w:r>
        <w:t>면접은 제출 서류 기반 10분 내외 개별 면접입니다.</w:t>
      </w:r>
    </w:p>
    <w:p>
      <w:pPr>
        <w:pStyle w:val="Heading1"/>
      </w:pPr>
      <w:r>
        <w:t>전형 일정</w:t>
      </w:r>
    </w:p>
    <w:p>
      <w:r>
        <w:t>원서 접수 2027.09.20(월) 10:00 ~ 09.23(목) 18:00</w:t>
      </w:r>
    </w:p>
    <w:p>
      <w:r>
        <w:t>서류 평가 10월 중, 면접 2027.11.20(토), 합격자 발표 2027.12.14(화)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전형</w:t>
            </w:r>
          </w:p>
        </w:tc>
        <w:tc>
          <w:tcPr>
            <w:tcW w:type="dxa" w:w="2160"/>
          </w:tcPr>
          <w:p>
            <w:r>
              <w:t>모집인원</w:t>
            </w:r>
          </w:p>
        </w:tc>
        <w:tc>
          <w:tcPr>
            <w:tcW w:type="dxa" w:w="2160"/>
          </w:tcPr>
          <w:p>
            <w:r>
              <w:t>전형 방법</w:t>
            </w:r>
          </w:p>
        </w:tc>
        <w:tc>
          <w:tcPr>
            <w:tcW w:type="dxa" w:w="2160"/>
          </w:tcPr>
          <w:p>
            <w:r>
              <w:t>수능 최저</w:t>
            </w:r>
          </w:p>
        </w:tc>
      </w:tr>
      <w:tr>
        <w:tc>
          <w:tcPr>
            <w:tcW w:type="dxa" w:w="2160"/>
          </w:tcPr>
          <w:p>
            <w:r>
              <w:t>지역균형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교과 100</w:t>
            </w:r>
          </w:p>
        </w:tc>
        <w:tc>
          <w:tcPr>
            <w:tcW w:type="dxa" w:w="2160"/>
          </w:tcPr>
          <w:p>
            <w:r>
              <w:t>3합 7</w:t>
            </w:r>
          </w:p>
        </w:tc>
      </w:tr>
      <w:tr>
        <w:tc>
          <w:tcPr>
            <w:tcW w:type="dxa" w:w="2160"/>
          </w:tcPr>
          <w:p>
            <w:r>
              <w:t>학생부종합Ⅰ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서류 → 서류50+면접50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논술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논술 70+교과 30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