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C84" w:rsidRDefault="003F10B5">
      <w:pPr>
        <w:spacing w:after="417" w:line="259" w:lineRule="auto"/>
        <w:ind w:left="0" w:right="436" w:firstLine="0"/>
        <w:jc w:val="left"/>
      </w:pPr>
      <w:r>
        <w:rPr>
          <w:rFonts w:ascii="Calibri" w:eastAsia="Calibri" w:hAnsi="Calibri" w:cs="Calibri"/>
        </w:rPr>
        <w:t xml:space="preserve"> </w:t>
      </w:r>
    </w:p>
    <w:p w:rsidR="001C6C84" w:rsidRDefault="003F10B5">
      <w:pPr>
        <w:spacing w:after="0" w:line="259" w:lineRule="auto"/>
        <w:ind w:right="436"/>
        <w:jc w:val="left"/>
      </w:pPr>
      <w:r>
        <w:rPr>
          <w:noProof/>
          <w:lang w:bidi="ar-SA"/>
        </w:rPr>
        <w:drawing>
          <wp:anchor distT="0" distB="0" distL="114300" distR="114300" simplePos="0" relativeHeight="251658240" behindDoc="0" locked="0" layoutInCell="1" allowOverlap="0">
            <wp:simplePos x="0" y="0"/>
            <wp:positionH relativeFrom="column">
              <wp:posOffset>5161483</wp:posOffset>
            </wp:positionH>
            <wp:positionV relativeFrom="paragraph">
              <wp:posOffset>-323086</wp:posOffset>
            </wp:positionV>
            <wp:extent cx="624840" cy="879348"/>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624840" cy="879348"/>
                    </a:xfrm>
                    <a:prstGeom prst="rect">
                      <a:avLst/>
                    </a:prstGeom>
                  </pic:spPr>
                </pic:pic>
              </a:graphicData>
            </a:graphic>
          </wp:anchor>
        </w:drawing>
      </w:r>
      <w:r>
        <w:rPr>
          <w:noProof/>
          <w:lang w:bidi="ar-SA"/>
        </w:rPr>
        <w:drawing>
          <wp:anchor distT="0" distB="0" distL="114300" distR="114300" simplePos="0" relativeHeight="251659264" behindDoc="0" locked="0" layoutInCell="1" allowOverlap="0">
            <wp:simplePos x="0" y="0"/>
            <wp:positionH relativeFrom="column">
              <wp:posOffset>-292912</wp:posOffset>
            </wp:positionH>
            <wp:positionV relativeFrom="paragraph">
              <wp:posOffset>-10667</wp:posOffset>
            </wp:positionV>
            <wp:extent cx="1156716" cy="614172"/>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1156716" cy="614172"/>
                    </a:xfrm>
                    <a:prstGeom prst="rect">
                      <a:avLst/>
                    </a:prstGeom>
                  </pic:spPr>
                </pic:pic>
              </a:graphicData>
            </a:graphic>
          </wp:anchor>
        </w:drawing>
      </w:r>
      <w:r>
        <w:rPr>
          <w:rFonts w:ascii="Calibri" w:eastAsia="Calibri" w:hAnsi="Calibri" w:cs="Calibri"/>
          <w:b/>
        </w:rPr>
        <w:t xml:space="preserve">ESCUELA DE ENFERMERÍA ANGELÓPOLIS. </w:t>
      </w:r>
    </w:p>
    <w:p w:rsidR="001C6C84" w:rsidRDefault="003F10B5">
      <w:pPr>
        <w:spacing w:after="0" w:line="259" w:lineRule="auto"/>
        <w:ind w:right="436"/>
        <w:jc w:val="left"/>
      </w:pPr>
      <w:r>
        <w:rPr>
          <w:rFonts w:ascii="Calibri" w:eastAsia="Calibri" w:hAnsi="Calibri" w:cs="Calibri"/>
          <w:b/>
        </w:rPr>
        <w:t xml:space="preserve">GUÍA DE BASES LEGALES EN ENFERMERÍA  </w:t>
      </w:r>
    </w:p>
    <w:p w:rsidR="001C6C84" w:rsidRDefault="003F10B5">
      <w:pPr>
        <w:spacing w:after="0" w:line="259" w:lineRule="auto"/>
        <w:ind w:left="4419" w:right="436" w:firstLine="0"/>
        <w:jc w:val="left"/>
      </w:pPr>
      <w:r>
        <w:rPr>
          <w:rFonts w:ascii="Calibri" w:eastAsia="Calibri" w:hAnsi="Calibri" w:cs="Calibri"/>
        </w:rPr>
        <w:t xml:space="preserve"> </w:t>
      </w:r>
    </w:p>
    <w:p w:rsidR="001C6C84" w:rsidRDefault="003F10B5">
      <w:pPr>
        <w:spacing w:after="155" w:line="259" w:lineRule="auto"/>
        <w:ind w:left="0" w:right="436" w:firstLine="0"/>
        <w:jc w:val="left"/>
      </w:pPr>
      <w:r>
        <w:rPr>
          <w:rFonts w:ascii="Calibri" w:eastAsia="Calibri" w:hAnsi="Calibri" w:cs="Calibri"/>
        </w:rPr>
        <w:t xml:space="preserve"> </w:t>
      </w:r>
    </w:p>
    <w:p w:rsidR="001C6C84" w:rsidRDefault="003F10B5">
      <w:pPr>
        <w:spacing w:after="148" w:line="259" w:lineRule="auto"/>
        <w:ind w:left="0" w:firstLine="0"/>
        <w:jc w:val="left"/>
      </w:pPr>
      <w:r>
        <w:rPr>
          <w:rFonts w:ascii="Calibri" w:eastAsia="Calibri" w:hAnsi="Calibri" w:cs="Calibri"/>
        </w:rPr>
        <w:t xml:space="preserve"> </w:t>
      </w:r>
    </w:p>
    <w:p w:rsidR="001C6C84" w:rsidRDefault="003F10B5">
      <w:pPr>
        <w:spacing w:after="155" w:line="259" w:lineRule="auto"/>
        <w:ind w:left="0" w:firstLine="0"/>
        <w:jc w:val="left"/>
      </w:pPr>
      <w:r>
        <w:rPr>
          <w:b/>
        </w:rPr>
        <w:t xml:space="preserve"> </w:t>
      </w:r>
    </w:p>
    <w:p w:rsidR="001C6C84" w:rsidRDefault="003F10B5">
      <w:pPr>
        <w:numPr>
          <w:ilvl w:val="0"/>
          <w:numId w:val="1"/>
        </w:numPr>
        <w:ind w:right="701" w:hanging="247"/>
      </w:pPr>
      <w:r>
        <w:t xml:space="preserve">Que tipos de normas regulan gran parte de la vida humana desde su nacimiento hasta después de la muerte. </w:t>
      </w:r>
    </w:p>
    <w:p w:rsidR="001C6C84" w:rsidRDefault="003F10B5">
      <w:pPr>
        <w:ind w:left="-5" w:right="701"/>
      </w:pPr>
      <w:r>
        <w:t xml:space="preserve">         </w:t>
      </w:r>
      <w:r w:rsidRPr="005E3C62">
        <w:rPr>
          <w:b/>
          <w:bCs/>
          <w:color w:val="FF0000"/>
        </w:rPr>
        <w:t xml:space="preserve">     a) El derecho   </w:t>
      </w:r>
      <w:r>
        <w:t xml:space="preserve">                   b) Las leyes naturales                c) Las leyes físicas </w:t>
      </w:r>
    </w:p>
    <w:p w:rsidR="001C6C84" w:rsidRDefault="003F10B5">
      <w:pPr>
        <w:numPr>
          <w:ilvl w:val="0"/>
          <w:numId w:val="1"/>
        </w:numPr>
        <w:ind w:right="701" w:hanging="247"/>
      </w:pPr>
      <w:r>
        <w:t xml:space="preserve">Hombres y mujeres para vivir en sociedad, deben sujetar su conducta al cumplimiento normas, indica cuáles: </w:t>
      </w:r>
    </w:p>
    <w:p w:rsidR="001C6C84" w:rsidRPr="00D95A62" w:rsidRDefault="003F10B5">
      <w:pPr>
        <w:ind w:left="735" w:right="701"/>
        <w:rPr>
          <w:b/>
          <w:bCs/>
        </w:rPr>
      </w:pPr>
      <w:r w:rsidRPr="00D9652B">
        <w:rPr>
          <w:b/>
          <w:bCs/>
          <w:color w:val="000000" w:themeColor="text1"/>
        </w:rPr>
        <w:t>a) Jurídicas</w:t>
      </w:r>
      <w:r>
        <w:t xml:space="preserve">                   b) Morales              </w:t>
      </w:r>
      <w:r w:rsidRPr="00D95A62">
        <w:rPr>
          <w:b/>
          <w:bCs/>
        </w:rPr>
        <w:t xml:space="preserve">   c) Convencionalismos sociales </w:t>
      </w:r>
    </w:p>
    <w:p w:rsidR="001C6C84" w:rsidRDefault="003F10B5">
      <w:pPr>
        <w:numPr>
          <w:ilvl w:val="0"/>
          <w:numId w:val="1"/>
        </w:numPr>
        <w:ind w:right="701" w:hanging="247"/>
      </w:pPr>
      <w:r>
        <w:t xml:space="preserve">Es una regla u ordenamiento del comportamiento humano, emanada de la autoridad competente de emitirla y cuyo incumplimiento lleva a una sanción. </w:t>
      </w:r>
    </w:p>
    <w:p w:rsidR="001C6C84" w:rsidRDefault="003F10B5">
      <w:pPr>
        <w:numPr>
          <w:ilvl w:val="1"/>
          <w:numId w:val="1"/>
        </w:numPr>
        <w:ind w:right="701" w:hanging="256"/>
      </w:pPr>
      <w:r>
        <w:t xml:space="preserve">Norma morales           b) Convencionalismos sociales       </w:t>
      </w:r>
      <w:r w:rsidRPr="00043B0F">
        <w:rPr>
          <w:b/>
          <w:bCs/>
          <w:color w:val="FF0000"/>
        </w:rPr>
        <w:t xml:space="preserve">    c) Normas jurídicas </w:t>
      </w:r>
      <w:r>
        <w:t xml:space="preserve">   </w:t>
      </w:r>
    </w:p>
    <w:p w:rsidR="001C6C84" w:rsidRDefault="003F10B5">
      <w:pPr>
        <w:numPr>
          <w:ilvl w:val="0"/>
          <w:numId w:val="1"/>
        </w:numPr>
        <w:spacing w:after="7"/>
        <w:ind w:right="701" w:hanging="247"/>
      </w:pPr>
      <w:r>
        <w:t xml:space="preserve">Es un conjunto de creencias o dogmas acerca de la divinidad, son normas morales que regulan la conducta individual, social y las prácticas rituales, se basa principalmente la oración y el sacrificio para rendirle "culto". </w:t>
      </w:r>
    </w:p>
    <w:p w:rsidR="001C6C84" w:rsidRDefault="003F10B5">
      <w:pPr>
        <w:spacing w:after="0" w:line="259" w:lineRule="auto"/>
        <w:ind w:left="0" w:right="113" w:firstLine="0"/>
        <w:jc w:val="right"/>
      </w:pPr>
      <w:r>
        <w:rPr>
          <w:rFonts w:ascii="Calibri" w:eastAsia="Calibri" w:hAnsi="Calibri" w:cs="Calibri"/>
        </w:rPr>
        <w:t xml:space="preserve">1 </w:t>
      </w:r>
    </w:p>
    <w:p w:rsidR="001C6C84" w:rsidRPr="00C84131" w:rsidRDefault="003F10B5">
      <w:pPr>
        <w:numPr>
          <w:ilvl w:val="1"/>
          <w:numId w:val="1"/>
        </w:numPr>
        <w:ind w:right="701" w:hanging="256"/>
        <w:rPr>
          <w:b/>
          <w:bCs/>
          <w:color w:val="FF0000"/>
        </w:rPr>
      </w:pPr>
      <w:r>
        <w:t xml:space="preserve">Convencionalismos sociales            b) Normas morales          </w:t>
      </w:r>
      <w:r w:rsidRPr="00C84131">
        <w:rPr>
          <w:b/>
          <w:bCs/>
          <w:color w:val="FF0000"/>
        </w:rPr>
        <w:t xml:space="preserve"> c) Normas religiosas </w:t>
      </w:r>
    </w:p>
    <w:p w:rsidR="001C6C84" w:rsidRDefault="003F10B5">
      <w:pPr>
        <w:numPr>
          <w:ilvl w:val="0"/>
          <w:numId w:val="1"/>
        </w:numPr>
        <w:ind w:right="701" w:hanging="247"/>
      </w:pPr>
      <w:r>
        <w:t xml:space="preserve">La heteronomía, la bilateralidad, la exterioridad, la coercibilidad y la generalidad, son características de la norma:                          </w:t>
      </w:r>
    </w:p>
    <w:p w:rsidR="001C6C84" w:rsidRDefault="003F10B5">
      <w:pPr>
        <w:ind w:left="-5" w:right="701"/>
      </w:pPr>
      <w:r>
        <w:t xml:space="preserve">                         a) Moral                               </w:t>
      </w:r>
      <w:r w:rsidRPr="00803A8C">
        <w:rPr>
          <w:b/>
          <w:bCs/>
          <w:color w:val="FF0000"/>
        </w:rPr>
        <w:t xml:space="preserve">b) Jurídica   </w:t>
      </w:r>
      <w:r>
        <w:t xml:space="preserve">                       c) Religiosa             </w:t>
      </w:r>
    </w:p>
    <w:p w:rsidR="001C6C84" w:rsidRDefault="003F10B5">
      <w:pPr>
        <w:numPr>
          <w:ilvl w:val="0"/>
          <w:numId w:val="1"/>
        </w:numPr>
        <w:ind w:right="701" w:hanging="247"/>
      </w:pPr>
      <w:r>
        <w:t xml:space="preserve">Esta característica consiste en que el Estado tiene la posibilidad de aplicar por medio de la fuerza pública una sanción si la persona se niega a acatarla.  </w:t>
      </w:r>
    </w:p>
    <w:p w:rsidR="001C6C84" w:rsidRDefault="003F10B5">
      <w:pPr>
        <w:ind w:left="-5" w:right="701"/>
      </w:pPr>
      <w:r>
        <w:t xml:space="preserve">              </w:t>
      </w:r>
      <w:r w:rsidRPr="00CE5B39">
        <w:rPr>
          <w:color w:val="000000" w:themeColor="text1"/>
        </w:rPr>
        <w:t xml:space="preserve">   a) La coercibilidad</w:t>
      </w:r>
      <w:r>
        <w:t xml:space="preserve">              b) La Bilateralidad                   </w:t>
      </w:r>
      <w:r w:rsidRPr="006306A5">
        <w:rPr>
          <w:b/>
          <w:bCs/>
          <w:color w:val="FF0000"/>
        </w:rPr>
        <w:t xml:space="preserve">c) La exterioridad </w:t>
      </w:r>
      <w:r>
        <w:t xml:space="preserve">                   </w:t>
      </w:r>
    </w:p>
    <w:p w:rsidR="001C6C84" w:rsidRDefault="003F10B5">
      <w:pPr>
        <w:numPr>
          <w:ilvl w:val="0"/>
          <w:numId w:val="1"/>
        </w:numPr>
        <w:ind w:right="701" w:hanging="247"/>
      </w:pPr>
      <w:r>
        <w:t xml:space="preserve">Las normas jurídicas son creadas por personas distintas al destinatario de la norma, y que además son impuestas en contra de su voluntad. </w:t>
      </w:r>
    </w:p>
    <w:p w:rsidR="001C6C84" w:rsidRDefault="003F10B5">
      <w:pPr>
        <w:ind w:left="-5" w:right="701"/>
      </w:pPr>
      <w:r>
        <w:t xml:space="preserve">           a) La exterioridad                 </w:t>
      </w:r>
      <w:r w:rsidRPr="000358CD">
        <w:rPr>
          <w:b/>
          <w:bCs/>
          <w:color w:val="FF0000"/>
        </w:rPr>
        <w:t xml:space="preserve">  b) La coercibilidad   </w:t>
      </w:r>
      <w:r>
        <w:t xml:space="preserve">                  c) Heteronomía </w:t>
      </w:r>
    </w:p>
    <w:p w:rsidR="001C6C84" w:rsidRDefault="003F10B5">
      <w:pPr>
        <w:numPr>
          <w:ilvl w:val="0"/>
          <w:numId w:val="1"/>
        </w:numPr>
        <w:ind w:right="701" w:hanging="247"/>
      </w:pPr>
      <w:r>
        <w:t xml:space="preserve">La pirámide con la que representamos la jerarquía de las normas, tiene en su cima a: </w:t>
      </w:r>
    </w:p>
    <w:p w:rsidR="001C6C84" w:rsidRDefault="003F10B5">
      <w:pPr>
        <w:ind w:left="-5" w:right="701"/>
      </w:pPr>
      <w:r>
        <w:t xml:space="preserve">   </w:t>
      </w:r>
      <w:r w:rsidRPr="006777C0">
        <w:rPr>
          <w:b/>
          <w:bCs/>
          <w:color w:val="000000" w:themeColor="text1"/>
        </w:rPr>
        <w:t xml:space="preserve">        a) Constitución Política de los EUM            </w:t>
      </w:r>
      <w:r>
        <w:t xml:space="preserve">         b) Leyes Federales Ordinarias                                    </w:t>
      </w:r>
    </w:p>
    <w:p w:rsidR="001C6C84" w:rsidRDefault="003F10B5">
      <w:pPr>
        <w:ind w:left="605" w:right="701"/>
      </w:pPr>
      <w:r>
        <w:t xml:space="preserve">c) Leyes Reglamentarias y Orgánicas de la Constitución Política de los E.U.M. </w:t>
      </w:r>
    </w:p>
    <w:p w:rsidR="001C6C84" w:rsidRDefault="003F10B5">
      <w:pPr>
        <w:numPr>
          <w:ilvl w:val="0"/>
          <w:numId w:val="1"/>
        </w:numPr>
        <w:ind w:right="701" w:hanging="247"/>
      </w:pPr>
      <w:r>
        <w:t xml:space="preserve">Señale en qué cuerpo supremo de leyes se encuentra contenido el derecho a la salud. </w:t>
      </w:r>
    </w:p>
    <w:p w:rsidR="001C6C84" w:rsidRPr="00CA29B4" w:rsidRDefault="003F10B5">
      <w:pPr>
        <w:spacing w:line="406" w:lineRule="auto"/>
        <w:ind w:left="3110" w:right="701" w:hanging="3125"/>
        <w:rPr>
          <w:b/>
          <w:bCs/>
          <w:color w:val="FF0000"/>
        </w:rPr>
      </w:pPr>
      <w:r>
        <w:lastRenderedPageBreak/>
        <w:t xml:space="preserve">a) Constitución Política de los Estados Unidos Mexicanos.              b) Ley de Profesiones. </w:t>
      </w:r>
      <w:r w:rsidRPr="00CA29B4">
        <w:rPr>
          <w:b/>
          <w:bCs/>
          <w:color w:val="FF0000"/>
        </w:rPr>
        <w:t xml:space="preserve">C) Ley General de Salud. </w:t>
      </w:r>
    </w:p>
    <w:p w:rsidR="001C6C84" w:rsidRDefault="003F10B5">
      <w:pPr>
        <w:ind w:left="-5" w:right="701"/>
      </w:pPr>
      <w:r>
        <w:rPr>
          <w:b/>
        </w:rPr>
        <w:t>10.</w:t>
      </w:r>
      <w:r>
        <w:t xml:space="preserve"> Artículos Constitucionales que se refieren al Derecho de salud son:  </w:t>
      </w:r>
    </w:p>
    <w:p w:rsidR="00674C9E" w:rsidRPr="00674C9E" w:rsidRDefault="003F10B5">
      <w:pPr>
        <w:spacing w:after="5" w:line="404" w:lineRule="auto"/>
        <w:ind w:left="-5" w:right="1060"/>
        <w:rPr>
          <w:b/>
          <w:bCs/>
          <w:color w:val="FF0000"/>
        </w:rPr>
      </w:pPr>
      <w:r>
        <w:t xml:space="preserve">             a) Artículo 5                 b) Articulo 1              </w:t>
      </w:r>
      <w:r w:rsidRPr="00674C9E">
        <w:rPr>
          <w:b/>
          <w:bCs/>
          <w:color w:val="FF0000"/>
        </w:rPr>
        <w:t xml:space="preserve">   c) Articulo 4 y 73 fracción XVI</w:t>
      </w:r>
    </w:p>
    <w:p w:rsidR="001C6C84" w:rsidRDefault="003F10B5">
      <w:pPr>
        <w:spacing w:after="5" w:line="404" w:lineRule="auto"/>
        <w:ind w:left="-5" w:right="1060"/>
      </w:pPr>
      <w:r>
        <w:t xml:space="preserve"> </w:t>
      </w:r>
      <w:r>
        <w:rPr>
          <w:b/>
        </w:rPr>
        <w:t>11.</w:t>
      </w:r>
      <w:r>
        <w:t xml:space="preserve"> El artículo 4 de la Ley General de Salud establece como autoridades sanitarias a: </w:t>
      </w:r>
    </w:p>
    <w:p w:rsidR="001C6C84" w:rsidRDefault="003F10B5">
      <w:pPr>
        <w:spacing w:after="0"/>
        <w:ind w:left="-5" w:right="779"/>
      </w:pPr>
      <w:r w:rsidRPr="00AE3CC0">
        <w:rPr>
          <w:b/>
          <w:bCs/>
          <w:color w:val="FF0000"/>
        </w:rPr>
        <w:t xml:space="preserve">a) El presidente de la República </w:t>
      </w:r>
      <w:r>
        <w:t xml:space="preserve">                                   b) El Jefe del Poder Ejecutivo. El </w:t>
      </w:r>
      <w:r w:rsidRPr="00AE3CC0">
        <w:rPr>
          <w:b/>
          <w:bCs/>
          <w:color w:val="FF0000"/>
        </w:rPr>
        <w:t>consejo de Salubridad General</w:t>
      </w:r>
      <w:r>
        <w:t xml:space="preserve">                                 Consejo General Técnico ejecutivo. </w:t>
      </w:r>
    </w:p>
    <w:p w:rsidR="001C6C84" w:rsidRDefault="003F10B5">
      <w:pPr>
        <w:spacing w:after="10"/>
        <w:ind w:left="-5" w:right="701"/>
      </w:pPr>
      <w:r w:rsidRPr="0003454F">
        <w:rPr>
          <w:b/>
          <w:bCs/>
          <w:color w:val="FF0000"/>
        </w:rPr>
        <w:t>La Secretaría de Salud</w:t>
      </w:r>
      <w:r>
        <w:t xml:space="preserve">                                                  Servicio Integral de Salud </w:t>
      </w:r>
    </w:p>
    <w:p w:rsidR="001C6C84" w:rsidRPr="0003454F" w:rsidRDefault="003F10B5">
      <w:pPr>
        <w:spacing w:after="0"/>
        <w:ind w:left="-5" w:right="701"/>
        <w:rPr>
          <w:b/>
          <w:bCs/>
          <w:color w:val="FF0000"/>
        </w:rPr>
      </w:pPr>
      <w:r w:rsidRPr="0003454F">
        <w:rPr>
          <w:b/>
          <w:bCs/>
          <w:color w:val="FF0000"/>
        </w:rPr>
        <w:t xml:space="preserve">Los Gobiernos de las Entidades Federativas </w:t>
      </w:r>
      <w:r>
        <w:t xml:space="preserve">               Comisión de Arbitraje Médico </w:t>
      </w:r>
      <w:r w:rsidRPr="0003454F">
        <w:rPr>
          <w:b/>
          <w:bCs/>
          <w:color w:val="FF0000"/>
        </w:rPr>
        <w:t xml:space="preserve">incluyendo el Gobierno del Distrito Federal. </w:t>
      </w:r>
    </w:p>
    <w:p w:rsidR="001C6C84" w:rsidRPr="0003454F" w:rsidRDefault="003F10B5">
      <w:pPr>
        <w:spacing w:after="139" w:line="259" w:lineRule="auto"/>
        <w:ind w:left="0" w:firstLine="0"/>
        <w:jc w:val="left"/>
        <w:rPr>
          <w:b/>
          <w:bCs/>
          <w:color w:val="FF0000"/>
        </w:rPr>
      </w:pPr>
      <w:r w:rsidRPr="0003454F">
        <w:rPr>
          <w:b/>
          <w:bCs/>
          <w:color w:val="FF0000"/>
        </w:rPr>
        <w:t xml:space="preserve"> </w:t>
      </w:r>
    </w:p>
    <w:p w:rsidR="001C6C84" w:rsidRDefault="003F10B5">
      <w:pPr>
        <w:spacing w:after="0" w:line="262" w:lineRule="auto"/>
        <w:ind w:left="3145" w:right="3161" w:hanging="562"/>
        <w:jc w:val="left"/>
      </w:pPr>
      <w:r>
        <w:t xml:space="preserve">c) El Jefe del Poder Ejecutivo Estatal. La Secretaría de Salud Servicio Integral de Salud. </w:t>
      </w:r>
    </w:p>
    <w:p w:rsidR="001C6C84" w:rsidRDefault="003F10B5">
      <w:pPr>
        <w:spacing w:after="156" w:line="259" w:lineRule="auto"/>
        <w:ind w:right="709"/>
        <w:jc w:val="center"/>
      </w:pPr>
      <w:r>
        <w:t xml:space="preserve">Consejo de Salud </w:t>
      </w:r>
    </w:p>
    <w:p w:rsidR="001C6C84" w:rsidRDefault="003F10B5">
      <w:pPr>
        <w:ind w:left="-5" w:right="701"/>
      </w:pPr>
      <w:r>
        <w:rPr>
          <w:b/>
        </w:rPr>
        <w:t>12.</w:t>
      </w:r>
      <w:r>
        <w:t xml:space="preserve"> Señale la ley reglamentaria del derecho a la protección de la salud que tiene toda persona en los términos del Artículo 4o. de la Constitución Política de los Estados Unidos Mexicanos, y en la que establecen las bases y modalidades para el acceso a los servicios de salud y la concurrencia de la Federación y las entidades federativas en materia de salubridad general. </w:t>
      </w:r>
    </w:p>
    <w:p w:rsidR="001C6C84" w:rsidRDefault="003F10B5">
      <w:pPr>
        <w:ind w:left="183" w:right="701"/>
      </w:pPr>
      <w:r>
        <w:t xml:space="preserve">a) Ley de General de Profesiones.  </w:t>
      </w:r>
      <w:r w:rsidRPr="0089790B">
        <w:rPr>
          <w:b/>
          <w:bCs/>
          <w:color w:val="FF0000"/>
        </w:rPr>
        <w:t xml:space="preserve"> b) Ley General de Salud. </w:t>
      </w:r>
      <w:r>
        <w:t xml:space="preserve">  c) Ley Estatal de Salud. </w:t>
      </w:r>
    </w:p>
    <w:p w:rsidR="001C6C84" w:rsidRDefault="003F10B5">
      <w:pPr>
        <w:numPr>
          <w:ilvl w:val="0"/>
          <w:numId w:val="2"/>
        </w:numPr>
        <w:ind w:right="701" w:hanging="370"/>
      </w:pPr>
      <w:r>
        <w:t xml:space="preserve">Surgió para ayudar a los usuarios de los servicios de salud a solucionar las diferencias que se presenten con su médico u otros prestadores de servicios similares, tanto en la </w:t>
      </w:r>
      <w:r>
        <w:rPr>
          <w:rFonts w:ascii="Calibri" w:eastAsia="Calibri" w:hAnsi="Calibri" w:cs="Calibri"/>
        </w:rPr>
        <w:t xml:space="preserve">2 </w:t>
      </w:r>
      <w:r>
        <w:t xml:space="preserve">atención pública como en la privada, de forma completamente gratuita. </w:t>
      </w:r>
    </w:p>
    <w:p w:rsidR="001C6C84" w:rsidRDefault="003F10B5">
      <w:pPr>
        <w:ind w:left="1623" w:right="701"/>
      </w:pPr>
      <w:r>
        <w:t>a)</w:t>
      </w:r>
      <w:r>
        <w:rPr>
          <w:b/>
        </w:rPr>
        <w:t xml:space="preserve">  </w:t>
      </w:r>
      <w:r>
        <w:t>CIE</w:t>
      </w:r>
      <w:r>
        <w:rPr>
          <w:b/>
        </w:rPr>
        <w:t xml:space="preserve">                     </w:t>
      </w:r>
      <w:r w:rsidRPr="0089790B">
        <w:rPr>
          <w:b/>
          <w:bCs/>
          <w:color w:val="FF0000"/>
        </w:rPr>
        <w:t xml:space="preserve">b) CONAMED     </w:t>
      </w:r>
      <w:r>
        <w:rPr>
          <w:b/>
        </w:rPr>
        <w:t xml:space="preserve">               </w:t>
      </w:r>
      <w:r>
        <w:t>c)</w:t>
      </w:r>
      <w:r>
        <w:rPr>
          <w:b/>
        </w:rPr>
        <w:t xml:space="preserve"> </w:t>
      </w:r>
      <w:r>
        <w:t xml:space="preserve">ENARM </w:t>
      </w:r>
    </w:p>
    <w:p w:rsidR="001C6C84" w:rsidRDefault="003F10B5">
      <w:pPr>
        <w:numPr>
          <w:ilvl w:val="0"/>
          <w:numId w:val="2"/>
        </w:numPr>
        <w:ind w:right="701" w:hanging="370"/>
      </w:pPr>
      <w:r>
        <w:t xml:space="preserve">La CONAMED es competente para conocer de una de las causas que se mencionan abajo, marque cual es. </w:t>
      </w:r>
    </w:p>
    <w:p w:rsidR="001C6C84" w:rsidRDefault="003F10B5">
      <w:pPr>
        <w:spacing w:after="194"/>
        <w:ind w:left="833" w:right="701"/>
      </w:pPr>
      <w:r>
        <w:t xml:space="preserve">a) Riesgos laborales      b) Licencias médicas      </w:t>
      </w:r>
      <w:r w:rsidRPr="007F0B7D">
        <w:rPr>
          <w:b/>
          <w:bCs/>
          <w:color w:val="FF0000"/>
        </w:rPr>
        <w:t xml:space="preserve"> c) Negación del servicio </w:t>
      </w:r>
    </w:p>
    <w:p w:rsidR="001C6C84" w:rsidRDefault="003F10B5">
      <w:pPr>
        <w:numPr>
          <w:ilvl w:val="0"/>
          <w:numId w:val="2"/>
        </w:numPr>
        <w:ind w:right="701" w:hanging="370"/>
      </w:pPr>
      <w:r>
        <w:t xml:space="preserve">Indica a que derecho humano se refiere: “A ninguna persona podrá impedirse que se dedique a la profesión, industria, comercio o trabajo que le acomode, siendo lícitos. El ejercicio de esta libertad sólo podrá vedarse por determinación judicial, cuando se ataquen los derechos de tercero, o por resolución gubernativa, dictada en los términos que marque la ley, cuando se ofendan los derechos de la sociedad…”     </w:t>
      </w:r>
    </w:p>
    <w:p w:rsidR="001C6C84" w:rsidRPr="00056595" w:rsidRDefault="003F10B5">
      <w:pPr>
        <w:numPr>
          <w:ilvl w:val="1"/>
          <w:numId w:val="2"/>
        </w:numPr>
        <w:ind w:right="701" w:hanging="259"/>
        <w:rPr>
          <w:b/>
          <w:bCs/>
          <w:color w:val="FF0000"/>
        </w:rPr>
      </w:pPr>
      <w:r>
        <w:t xml:space="preserve">Derecho a la salud                b) Derecho a la educación        </w:t>
      </w:r>
      <w:r w:rsidRPr="00056595">
        <w:rPr>
          <w:b/>
          <w:bCs/>
          <w:color w:val="FF0000"/>
        </w:rPr>
        <w:t xml:space="preserve">c) Derecho al trabajo </w:t>
      </w:r>
    </w:p>
    <w:p w:rsidR="001C6C84" w:rsidRDefault="003F10B5">
      <w:pPr>
        <w:numPr>
          <w:ilvl w:val="0"/>
          <w:numId w:val="2"/>
        </w:numPr>
        <w:ind w:right="701" w:hanging="370"/>
      </w:pPr>
      <w:r>
        <w:t xml:space="preserve">Es el fundamento del ejercicio ético de enfermería en el mundo. </w:t>
      </w:r>
    </w:p>
    <w:p w:rsidR="001C6C84" w:rsidRDefault="003F10B5">
      <w:pPr>
        <w:ind w:left="900" w:right="701"/>
      </w:pPr>
      <w:r w:rsidRPr="004233F4">
        <w:rPr>
          <w:b/>
          <w:bCs/>
          <w:color w:val="FF0000"/>
        </w:rPr>
        <w:t xml:space="preserve">a) Código de ética para enfermeras  </w:t>
      </w:r>
      <w:r>
        <w:t xml:space="preserve">     b) Reglamento de la CONAMED </w:t>
      </w:r>
    </w:p>
    <w:p w:rsidR="001C6C84" w:rsidRDefault="003F10B5">
      <w:pPr>
        <w:ind w:left="1628" w:right="701"/>
      </w:pPr>
      <w:r>
        <w:t xml:space="preserve">c) Constitución Política de los Estados Unidos Mexicanos </w:t>
      </w:r>
    </w:p>
    <w:p w:rsidR="001C6C84" w:rsidRDefault="003F10B5">
      <w:pPr>
        <w:numPr>
          <w:ilvl w:val="0"/>
          <w:numId w:val="2"/>
        </w:numPr>
        <w:ind w:right="701" w:hanging="370"/>
      </w:pPr>
      <w:r>
        <w:t xml:space="preserve">La falta de precaución o indiferencia por el acto que se realiza constituye la.                           </w:t>
      </w:r>
    </w:p>
    <w:p w:rsidR="001C6C84" w:rsidRPr="00DD0AD9" w:rsidRDefault="003F10B5">
      <w:pPr>
        <w:ind w:left="956" w:right="701"/>
        <w:rPr>
          <w:b/>
          <w:bCs/>
        </w:rPr>
      </w:pPr>
      <w:r>
        <w:lastRenderedPageBreak/>
        <w:t xml:space="preserve">a) Impericia.                  b) Negligencia                       </w:t>
      </w:r>
      <w:r w:rsidRPr="00DD0AD9">
        <w:rPr>
          <w:b/>
          <w:bCs/>
        </w:rPr>
        <w:t xml:space="preserve">      c) Imprudencia </w:t>
      </w:r>
    </w:p>
    <w:p w:rsidR="001C6C84" w:rsidRDefault="003F10B5">
      <w:pPr>
        <w:numPr>
          <w:ilvl w:val="0"/>
          <w:numId w:val="2"/>
        </w:numPr>
        <w:ind w:right="701" w:hanging="370"/>
      </w:pPr>
      <w:r>
        <w:t>Las acciones que realiza un profesional de la salud de forma temeraria</w:t>
      </w:r>
      <w:r>
        <w:rPr>
          <w:b/>
        </w:rPr>
        <w:t xml:space="preserve"> </w:t>
      </w:r>
      <w:r>
        <w:t xml:space="preserve">en la que se expone o expone a otras personas a riesgos innecesarios. </w:t>
      </w:r>
    </w:p>
    <w:p w:rsidR="001C6C84" w:rsidRDefault="003F10B5">
      <w:pPr>
        <w:numPr>
          <w:ilvl w:val="1"/>
          <w:numId w:val="2"/>
        </w:numPr>
        <w:ind w:right="701" w:hanging="259"/>
      </w:pPr>
      <w:r w:rsidRPr="00381A33">
        <w:rPr>
          <w:b/>
          <w:bCs/>
          <w:color w:val="FF0000"/>
        </w:rPr>
        <w:t xml:space="preserve">Negligencia médica     </w:t>
      </w:r>
      <w:r>
        <w:t xml:space="preserve">                  b) Impericia                        c) Imprudencia médica </w:t>
      </w:r>
    </w:p>
    <w:p w:rsidR="001C6C84" w:rsidRDefault="003F10B5">
      <w:pPr>
        <w:numPr>
          <w:ilvl w:val="0"/>
          <w:numId w:val="2"/>
        </w:numPr>
        <w:ind w:right="701" w:hanging="370"/>
      </w:pPr>
      <w:r>
        <w:t xml:space="preserve">Se entiende como aquello que se mantiene oculto a los demás y surge del ejercicio de la profesión. </w:t>
      </w:r>
    </w:p>
    <w:p w:rsidR="001C6C84" w:rsidRDefault="003F10B5">
      <w:pPr>
        <w:ind w:left="624" w:right="701"/>
      </w:pPr>
      <w:r>
        <w:t xml:space="preserve">a)  Ética profesional          </w:t>
      </w:r>
      <w:r w:rsidRPr="00EC4AB2">
        <w:rPr>
          <w:b/>
          <w:bCs/>
          <w:color w:val="FF0000"/>
        </w:rPr>
        <w:t xml:space="preserve">    b) Secreto profesional  </w:t>
      </w:r>
      <w:r>
        <w:t xml:space="preserve">          c)    Secreto natural </w:t>
      </w:r>
    </w:p>
    <w:p w:rsidR="001C6C84" w:rsidRDefault="003F10B5">
      <w:pPr>
        <w:numPr>
          <w:ilvl w:val="0"/>
          <w:numId w:val="2"/>
        </w:numPr>
        <w:ind w:right="701" w:hanging="370"/>
      </w:pPr>
      <w:r>
        <w:t xml:space="preserve">El tiempo por el cual el trabajador está a disposición del patrón por medio de la prestación de trabajo, se le denomina: </w:t>
      </w:r>
    </w:p>
    <w:p w:rsidR="001C6C84" w:rsidRDefault="003F10B5">
      <w:pPr>
        <w:ind w:left="-5" w:right="701"/>
      </w:pPr>
      <w:r>
        <w:t xml:space="preserve">                    a) Vacaciones                   </w:t>
      </w:r>
      <w:r w:rsidRPr="00AD23F2">
        <w:rPr>
          <w:b/>
          <w:bCs/>
          <w:color w:val="FF0000"/>
        </w:rPr>
        <w:t xml:space="preserve">b) Jornada de trabajo  </w:t>
      </w:r>
      <w:r>
        <w:t xml:space="preserve">                 c) Salario </w:t>
      </w:r>
    </w:p>
    <w:p w:rsidR="001C6C84" w:rsidRDefault="003F10B5">
      <w:pPr>
        <w:numPr>
          <w:ilvl w:val="0"/>
          <w:numId w:val="2"/>
        </w:numPr>
        <w:ind w:right="701" w:hanging="370"/>
      </w:pPr>
      <w:r>
        <w:t xml:space="preserve">Es una forma en la que el patrón rescinde la relación de trabajo, por causas imputables al trabajador se le denomina:  </w:t>
      </w:r>
    </w:p>
    <w:p w:rsidR="001C6C84" w:rsidRDefault="003F10B5">
      <w:pPr>
        <w:ind w:left="984" w:right="701"/>
      </w:pPr>
      <w:r w:rsidRPr="00E112D3">
        <w:rPr>
          <w:b/>
          <w:bCs/>
          <w:color w:val="FF0000"/>
        </w:rPr>
        <w:t>a) Despido</w:t>
      </w:r>
      <w:r>
        <w:t xml:space="preserve">                       b) Retiro voluntario                  c) Suspensión. </w:t>
      </w:r>
    </w:p>
    <w:p w:rsidR="001C6C84" w:rsidRDefault="003F10B5">
      <w:pPr>
        <w:ind w:left="-5" w:right="701"/>
      </w:pPr>
      <w:r>
        <w:rPr>
          <w:b/>
        </w:rPr>
        <w:t>22.-</w:t>
      </w:r>
      <w:r>
        <w:t xml:space="preserve">Tiene como misión Representar a la enfermería en todo el mundo, hacer avanzar la profesión e influir en la política de salud. </w:t>
      </w:r>
    </w:p>
    <w:p w:rsidR="001C6C84" w:rsidRDefault="003F10B5">
      <w:pPr>
        <w:ind w:left="1188" w:right="701"/>
      </w:pPr>
      <w:r>
        <w:t xml:space="preserve">a) CONAMED                            </w:t>
      </w:r>
      <w:r w:rsidRPr="006D3BA7">
        <w:rPr>
          <w:color w:val="FF0000"/>
        </w:rPr>
        <w:t>b) CIE</w:t>
      </w:r>
      <w:r>
        <w:t xml:space="preserve">                                  c) SSA </w:t>
      </w:r>
    </w:p>
    <w:p w:rsidR="001C6C84" w:rsidRDefault="003F10B5">
      <w:pPr>
        <w:ind w:left="-5" w:right="701"/>
      </w:pPr>
      <w:r>
        <w:rPr>
          <w:b/>
        </w:rPr>
        <w:t>23.</w:t>
      </w:r>
      <w:r>
        <w:t xml:space="preserve"> La admisión de la queja ante la CONAMED, tiene como requisitos que exista: </w:t>
      </w:r>
    </w:p>
    <w:p w:rsidR="001C6C84" w:rsidRDefault="003F10B5">
      <w:pPr>
        <w:spacing w:after="10"/>
        <w:ind w:left="1217" w:right="701"/>
      </w:pPr>
      <w:r>
        <w:t xml:space="preserve">a) Materia médica          b) Confidencialidad          c) Imparcialidad </w:t>
      </w:r>
    </w:p>
    <w:p w:rsidR="001C6C84" w:rsidRDefault="003F10B5">
      <w:pPr>
        <w:ind w:left="-15" w:right="113" w:firstLine="9323"/>
      </w:pPr>
      <w:r>
        <w:rPr>
          <w:rFonts w:ascii="Calibri" w:eastAsia="Calibri" w:hAnsi="Calibri" w:cs="Calibri"/>
        </w:rPr>
        <w:t xml:space="preserve">3 </w:t>
      </w:r>
      <w:r>
        <w:rPr>
          <w:b/>
        </w:rPr>
        <w:t>24.</w:t>
      </w:r>
      <w:r>
        <w:t xml:space="preserve"> El profesional de la salud que actúa, sin tener los conocimientos propios necesarios, experiencia y habilidad, para el buen obrar en lo que se lleva cabo, constituye la:                           </w:t>
      </w:r>
    </w:p>
    <w:p w:rsidR="001C6C84" w:rsidRDefault="003F10B5">
      <w:pPr>
        <w:ind w:left="984" w:right="701"/>
      </w:pPr>
      <w:r>
        <w:t xml:space="preserve">a) impericia.                 </w:t>
      </w:r>
      <w:r w:rsidRPr="004E6C97">
        <w:rPr>
          <w:b/>
          <w:bCs/>
          <w:color w:val="FF0000"/>
        </w:rPr>
        <w:t xml:space="preserve"> b) negligencia</w:t>
      </w:r>
      <w:r>
        <w:t xml:space="preserve">                             c) imprudencia </w:t>
      </w:r>
    </w:p>
    <w:p w:rsidR="001C6C84" w:rsidRDefault="003F10B5">
      <w:pPr>
        <w:numPr>
          <w:ilvl w:val="0"/>
          <w:numId w:val="3"/>
        </w:numPr>
        <w:ind w:right="701"/>
      </w:pPr>
      <w:r>
        <w:t xml:space="preserve">Se entiende como aquello que se mantiene oculto a los demás y surge del ejercicio de la profesión. </w:t>
      </w:r>
    </w:p>
    <w:p w:rsidR="001C6C84" w:rsidRDefault="003F10B5">
      <w:pPr>
        <w:numPr>
          <w:ilvl w:val="1"/>
          <w:numId w:val="3"/>
        </w:numPr>
        <w:ind w:right="701" w:hanging="319"/>
      </w:pPr>
      <w:r>
        <w:t xml:space="preserve">Ética profesional        </w:t>
      </w:r>
      <w:r w:rsidRPr="003A64DF">
        <w:rPr>
          <w:b/>
          <w:bCs/>
          <w:color w:val="FF0000"/>
        </w:rPr>
        <w:t xml:space="preserve">      b) Secreto profesional  </w:t>
      </w:r>
      <w:r>
        <w:t xml:space="preserve">       c)    Secreto natural. </w:t>
      </w:r>
    </w:p>
    <w:p w:rsidR="001C6C84" w:rsidRDefault="003F10B5">
      <w:pPr>
        <w:numPr>
          <w:ilvl w:val="0"/>
          <w:numId w:val="3"/>
        </w:numPr>
        <w:ind w:right="701"/>
      </w:pPr>
      <w:r>
        <w:t xml:space="preserve">Los errores de medicación, úlceras de decúbito, infecciones y caídas son los resultados más frecuentes de descuido y falta de atención a los pacientes, son atribuidos a: </w:t>
      </w:r>
    </w:p>
    <w:p w:rsidR="001C6C84" w:rsidRDefault="003F10B5">
      <w:pPr>
        <w:spacing w:after="156" w:line="259" w:lineRule="auto"/>
        <w:ind w:right="711"/>
        <w:jc w:val="center"/>
      </w:pPr>
      <w:r>
        <w:t xml:space="preserve">a) Negligencias médicas      </w:t>
      </w:r>
      <w:r w:rsidRPr="005452E3">
        <w:rPr>
          <w:b/>
          <w:bCs/>
          <w:color w:val="FF0000"/>
        </w:rPr>
        <w:t xml:space="preserve">    b) Negligencia en enfermería  </w:t>
      </w:r>
      <w:r>
        <w:t xml:space="preserve">       </w:t>
      </w:r>
    </w:p>
    <w:p w:rsidR="001C6C84" w:rsidRDefault="003F10B5">
      <w:pPr>
        <w:spacing w:after="156" w:line="259" w:lineRule="auto"/>
        <w:ind w:right="714"/>
        <w:jc w:val="center"/>
      </w:pPr>
      <w:r>
        <w:t xml:space="preserve">c) Negligencias profesionales </w:t>
      </w:r>
    </w:p>
    <w:p w:rsidR="001C6C84" w:rsidRDefault="003F10B5">
      <w:pPr>
        <w:numPr>
          <w:ilvl w:val="0"/>
          <w:numId w:val="3"/>
        </w:numPr>
        <w:ind w:right="701"/>
      </w:pPr>
      <w:r>
        <w:t xml:space="preserve">La Ley General de Profesiones al indicar “la realización habitual a título oneroso o gratuito de todo acto, o de la prestación de cualquier servicio propio de cada profesión, aunque sólo se trate de simple consulta o la ostentación del carácter de profesionistas por medio de tarjetas, anuncios, placas, insignias o de cualquier otro modo”, se refiriere al:   </w:t>
      </w:r>
    </w:p>
    <w:p w:rsidR="001C6C84" w:rsidRDefault="003F10B5">
      <w:pPr>
        <w:numPr>
          <w:ilvl w:val="1"/>
          <w:numId w:val="3"/>
        </w:numPr>
        <w:ind w:right="701" w:hanging="319"/>
      </w:pPr>
      <w:r>
        <w:t xml:space="preserve">Ejercicio de actividades técnicas y auxiliares.    </w:t>
      </w:r>
      <w:r w:rsidRPr="00100AB3">
        <w:rPr>
          <w:b/>
          <w:bCs/>
          <w:color w:val="FF0000"/>
        </w:rPr>
        <w:t xml:space="preserve">b) Ejercicio Profesional.  </w:t>
      </w:r>
      <w:r>
        <w:t xml:space="preserve">  </w:t>
      </w:r>
    </w:p>
    <w:p w:rsidR="001C6C84" w:rsidRDefault="003F10B5">
      <w:pPr>
        <w:spacing w:after="156" w:line="259" w:lineRule="auto"/>
        <w:ind w:right="710"/>
        <w:jc w:val="center"/>
      </w:pPr>
      <w:r>
        <w:t xml:space="preserve">c) Ejercicio de en el campo laboral </w:t>
      </w:r>
    </w:p>
    <w:p w:rsidR="001C6C84" w:rsidRDefault="003F10B5">
      <w:pPr>
        <w:numPr>
          <w:ilvl w:val="0"/>
          <w:numId w:val="3"/>
        </w:numPr>
        <w:ind w:right="701"/>
      </w:pPr>
      <w:r>
        <w:lastRenderedPageBreak/>
        <w:t xml:space="preserve">El secreto profesional de enfermería es que los profesionistas del ramo deben de mantener de cada paciente, es: </w:t>
      </w:r>
    </w:p>
    <w:p w:rsidR="001C6C84" w:rsidRDefault="003F10B5">
      <w:pPr>
        <w:ind w:left="123" w:right="701"/>
      </w:pPr>
      <w:r w:rsidRPr="007E549F">
        <w:rPr>
          <w:b/>
          <w:bCs/>
          <w:color w:val="FF0000"/>
        </w:rPr>
        <w:t xml:space="preserve">a) Su salud, vida cotidiana y su familia.  </w:t>
      </w:r>
      <w:r>
        <w:t xml:space="preserve">   b) Su vida pública y enfermedades conocidas.  </w:t>
      </w:r>
    </w:p>
    <w:p w:rsidR="001C6C84" w:rsidRDefault="003F10B5">
      <w:pPr>
        <w:spacing w:after="156" w:line="259" w:lineRule="auto"/>
        <w:ind w:right="713"/>
        <w:jc w:val="center"/>
      </w:pPr>
      <w:r>
        <w:t xml:space="preserve">c)Su integridad, su seguridad y su salud </w:t>
      </w:r>
    </w:p>
    <w:p w:rsidR="001C6C84" w:rsidRDefault="003F10B5">
      <w:pPr>
        <w:numPr>
          <w:ilvl w:val="0"/>
          <w:numId w:val="4"/>
        </w:numPr>
        <w:ind w:right="701" w:hanging="370"/>
      </w:pPr>
      <w:r>
        <w:t xml:space="preserve">Es la retribución que el patrón debe de pagar al trabajador por su labor (trabajo). </w:t>
      </w:r>
    </w:p>
    <w:p w:rsidR="001C6C84" w:rsidRDefault="003F10B5">
      <w:pPr>
        <w:ind w:left="1035" w:right="701"/>
      </w:pPr>
      <w:r>
        <w:t xml:space="preserve">a) Utilidades                          </w:t>
      </w:r>
      <w:r w:rsidRPr="00D7430D">
        <w:rPr>
          <w:b/>
          <w:bCs/>
          <w:color w:val="FF0000"/>
        </w:rPr>
        <w:t xml:space="preserve">b) Salario  </w:t>
      </w:r>
      <w:r>
        <w:t xml:space="preserve">                         c) Vacaciones </w:t>
      </w:r>
    </w:p>
    <w:p w:rsidR="001C6C84" w:rsidRDefault="003F10B5">
      <w:pPr>
        <w:numPr>
          <w:ilvl w:val="0"/>
          <w:numId w:val="4"/>
        </w:numPr>
        <w:ind w:right="701" w:hanging="370"/>
      </w:pPr>
      <w:r>
        <w:t xml:space="preserve">La Ley General de Salud, establece que para el ejercicio de actividades técnicas y auxiliares que sean indispensables conocimientos específicos en el campo de la atención médica pre hospitalaria, medicina, odontología, veterinaria, enfermería, trabajo social, química, psicología, optometría, ingeniería sanitaria, nutrición, </w:t>
      </w:r>
      <w:proofErr w:type="spellStart"/>
      <w:r>
        <w:t>dietología</w:t>
      </w:r>
      <w:proofErr w:type="spellEnd"/>
      <w:r>
        <w:t xml:space="preserve">, patología y sus ramas: </w:t>
      </w:r>
    </w:p>
    <w:p w:rsidR="001C6C84" w:rsidRDefault="003F10B5">
      <w:pPr>
        <w:numPr>
          <w:ilvl w:val="0"/>
          <w:numId w:val="5"/>
        </w:numPr>
        <w:ind w:right="701"/>
      </w:pPr>
      <w:r>
        <w:t xml:space="preserve">No requiere que los títulos profesionales o certificados de especialización hayan sido legalmente expedidos y registrados por las autoridades educativas competentes. </w:t>
      </w:r>
    </w:p>
    <w:p w:rsidR="001C6C84" w:rsidRDefault="003F10B5">
      <w:pPr>
        <w:numPr>
          <w:ilvl w:val="0"/>
          <w:numId w:val="5"/>
        </w:numPr>
        <w:ind w:right="701"/>
      </w:pPr>
      <w:r>
        <w:t xml:space="preserve">Requiere que los títulos profesionales o certificados de especialización hayan sido legalmente expedidos y registrados por las autoridades educativas competentes. </w:t>
      </w:r>
    </w:p>
    <w:p w:rsidR="001C6C84" w:rsidRDefault="003F10B5">
      <w:pPr>
        <w:numPr>
          <w:ilvl w:val="0"/>
          <w:numId w:val="5"/>
        </w:numPr>
        <w:ind w:right="701"/>
      </w:pPr>
      <w:r>
        <w:t xml:space="preserve">Precisar atributos y responsabilidades que deberá cumplir el personal de enfermería, conforme a las disposiciones jurídicas aplicables. </w:t>
      </w:r>
    </w:p>
    <w:p w:rsidR="001C6C84" w:rsidRDefault="003F10B5">
      <w:pPr>
        <w:numPr>
          <w:ilvl w:val="0"/>
          <w:numId w:val="6"/>
        </w:numPr>
        <w:ind w:right="701" w:hanging="430"/>
      </w:pPr>
      <w:r>
        <w:t xml:space="preserve">Se aplica a todas las situaciones en las cuales el desempeño profesional debe seguir un sistema tanto implícito como explícito de principios y valores. </w:t>
      </w:r>
    </w:p>
    <w:p w:rsidR="001C6C84" w:rsidRDefault="003F10B5">
      <w:pPr>
        <w:numPr>
          <w:ilvl w:val="1"/>
          <w:numId w:val="6"/>
        </w:numPr>
        <w:spacing w:after="245"/>
        <w:ind w:right="701" w:hanging="259"/>
      </w:pPr>
      <w:r>
        <w:t xml:space="preserve">Deontología profesional.          </w:t>
      </w:r>
      <w:r w:rsidRPr="00BF453D">
        <w:rPr>
          <w:b/>
          <w:bCs/>
          <w:color w:val="FF0000"/>
        </w:rPr>
        <w:t xml:space="preserve">b) Ética profesional.  </w:t>
      </w:r>
      <w:r>
        <w:t xml:space="preserve">             c) Normas legales. </w:t>
      </w:r>
    </w:p>
    <w:p w:rsidR="001C6C84" w:rsidRDefault="003F10B5">
      <w:pPr>
        <w:numPr>
          <w:ilvl w:val="0"/>
          <w:numId w:val="6"/>
        </w:numPr>
        <w:spacing w:after="63" w:line="347" w:lineRule="auto"/>
        <w:ind w:right="701" w:hanging="430"/>
      </w:pPr>
      <w:r>
        <w:t xml:space="preserve">Señale qué cuerpo de leyes tipifica como delito: “Al que saque o pretenda introducir del </w:t>
      </w:r>
      <w:r>
        <w:rPr>
          <w:rFonts w:ascii="Calibri" w:eastAsia="Calibri" w:hAnsi="Calibri" w:cs="Calibri"/>
          <w:sz w:val="34"/>
          <w:vertAlign w:val="superscript"/>
        </w:rPr>
        <w:t xml:space="preserve">4 </w:t>
      </w:r>
      <w:r>
        <w:t xml:space="preserve">territorio nacional sangre humana y sus derivados sin permiso de la Secretaría de Salud.” </w:t>
      </w:r>
    </w:p>
    <w:p w:rsidR="001C6C84" w:rsidRPr="0092439A" w:rsidRDefault="003F10B5">
      <w:pPr>
        <w:ind w:left="1364" w:right="701"/>
        <w:rPr>
          <w:b/>
          <w:bCs/>
          <w:color w:val="FF0000"/>
        </w:rPr>
      </w:pPr>
      <w:r>
        <w:t xml:space="preserve">a) Código Penal federal.                     </w:t>
      </w:r>
      <w:r w:rsidRPr="0092439A">
        <w:rPr>
          <w:b/>
          <w:bCs/>
          <w:color w:val="FF0000"/>
        </w:rPr>
        <w:t xml:space="preserve"> b) Ley General de salud.   </w:t>
      </w:r>
    </w:p>
    <w:p w:rsidR="001C6C84" w:rsidRDefault="003F10B5">
      <w:pPr>
        <w:ind w:left="1628" w:right="701"/>
      </w:pPr>
      <w:r>
        <w:t xml:space="preserve">c) Constitución Política de los Estados Unidos Mexicanos </w:t>
      </w:r>
    </w:p>
    <w:p w:rsidR="001C6C84" w:rsidRDefault="003F10B5">
      <w:pPr>
        <w:numPr>
          <w:ilvl w:val="0"/>
          <w:numId w:val="6"/>
        </w:numPr>
        <w:ind w:right="701" w:hanging="430"/>
      </w:pPr>
      <w:r>
        <w:t xml:space="preserve">Es el estado de completo bienestar físico, mental y social, y no solamente la ausencia de enfermedad o dolencia según la definición expresada por la OMS se refiere a: </w:t>
      </w:r>
    </w:p>
    <w:p w:rsidR="001C6C84" w:rsidRDefault="003F10B5">
      <w:pPr>
        <w:ind w:left="1078" w:right="701"/>
      </w:pPr>
      <w:r>
        <w:t xml:space="preserve">a) Organización sanitaria.         </w:t>
      </w:r>
      <w:r w:rsidRPr="00407BA0">
        <w:rPr>
          <w:b/>
          <w:bCs/>
          <w:color w:val="FF0000"/>
        </w:rPr>
        <w:t>b) La salud.</w:t>
      </w:r>
      <w:r>
        <w:t xml:space="preserve">          c) Estado sanitario. </w:t>
      </w:r>
    </w:p>
    <w:p w:rsidR="001C6C84" w:rsidRDefault="003F10B5">
      <w:pPr>
        <w:numPr>
          <w:ilvl w:val="0"/>
          <w:numId w:val="6"/>
        </w:numPr>
        <w:ind w:right="701" w:hanging="430"/>
      </w:pPr>
      <w:r>
        <w:t xml:space="preserve">En los delitos contra la salud contenidos en le Ley General de Salud, el bien jurídico tutelado es: </w:t>
      </w:r>
      <w:bookmarkStart w:id="0" w:name="_GoBack"/>
      <w:bookmarkEnd w:id="0"/>
    </w:p>
    <w:p w:rsidR="001C6C84" w:rsidRDefault="003F10B5">
      <w:pPr>
        <w:numPr>
          <w:ilvl w:val="1"/>
          <w:numId w:val="6"/>
        </w:numPr>
        <w:spacing w:after="260"/>
        <w:ind w:right="701" w:hanging="259"/>
      </w:pPr>
      <w:r w:rsidRPr="00CE424E">
        <w:rPr>
          <w:b/>
          <w:bCs/>
          <w:color w:val="FF0000"/>
        </w:rPr>
        <w:t xml:space="preserve">La salud Pública       </w:t>
      </w:r>
      <w:r>
        <w:t xml:space="preserve">            b) La Salud sexual                    c) La salud mental. </w:t>
      </w:r>
    </w:p>
    <w:p w:rsidR="001C6C84" w:rsidRDefault="003F10B5">
      <w:pPr>
        <w:numPr>
          <w:ilvl w:val="0"/>
          <w:numId w:val="6"/>
        </w:numPr>
        <w:spacing w:after="98" w:line="313" w:lineRule="auto"/>
        <w:ind w:right="701" w:hanging="430"/>
      </w:pPr>
      <w:r>
        <w:t>Hace alusión a la promesa, obligación o compromiso</w:t>
      </w:r>
      <w:r>
        <w:rPr>
          <w:rFonts w:ascii="Corbel" w:eastAsia="Corbel" w:hAnsi="Corbel" w:cs="Corbel"/>
          <w:sz w:val="40"/>
        </w:rPr>
        <w:t xml:space="preserve"> </w:t>
      </w:r>
      <w:r>
        <w:t>en</w:t>
      </w:r>
      <w:r>
        <w:rPr>
          <w:rFonts w:ascii="Corbel" w:eastAsia="Corbel" w:hAnsi="Corbel" w:cs="Corbel"/>
          <w:sz w:val="40"/>
        </w:rPr>
        <w:t xml:space="preserve"> </w:t>
      </w:r>
      <w:r>
        <w:t xml:space="preserve">la toma decisiones o al realizar algo. </w:t>
      </w:r>
    </w:p>
    <w:p w:rsidR="001C6C84" w:rsidRDefault="003F10B5">
      <w:pPr>
        <w:ind w:left="1390" w:right="701"/>
      </w:pPr>
      <w:r w:rsidRPr="00857539">
        <w:rPr>
          <w:b/>
          <w:bCs/>
          <w:color w:val="FF0000"/>
        </w:rPr>
        <w:t xml:space="preserve">a) La ética   </w:t>
      </w:r>
      <w:r>
        <w:t xml:space="preserve">               b) La responsabilidad                  c) La moral </w:t>
      </w:r>
    </w:p>
    <w:p w:rsidR="001C6C84" w:rsidRDefault="003F10B5">
      <w:pPr>
        <w:numPr>
          <w:ilvl w:val="0"/>
          <w:numId w:val="6"/>
        </w:numPr>
        <w:spacing w:after="0"/>
        <w:ind w:right="701" w:hanging="430"/>
      </w:pPr>
      <w:r>
        <w:lastRenderedPageBreak/>
        <w:t xml:space="preserve">Está basada en la ideología y las normas internas de una entidad y puede llegar a ser: positiva o negativa y tiene consecuencias sobre el resto, desarrollando una conciencia de conjunto. </w:t>
      </w:r>
    </w:p>
    <w:p w:rsidR="001C6C84" w:rsidRDefault="003F10B5">
      <w:pPr>
        <w:spacing w:after="0" w:line="259" w:lineRule="auto"/>
        <w:ind w:left="0" w:firstLine="0"/>
        <w:jc w:val="left"/>
      </w:pPr>
      <w:r>
        <w:t xml:space="preserve"> </w:t>
      </w:r>
    </w:p>
    <w:p w:rsidR="001C6C84" w:rsidRPr="000627B2" w:rsidRDefault="003F10B5">
      <w:pPr>
        <w:ind w:left="1215" w:right="701"/>
      </w:pPr>
      <w:r>
        <w:t xml:space="preserve">a) Responsabilidad solidaria           </w:t>
      </w:r>
      <w:r w:rsidRPr="000627B2">
        <w:t xml:space="preserve"> </w:t>
      </w:r>
      <w:r w:rsidRPr="000627B2">
        <w:rPr>
          <w:color w:val="000000" w:themeColor="text1"/>
        </w:rPr>
        <w:t xml:space="preserve">      b) La responsabilidad limitada     </w:t>
      </w:r>
      <w:r w:rsidRPr="000627B2">
        <w:t xml:space="preserve">             </w:t>
      </w:r>
    </w:p>
    <w:p w:rsidR="001C6C84" w:rsidRPr="00207F53" w:rsidRDefault="003F10B5">
      <w:pPr>
        <w:spacing w:after="156" w:line="259" w:lineRule="auto"/>
        <w:ind w:right="352"/>
        <w:jc w:val="center"/>
        <w:rPr>
          <w:b/>
          <w:bCs/>
          <w:color w:val="FF0000"/>
        </w:rPr>
      </w:pPr>
      <w:r w:rsidRPr="00207F53">
        <w:rPr>
          <w:b/>
          <w:bCs/>
          <w:color w:val="FF0000"/>
        </w:rPr>
        <w:t xml:space="preserve">c) Responsabilidad social </w:t>
      </w:r>
    </w:p>
    <w:p w:rsidR="001C6C84" w:rsidRDefault="003F10B5">
      <w:pPr>
        <w:numPr>
          <w:ilvl w:val="0"/>
          <w:numId w:val="6"/>
        </w:numPr>
        <w:ind w:right="701" w:hanging="430"/>
      </w:pPr>
      <w:r>
        <w:t xml:space="preserve">Se aplica a varias personas que responden ante una obligación contraída sin que sea necesaria una declaración de insolvencia del agente principal. </w:t>
      </w:r>
    </w:p>
    <w:p w:rsidR="001C6C84" w:rsidRDefault="003F10B5">
      <w:pPr>
        <w:ind w:left="1246" w:right="701"/>
      </w:pPr>
      <w:r>
        <w:t xml:space="preserve">a) Responsabilidad limitada        </w:t>
      </w:r>
      <w:r w:rsidRPr="000627B2">
        <w:rPr>
          <w:b/>
          <w:bCs/>
          <w:color w:val="FF0000"/>
        </w:rPr>
        <w:t xml:space="preserve">         b) La responsabilidad solidaria </w:t>
      </w:r>
      <w:r>
        <w:t xml:space="preserve">                 </w:t>
      </w:r>
    </w:p>
    <w:p w:rsidR="001C6C84" w:rsidRDefault="003F10B5">
      <w:pPr>
        <w:spacing w:after="156" w:line="259" w:lineRule="auto"/>
        <w:ind w:right="352"/>
        <w:jc w:val="center"/>
      </w:pPr>
      <w:r>
        <w:t xml:space="preserve">c) Responsabilidad social </w:t>
      </w:r>
    </w:p>
    <w:p w:rsidR="001C6C84" w:rsidRDefault="003F10B5">
      <w:pPr>
        <w:numPr>
          <w:ilvl w:val="0"/>
          <w:numId w:val="6"/>
        </w:numPr>
        <w:ind w:right="701" w:hanging="430"/>
      </w:pPr>
      <w:r>
        <w:t xml:space="preserve">Es un tipo de sociedad mercantil solo se limita al capital aportado. </w:t>
      </w:r>
    </w:p>
    <w:p w:rsidR="001C6C84" w:rsidRDefault="003F10B5">
      <w:pPr>
        <w:ind w:left="1424" w:right="701"/>
      </w:pPr>
      <w:r>
        <w:t xml:space="preserve">a) Responsabilidad social                  b) Responsabilidad solidaria                  </w:t>
      </w:r>
    </w:p>
    <w:p w:rsidR="001C6C84" w:rsidRPr="00D641D3" w:rsidRDefault="003F10B5">
      <w:pPr>
        <w:spacing w:after="156" w:line="259" w:lineRule="auto"/>
        <w:ind w:right="708"/>
        <w:jc w:val="center"/>
        <w:rPr>
          <w:b/>
          <w:bCs/>
          <w:color w:val="FF0000"/>
        </w:rPr>
      </w:pPr>
      <w:r w:rsidRPr="00D641D3">
        <w:rPr>
          <w:b/>
          <w:bCs/>
          <w:color w:val="FF0000"/>
        </w:rPr>
        <w:t xml:space="preserve">c) Responsabilidad limitada. </w:t>
      </w:r>
    </w:p>
    <w:p w:rsidR="001C6C84" w:rsidRDefault="003F10B5">
      <w:pPr>
        <w:spacing w:after="154" w:line="259" w:lineRule="auto"/>
        <w:ind w:left="0" w:firstLine="0"/>
        <w:jc w:val="left"/>
      </w:pPr>
      <w:r>
        <w:t xml:space="preserve"> </w:t>
      </w:r>
    </w:p>
    <w:p w:rsidR="001C6C84" w:rsidRDefault="003F10B5">
      <w:pPr>
        <w:numPr>
          <w:ilvl w:val="0"/>
          <w:numId w:val="6"/>
        </w:numPr>
        <w:ind w:right="701" w:hanging="430"/>
      </w:pPr>
      <w:r>
        <w:t xml:space="preserve">Es el que conoce bien los posibles beneficios y riesgos que lleva consigo cualquier decisión técnica de su especialidad, y pone ese conocimiento al servicio del bien común. </w:t>
      </w:r>
    </w:p>
    <w:p w:rsidR="001C6C84" w:rsidRDefault="003F10B5">
      <w:pPr>
        <w:ind w:left="1342" w:right="701"/>
      </w:pPr>
      <w:r>
        <w:t xml:space="preserve">a) Profesional comprometido                  b) Profesional responsable                  </w:t>
      </w:r>
    </w:p>
    <w:p w:rsidR="001C6C84" w:rsidRPr="002349D1" w:rsidRDefault="003F10B5">
      <w:pPr>
        <w:spacing w:after="156" w:line="259" w:lineRule="auto"/>
        <w:ind w:right="353"/>
        <w:jc w:val="center"/>
        <w:rPr>
          <w:b/>
          <w:bCs/>
        </w:rPr>
      </w:pPr>
      <w:r w:rsidRPr="002349D1">
        <w:rPr>
          <w:b/>
          <w:bCs/>
        </w:rPr>
        <w:t xml:space="preserve">c) Profesional ético y moral. </w:t>
      </w:r>
    </w:p>
    <w:p w:rsidR="001C6C84" w:rsidRDefault="003F10B5">
      <w:pPr>
        <w:numPr>
          <w:ilvl w:val="0"/>
          <w:numId w:val="6"/>
        </w:numPr>
        <w:spacing w:after="201"/>
        <w:ind w:right="701" w:hanging="430"/>
      </w:pPr>
      <w:r>
        <w:t xml:space="preserve">Se caracterizada porque los hechos o presupuestos de que deriva pertenecen a la actividad propia de una profesión, sea esta liberal o esté determinada por una relación de empleo, pública o privada, que ligue al sujeto con otra persona o entidad. </w:t>
      </w:r>
    </w:p>
    <w:p w:rsidR="001C6C84" w:rsidRDefault="003F10B5">
      <w:pPr>
        <w:tabs>
          <w:tab w:val="center" w:pos="4598"/>
          <w:tab w:val="right" w:pos="9548"/>
        </w:tabs>
        <w:spacing w:after="42" w:line="259" w:lineRule="auto"/>
        <w:ind w:left="0" w:firstLine="0"/>
        <w:jc w:val="left"/>
      </w:pPr>
      <w:r>
        <w:rPr>
          <w:rFonts w:ascii="Calibri" w:eastAsia="Calibri" w:hAnsi="Calibri" w:cs="Calibri"/>
        </w:rPr>
        <w:tab/>
      </w:r>
      <w:r>
        <w:t xml:space="preserve">a) Responsabilidad Médica                  b) Responsabilidad civil                  </w:t>
      </w:r>
      <w:r>
        <w:tab/>
      </w:r>
      <w:r>
        <w:rPr>
          <w:rFonts w:ascii="Calibri" w:eastAsia="Calibri" w:hAnsi="Calibri" w:cs="Calibri"/>
          <w:sz w:val="34"/>
          <w:vertAlign w:val="subscript"/>
        </w:rPr>
        <w:t xml:space="preserve">5 </w:t>
      </w:r>
    </w:p>
    <w:p w:rsidR="001C6C84" w:rsidRPr="002160CC" w:rsidRDefault="003F10B5">
      <w:pPr>
        <w:spacing w:after="156" w:line="259" w:lineRule="auto"/>
        <w:ind w:right="354"/>
        <w:jc w:val="center"/>
        <w:rPr>
          <w:b/>
          <w:bCs/>
          <w:color w:val="FF0000"/>
        </w:rPr>
      </w:pPr>
      <w:r w:rsidRPr="002160CC">
        <w:rPr>
          <w:b/>
          <w:bCs/>
          <w:color w:val="FF0000"/>
        </w:rPr>
        <w:t xml:space="preserve">c) Responsabilidad Profesional. </w:t>
      </w:r>
    </w:p>
    <w:p w:rsidR="001C6C84" w:rsidRDefault="003F10B5">
      <w:pPr>
        <w:numPr>
          <w:ilvl w:val="0"/>
          <w:numId w:val="6"/>
        </w:numPr>
        <w:ind w:right="701" w:hanging="430"/>
      </w:pPr>
      <w:r>
        <w:t xml:space="preserve">El resultado del daño puede ser: </w:t>
      </w:r>
    </w:p>
    <w:p w:rsidR="001C6C84" w:rsidRDefault="003F10B5">
      <w:pPr>
        <w:ind w:left="624" w:right="701"/>
      </w:pPr>
      <w:r w:rsidRPr="00B21CE4">
        <w:rPr>
          <w:b/>
          <w:bCs/>
        </w:rPr>
        <w:t xml:space="preserve">a) Doloso o culposo       </w:t>
      </w:r>
      <w:r>
        <w:t xml:space="preserve">         b) </w:t>
      </w:r>
      <w:r w:rsidRPr="006D3BA7">
        <w:rPr>
          <w:color w:val="FF0000"/>
        </w:rPr>
        <w:t xml:space="preserve">Material o físico                  </w:t>
      </w:r>
      <w:r>
        <w:t xml:space="preserve">c) Serio o no serio </w:t>
      </w:r>
    </w:p>
    <w:p w:rsidR="001C6C84" w:rsidRDefault="003F10B5">
      <w:pPr>
        <w:numPr>
          <w:ilvl w:val="0"/>
          <w:numId w:val="6"/>
        </w:numPr>
        <w:ind w:right="701" w:hanging="430"/>
      </w:pPr>
      <w:r>
        <w:t xml:space="preserve">Tiene que existir una relación directa entre la actuación del profesional y el resultado lesivo, es decir, las lesiones que presenta el paciente deben ser consecuencia directa de la acción, no considerándose en ningún momento como resultado daños el derivado de la propia patología del paciente o de una evolución negativa posterior. </w:t>
      </w:r>
    </w:p>
    <w:p w:rsidR="001C6C84" w:rsidRPr="00872BBE" w:rsidRDefault="003F10B5">
      <w:pPr>
        <w:numPr>
          <w:ilvl w:val="1"/>
          <w:numId w:val="6"/>
        </w:numPr>
        <w:ind w:right="701" w:hanging="259"/>
        <w:rPr>
          <w:b/>
          <w:bCs/>
          <w:color w:val="FF0000"/>
        </w:rPr>
      </w:pPr>
      <w:r w:rsidRPr="00872BBE">
        <w:rPr>
          <w:b/>
          <w:bCs/>
          <w:color w:val="FF0000"/>
        </w:rPr>
        <w:t xml:space="preserve">La exista de una relación entre la causalidad entre la acción y el resultado dañoso. </w:t>
      </w:r>
    </w:p>
    <w:p w:rsidR="001C6C84" w:rsidRDefault="003F10B5">
      <w:pPr>
        <w:numPr>
          <w:ilvl w:val="1"/>
          <w:numId w:val="6"/>
        </w:numPr>
        <w:ind w:right="701" w:hanging="259"/>
      </w:pPr>
      <w:r>
        <w:t xml:space="preserve">Que se haya producido un resultado dañoso. </w:t>
      </w:r>
    </w:p>
    <w:p w:rsidR="001C6C84" w:rsidRDefault="003F10B5">
      <w:pPr>
        <w:numPr>
          <w:ilvl w:val="1"/>
          <w:numId w:val="6"/>
        </w:numPr>
        <w:ind w:right="701" w:hanging="259"/>
      </w:pPr>
      <w:r>
        <w:t xml:space="preserve">La Acción u omisión voluntaria o involuntaria. </w:t>
      </w:r>
    </w:p>
    <w:p w:rsidR="001C6C84" w:rsidRDefault="003F10B5">
      <w:pPr>
        <w:numPr>
          <w:ilvl w:val="0"/>
          <w:numId w:val="6"/>
        </w:numPr>
        <w:ind w:right="701" w:hanging="430"/>
      </w:pPr>
      <w:r>
        <w:t xml:space="preserve">Es un bien jurídico, que es protegido tanto por el estado y el derecho. </w:t>
      </w:r>
    </w:p>
    <w:p w:rsidR="001C6C84" w:rsidRDefault="003F10B5">
      <w:pPr>
        <w:spacing w:after="188"/>
        <w:ind w:left="1440" w:right="701"/>
      </w:pPr>
      <w:r>
        <w:t xml:space="preserve">a) La comunidad                  b) La persona               </w:t>
      </w:r>
      <w:r w:rsidRPr="00DB149B">
        <w:rPr>
          <w:b/>
          <w:bCs/>
          <w:color w:val="FF0000"/>
        </w:rPr>
        <w:t xml:space="preserve">    c) La salud</w:t>
      </w:r>
      <w:r>
        <w:t xml:space="preserve"> </w:t>
      </w:r>
    </w:p>
    <w:p w:rsidR="001C6C84" w:rsidRDefault="003F10B5">
      <w:pPr>
        <w:numPr>
          <w:ilvl w:val="0"/>
          <w:numId w:val="6"/>
        </w:numPr>
        <w:spacing w:after="155" w:line="260" w:lineRule="auto"/>
        <w:ind w:right="701" w:hanging="430"/>
      </w:pPr>
      <w:r>
        <w:lastRenderedPageBreak/>
        <w:t xml:space="preserve">La OMS da esta definición </w:t>
      </w:r>
      <w:r>
        <w:rPr>
          <w:i/>
        </w:rPr>
        <w:t xml:space="preserve">“es un estado de completo bienestar físico, mental y social” a: </w:t>
      </w:r>
    </w:p>
    <w:p w:rsidR="001C6C84" w:rsidRDefault="003F10B5">
      <w:pPr>
        <w:ind w:left="1282" w:right="701"/>
      </w:pPr>
      <w:r>
        <w:t xml:space="preserve">a) La enfermedad                </w:t>
      </w:r>
      <w:r w:rsidRPr="005C1E94">
        <w:rPr>
          <w:b/>
          <w:bCs/>
          <w:color w:val="FF0000"/>
        </w:rPr>
        <w:t xml:space="preserve"> b) La salud     </w:t>
      </w:r>
      <w:r>
        <w:t xml:space="preserve">              c) La comunidad </w:t>
      </w:r>
    </w:p>
    <w:p w:rsidR="001C6C84" w:rsidRDefault="003F10B5">
      <w:pPr>
        <w:numPr>
          <w:ilvl w:val="0"/>
          <w:numId w:val="6"/>
        </w:numPr>
        <w:ind w:right="701" w:hanging="430"/>
      </w:pPr>
      <w:r>
        <w:t xml:space="preserve">Son los medios que pueden propiciar una responsabilidad médica </w:t>
      </w:r>
    </w:p>
    <w:p w:rsidR="001C6C84" w:rsidRPr="00FC290B" w:rsidRDefault="003F10B5">
      <w:pPr>
        <w:numPr>
          <w:ilvl w:val="0"/>
          <w:numId w:val="7"/>
        </w:numPr>
        <w:ind w:right="701" w:hanging="259"/>
        <w:rPr>
          <w:b/>
          <w:bCs/>
          <w:color w:val="FF0000"/>
        </w:rPr>
      </w:pPr>
      <w:r w:rsidRPr="00FC290B">
        <w:rPr>
          <w:b/>
          <w:bCs/>
          <w:color w:val="FF0000"/>
        </w:rPr>
        <w:t xml:space="preserve">Los Errores en diagnósticos y tratamientos, la Omisión de diagnósticos de una enfermedad. </w:t>
      </w:r>
    </w:p>
    <w:p w:rsidR="001C6C84" w:rsidRPr="00382BD6" w:rsidRDefault="003F10B5">
      <w:pPr>
        <w:numPr>
          <w:ilvl w:val="0"/>
          <w:numId w:val="7"/>
        </w:numPr>
        <w:ind w:right="701" w:hanging="259"/>
      </w:pPr>
      <w:r w:rsidRPr="00382BD6">
        <w:t xml:space="preserve">La exista de una relación de causalidad entre la acción y el resultado dañoso. </w:t>
      </w:r>
    </w:p>
    <w:p w:rsidR="001C6C84" w:rsidRDefault="003F10B5">
      <w:pPr>
        <w:numPr>
          <w:ilvl w:val="0"/>
          <w:numId w:val="7"/>
        </w:numPr>
        <w:ind w:right="701" w:hanging="259"/>
      </w:pPr>
      <w:r>
        <w:t xml:space="preserve">La obligación de actuar o a realizar algo o el abstenerse de actuar o de realizar algo. </w:t>
      </w:r>
    </w:p>
    <w:p w:rsidR="001C6C84" w:rsidRDefault="003F10B5">
      <w:pPr>
        <w:numPr>
          <w:ilvl w:val="0"/>
          <w:numId w:val="8"/>
        </w:numPr>
        <w:ind w:right="701"/>
      </w:pPr>
      <w:r>
        <w:t xml:space="preserve">Es la obligación de los médicos, el dar cuentas ante la sociedad por los actos realizados en la práctica profesional, cuya naturaleza y resultados sean contrarios a sus deberes. </w:t>
      </w:r>
    </w:p>
    <w:p w:rsidR="001C6C84" w:rsidRDefault="003F10B5">
      <w:pPr>
        <w:numPr>
          <w:ilvl w:val="1"/>
          <w:numId w:val="8"/>
        </w:numPr>
        <w:ind w:right="701" w:hanging="259"/>
      </w:pPr>
      <w:r w:rsidRPr="00817717">
        <w:rPr>
          <w:b/>
          <w:bCs/>
          <w:color w:val="FF0000"/>
        </w:rPr>
        <w:t>Responsabilidad médica</w:t>
      </w:r>
      <w:r w:rsidRPr="00817717">
        <w:rPr>
          <w:color w:val="FF0000"/>
        </w:rPr>
        <w:t xml:space="preserve">   </w:t>
      </w:r>
      <w:r>
        <w:t xml:space="preserve">                            b) Responsabilidad profesional                   </w:t>
      </w:r>
    </w:p>
    <w:p w:rsidR="001C6C84" w:rsidRDefault="003F10B5">
      <w:pPr>
        <w:spacing w:after="156" w:line="259" w:lineRule="auto"/>
        <w:ind w:right="349"/>
        <w:jc w:val="center"/>
      </w:pPr>
      <w:r>
        <w:t xml:space="preserve">c) Responsabilidad Social </w:t>
      </w:r>
    </w:p>
    <w:p w:rsidR="001C6C84" w:rsidRDefault="003F10B5">
      <w:pPr>
        <w:numPr>
          <w:ilvl w:val="0"/>
          <w:numId w:val="8"/>
        </w:numPr>
        <w:ind w:right="701"/>
      </w:pPr>
      <w:r>
        <w:t xml:space="preserve">La responsabilidad médica cuenta con dos elementos esenciales para su formación y son: </w:t>
      </w:r>
    </w:p>
    <w:p w:rsidR="001C6C84" w:rsidRDefault="003F10B5">
      <w:pPr>
        <w:numPr>
          <w:ilvl w:val="1"/>
          <w:numId w:val="8"/>
        </w:numPr>
        <w:ind w:right="701" w:hanging="259"/>
      </w:pPr>
      <w:r>
        <w:t xml:space="preserve">Compromiso y efectividad                        </w:t>
      </w:r>
      <w:r w:rsidRPr="008056C9">
        <w:rPr>
          <w:b/>
          <w:bCs/>
        </w:rPr>
        <w:t xml:space="preserve">          b) Voluntad y obligación       </w:t>
      </w:r>
      <w:r>
        <w:t xml:space="preserve">             </w:t>
      </w:r>
    </w:p>
    <w:p w:rsidR="001C6C84" w:rsidRDefault="003F10B5">
      <w:pPr>
        <w:spacing w:after="156" w:line="259" w:lineRule="auto"/>
        <w:ind w:right="353"/>
        <w:jc w:val="center"/>
      </w:pPr>
      <w:r>
        <w:t xml:space="preserve">c) Acción y </w:t>
      </w:r>
      <w:proofErr w:type="spellStart"/>
      <w:r>
        <w:t>antijurícidad</w:t>
      </w:r>
      <w:proofErr w:type="spellEnd"/>
      <w:r>
        <w:t xml:space="preserve"> </w:t>
      </w:r>
    </w:p>
    <w:p w:rsidR="001C6C84" w:rsidRDefault="003F10B5">
      <w:pPr>
        <w:numPr>
          <w:ilvl w:val="0"/>
          <w:numId w:val="8"/>
        </w:numPr>
        <w:ind w:right="701"/>
      </w:pPr>
      <w:r>
        <w:t xml:space="preserve">Es el derecho privado de carácter general que regula básicamente las siguientes materias: la persona y sus derechos, el patrimonio, las relaciones familiares y la trasmisión por causa de muerte de bienes y derechos. </w:t>
      </w:r>
    </w:p>
    <w:p w:rsidR="001C6C84" w:rsidRDefault="003F10B5">
      <w:pPr>
        <w:ind w:left="1812" w:right="701"/>
      </w:pPr>
      <w:r>
        <w:t xml:space="preserve">a) Derecho penal                                  b) Derecho natural                    </w:t>
      </w:r>
    </w:p>
    <w:p w:rsidR="001C6C84" w:rsidRPr="00973B18" w:rsidRDefault="003F10B5">
      <w:pPr>
        <w:spacing w:after="0" w:line="259" w:lineRule="auto"/>
        <w:ind w:right="354"/>
        <w:jc w:val="center"/>
        <w:rPr>
          <w:b/>
          <w:bCs/>
          <w:color w:val="FF0000"/>
        </w:rPr>
      </w:pPr>
      <w:r w:rsidRPr="00973B18">
        <w:rPr>
          <w:b/>
          <w:bCs/>
          <w:color w:val="FF0000"/>
        </w:rPr>
        <w:t xml:space="preserve">c) Derecho civil </w:t>
      </w:r>
    </w:p>
    <w:p w:rsidR="001C6C84" w:rsidRDefault="003F10B5">
      <w:pPr>
        <w:ind w:left="-15" w:right="113" w:firstLine="9323"/>
      </w:pPr>
      <w:r>
        <w:rPr>
          <w:rFonts w:ascii="Calibri" w:eastAsia="Calibri" w:hAnsi="Calibri" w:cs="Calibri"/>
        </w:rPr>
        <w:t xml:space="preserve">6 </w:t>
      </w:r>
      <w:r>
        <w:rPr>
          <w:b/>
        </w:rPr>
        <w:t>49.</w:t>
      </w:r>
      <w:r>
        <w:t xml:space="preserve"> Conlleva a la obligación de indemnizar por los daños y perjuicios causados por un incumplimiento a las obligaciones asumidas o por virtud de un hecho ilícito o riesgo creado. </w:t>
      </w:r>
    </w:p>
    <w:p w:rsidR="001C6C84" w:rsidRDefault="003F10B5">
      <w:pPr>
        <w:ind w:left="1176" w:right="701"/>
      </w:pPr>
      <w:r w:rsidRPr="008A0B25">
        <w:rPr>
          <w:color w:val="000000" w:themeColor="text1"/>
        </w:rPr>
        <w:t xml:space="preserve">a) Responsabilidad civil           </w:t>
      </w:r>
      <w:r w:rsidRPr="005E43C1">
        <w:rPr>
          <w:b/>
          <w:bCs/>
          <w:color w:val="FF0000"/>
        </w:rPr>
        <w:t xml:space="preserve"> </w:t>
      </w:r>
      <w:r>
        <w:t xml:space="preserve">                   b) Responsabilidad médica                </w:t>
      </w:r>
    </w:p>
    <w:p w:rsidR="001C6C84" w:rsidRPr="00005D1E" w:rsidRDefault="003F10B5">
      <w:pPr>
        <w:spacing w:after="156" w:line="259" w:lineRule="auto"/>
        <w:ind w:right="351"/>
        <w:jc w:val="center"/>
        <w:rPr>
          <w:b/>
          <w:bCs/>
        </w:rPr>
      </w:pPr>
      <w:r w:rsidRPr="00005D1E">
        <w:rPr>
          <w:b/>
          <w:bCs/>
        </w:rPr>
        <w:t xml:space="preserve">c) Responsabilidad Profesional </w:t>
      </w:r>
    </w:p>
    <w:p w:rsidR="001C6C84" w:rsidRDefault="003F10B5">
      <w:pPr>
        <w:numPr>
          <w:ilvl w:val="0"/>
          <w:numId w:val="9"/>
        </w:numPr>
        <w:ind w:right="701" w:hanging="370"/>
      </w:pPr>
      <w:r>
        <w:t xml:space="preserve">La responsabilidad civil extracontractual se divide en: </w:t>
      </w:r>
    </w:p>
    <w:p w:rsidR="001C6C84" w:rsidRDefault="003F10B5">
      <w:pPr>
        <w:ind w:left="1085" w:right="701"/>
      </w:pPr>
      <w:r>
        <w:t xml:space="preserve">a) Complementaria y externa                           b) Contextual y adyacente </w:t>
      </w:r>
    </w:p>
    <w:p w:rsidR="001C6C84" w:rsidRPr="00212561" w:rsidRDefault="003F10B5">
      <w:pPr>
        <w:spacing w:after="156" w:line="259" w:lineRule="auto"/>
        <w:ind w:right="353"/>
        <w:jc w:val="center"/>
        <w:rPr>
          <w:b/>
          <w:bCs/>
          <w:color w:val="FF0000"/>
        </w:rPr>
      </w:pPr>
      <w:r w:rsidRPr="00212561">
        <w:rPr>
          <w:b/>
          <w:bCs/>
          <w:color w:val="FF0000"/>
        </w:rPr>
        <w:t xml:space="preserve">c) Objetiva y subjetiva </w:t>
      </w:r>
    </w:p>
    <w:p w:rsidR="001C6C84" w:rsidRDefault="003F10B5">
      <w:pPr>
        <w:numPr>
          <w:ilvl w:val="0"/>
          <w:numId w:val="9"/>
        </w:numPr>
        <w:ind w:right="701" w:hanging="370"/>
      </w:pPr>
      <w:r>
        <w:t xml:space="preserve">Se considera que, si el daño fue causado por cosas u objetos, el dueño de ellos será responsable de las consecuencias. </w:t>
      </w:r>
    </w:p>
    <w:p w:rsidR="001C6C84" w:rsidRDefault="003F10B5">
      <w:pPr>
        <w:numPr>
          <w:ilvl w:val="1"/>
          <w:numId w:val="9"/>
        </w:numPr>
        <w:spacing w:after="154" w:line="259" w:lineRule="auto"/>
        <w:ind w:right="701" w:hanging="259"/>
      </w:pPr>
      <w:r w:rsidRPr="00752CA0">
        <w:rPr>
          <w:b/>
          <w:bCs/>
          <w:color w:val="FF0000"/>
        </w:rPr>
        <w:t>Responsabilidad por hechos ajenos</w:t>
      </w:r>
      <w:r w:rsidRPr="00752CA0">
        <w:rPr>
          <w:color w:val="FF0000"/>
        </w:rPr>
        <w:t xml:space="preserve">    </w:t>
      </w:r>
      <w:r>
        <w:t xml:space="preserve">          b) Responsabilidad por hechos propios                </w:t>
      </w:r>
    </w:p>
    <w:p w:rsidR="001C6C84" w:rsidRDefault="003F10B5">
      <w:pPr>
        <w:spacing w:after="156" w:line="259" w:lineRule="auto"/>
        <w:ind w:right="348"/>
        <w:jc w:val="center"/>
      </w:pPr>
      <w:r>
        <w:t xml:space="preserve">c) Responsabilidad por obra de las cosas </w:t>
      </w:r>
    </w:p>
    <w:p w:rsidR="001C6C84" w:rsidRDefault="003F10B5">
      <w:pPr>
        <w:numPr>
          <w:ilvl w:val="0"/>
          <w:numId w:val="9"/>
        </w:numPr>
        <w:ind w:right="701" w:hanging="370"/>
      </w:pPr>
      <w:r>
        <w:t xml:space="preserve">Es la aptitud para tener derechos y obligaciones. </w:t>
      </w:r>
    </w:p>
    <w:p w:rsidR="001C6C84" w:rsidRDefault="003F10B5">
      <w:pPr>
        <w:numPr>
          <w:ilvl w:val="1"/>
          <w:numId w:val="9"/>
        </w:numPr>
        <w:ind w:right="701" w:hanging="259"/>
      </w:pPr>
      <w:r>
        <w:lastRenderedPageBreak/>
        <w:t xml:space="preserve">Capacidad de goce                b) Capacidad jurídica           c) Capacidad de ejercicio </w:t>
      </w:r>
    </w:p>
    <w:p w:rsidR="001C6C84" w:rsidRDefault="003F10B5">
      <w:pPr>
        <w:numPr>
          <w:ilvl w:val="0"/>
          <w:numId w:val="9"/>
        </w:numPr>
        <w:ind w:right="701" w:hanging="370"/>
      </w:pPr>
      <w:r>
        <w:t xml:space="preserve">El que preste servicios profesionales y su obligación no sea de resultado, sólo es responsable, hacia las personas a quienes sirve, por … </w:t>
      </w:r>
    </w:p>
    <w:p w:rsidR="001C6C84" w:rsidRDefault="003F10B5">
      <w:pPr>
        <w:numPr>
          <w:ilvl w:val="1"/>
          <w:numId w:val="9"/>
        </w:numPr>
        <w:ind w:right="701" w:hanging="259"/>
      </w:pPr>
      <w:r>
        <w:t xml:space="preserve">Negligencia, impericia o dolo                   b) Ignorancia, Impericia o culpabilidad </w:t>
      </w:r>
    </w:p>
    <w:p w:rsidR="001C6C84" w:rsidRDefault="003F10B5">
      <w:pPr>
        <w:spacing w:after="156" w:line="259" w:lineRule="auto"/>
        <w:ind w:right="711"/>
        <w:jc w:val="center"/>
      </w:pPr>
      <w:r>
        <w:t xml:space="preserve">c) Dolo, </w:t>
      </w:r>
      <w:proofErr w:type="spellStart"/>
      <w:r>
        <w:t>malpraxis</w:t>
      </w:r>
      <w:proofErr w:type="spellEnd"/>
      <w:r>
        <w:t xml:space="preserve"> o impericia </w:t>
      </w:r>
    </w:p>
    <w:p w:rsidR="001C6C84" w:rsidRDefault="003F10B5">
      <w:pPr>
        <w:numPr>
          <w:ilvl w:val="0"/>
          <w:numId w:val="9"/>
        </w:numPr>
        <w:ind w:right="701" w:hanging="370"/>
      </w:pPr>
      <w:r>
        <w:t xml:space="preserve">Es la obligación de responder de los propios actos delictuosos sufriendo una sanción penal en las condiciones y en las formas prescritas por la ley </w:t>
      </w:r>
    </w:p>
    <w:p w:rsidR="001C6C84" w:rsidRDefault="003F10B5">
      <w:pPr>
        <w:spacing w:after="154" w:line="259" w:lineRule="auto"/>
        <w:ind w:right="1084"/>
        <w:jc w:val="right"/>
      </w:pPr>
      <w:r>
        <w:t xml:space="preserve">a) Responsabilidad penal                                    b) Responsabilidad Profesional                </w:t>
      </w:r>
    </w:p>
    <w:p w:rsidR="001C6C84" w:rsidRPr="002B6F8A" w:rsidRDefault="003F10B5">
      <w:pPr>
        <w:spacing w:after="156" w:line="259" w:lineRule="auto"/>
        <w:ind w:right="352"/>
        <w:jc w:val="center"/>
        <w:rPr>
          <w:b/>
          <w:bCs/>
          <w:color w:val="FF0000"/>
        </w:rPr>
      </w:pPr>
      <w:r w:rsidRPr="002B6F8A">
        <w:rPr>
          <w:b/>
          <w:bCs/>
          <w:color w:val="FF0000"/>
        </w:rPr>
        <w:t xml:space="preserve">c) Responsabilidad civil </w:t>
      </w:r>
    </w:p>
    <w:p w:rsidR="001C6C84" w:rsidRDefault="003F10B5">
      <w:pPr>
        <w:numPr>
          <w:ilvl w:val="0"/>
          <w:numId w:val="9"/>
        </w:numPr>
        <w:ind w:right="701" w:hanging="370"/>
      </w:pPr>
      <w:r>
        <w:t xml:space="preserve">Son las causas que eximen la responsabilidad penal de un hecho </w:t>
      </w:r>
    </w:p>
    <w:p w:rsidR="001C6C84" w:rsidRDefault="003F10B5">
      <w:pPr>
        <w:numPr>
          <w:ilvl w:val="1"/>
          <w:numId w:val="9"/>
        </w:numPr>
        <w:ind w:right="701" w:hanging="259"/>
      </w:pPr>
      <w:r>
        <w:t xml:space="preserve">La defensa y el estado de necesidad          </w:t>
      </w:r>
    </w:p>
    <w:p w:rsidR="001C6C84" w:rsidRDefault="003F10B5">
      <w:pPr>
        <w:numPr>
          <w:ilvl w:val="1"/>
          <w:numId w:val="9"/>
        </w:numPr>
        <w:ind w:right="701" w:hanging="259"/>
      </w:pPr>
      <w:r>
        <w:t xml:space="preserve">El obrar en cumplimiento de un deber o en el ejercicio legítimo de un derecho, oficio o cargo. </w:t>
      </w:r>
    </w:p>
    <w:p w:rsidR="001C6C84" w:rsidRPr="00423A0B" w:rsidRDefault="003F10B5">
      <w:pPr>
        <w:numPr>
          <w:ilvl w:val="1"/>
          <w:numId w:val="9"/>
        </w:numPr>
        <w:spacing w:after="196"/>
        <w:ind w:right="701" w:hanging="259"/>
        <w:rPr>
          <w:b/>
          <w:bCs/>
          <w:color w:val="FF0000"/>
        </w:rPr>
      </w:pPr>
      <w:r w:rsidRPr="00423A0B">
        <w:rPr>
          <w:b/>
          <w:bCs/>
          <w:color w:val="FF0000"/>
        </w:rPr>
        <w:t xml:space="preserve">Los incisos a y b </w:t>
      </w:r>
    </w:p>
    <w:p w:rsidR="001C6C84" w:rsidRDefault="003F10B5">
      <w:pPr>
        <w:numPr>
          <w:ilvl w:val="0"/>
          <w:numId w:val="9"/>
        </w:numPr>
        <w:spacing w:after="155" w:line="260" w:lineRule="auto"/>
        <w:ind w:right="701" w:hanging="370"/>
      </w:pPr>
      <w:r>
        <w:t xml:space="preserve">Cuándo, </w:t>
      </w:r>
      <w:r>
        <w:rPr>
          <w:i/>
        </w:rPr>
        <w:t xml:space="preserve">“sin justa causa, con perjuicio de alguien y sin el consentimiento de aquel que pueda resultar perjudicado, entregue, revele, publique o divulgue algún secreto, comunicación confidencial o documento reservado que conoce o ha recibido en razón de su empleo, cargo, profesión o puesto”, </w:t>
      </w:r>
      <w:r>
        <w:t xml:space="preserve">estará incurriendo en el delito de: </w:t>
      </w:r>
    </w:p>
    <w:p w:rsidR="001C6C84" w:rsidRDefault="003F10B5">
      <w:pPr>
        <w:ind w:left="891" w:right="701"/>
      </w:pPr>
      <w:r>
        <w:t xml:space="preserve">a) Falsedad en declaraciones                               </w:t>
      </w:r>
      <w:r w:rsidRPr="000213BC">
        <w:rPr>
          <w:b/>
          <w:bCs/>
          <w:color w:val="FF0000"/>
        </w:rPr>
        <w:t xml:space="preserve">     b) Violación de secretos </w:t>
      </w:r>
      <w:r>
        <w:t xml:space="preserve">               </w:t>
      </w:r>
    </w:p>
    <w:p w:rsidR="001C6C84" w:rsidRDefault="003F10B5">
      <w:pPr>
        <w:spacing w:after="180" w:line="259" w:lineRule="auto"/>
        <w:ind w:right="351"/>
        <w:jc w:val="center"/>
      </w:pPr>
      <w:r>
        <w:t xml:space="preserve">c) Abandono de personas </w:t>
      </w:r>
    </w:p>
    <w:p w:rsidR="001C6C84" w:rsidRDefault="003F10B5">
      <w:pPr>
        <w:numPr>
          <w:ilvl w:val="0"/>
          <w:numId w:val="9"/>
        </w:numPr>
        <w:spacing w:after="155" w:line="260" w:lineRule="auto"/>
        <w:ind w:right="701" w:hanging="370"/>
      </w:pPr>
      <w:r>
        <w:rPr>
          <w:i/>
        </w:rPr>
        <w:t xml:space="preserve">Cuándo, “Todos los que se dediquen al ejercicio de una profesión, arte o actividad técnica, que con motivo de ese ejercicio causen daños indebidos, además de la sanción </w:t>
      </w:r>
      <w:r>
        <w:rPr>
          <w:rFonts w:ascii="Calibri" w:eastAsia="Calibri" w:hAnsi="Calibri" w:cs="Calibri"/>
        </w:rPr>
        <w:t xml:space="preserve">7 </w:t>
      </w:r>
      <w:r>
        <w:rPr>
          <w:i/>
        </w:rPr>
        <w:t xml:space="preserve">por éstos, según sean intencionales o imprudenciales”, </w:t>
      </w:r>
      <w:r>
        <w:t xml:space="preserve">estará incurriendo en el delito de: </w:t>
      </w:r>
    </w:p>
    <w:p w:rsidR="001C6C84" w:rsidRDefault="003F10B5">
      <w:pPr>
        <w:ind w:left="920" w:right="701"/>
      </w:pPr>
      <w:r w:rsidRPr="00F079CF">
        <w:rPr>
          <w:b/>
          <w:bCs/>
          <w:color w:val="FF0000"/>
        </w:rPr>
        <w:t xml:space="preserve">a) Responsabilidad técnica   </w:t>
      </w:r>
      <w:r>
        <w:t xml:space="preserve">                                 b) Abandono de personas                </w:t>
      </w:r>
    </w:p>
    <w:p w:rsidR="001C6C84" w:rsidRDefault="003F10B5">
      <w:pPr>
        <w:spacing w:after="156" w:line="259" w:lineRule="auto"/>
        <w:ind w:right="353"/>
        <w:jc w:val="center"/>
      </w:pPr>
      <w:r>
        <w:t xml:space="preserve">c) Usurpación de funciones públicas </w:t>
      </w:r>
    </w:p>
    <w:p w:rsidR="001C6C84" w:rsidRDefault="003F10B5">
      <w:pPr>
        <w:numPr>
          <w:ilvl w:val="0"/>
          <w:numId w:val="9"/>
        </w:numPr>
        <w:spacing w:after="155" w:line="260" w:lineRule="auto"/>
        <w:ind w:right="701" w:hanging="370"/>
      </w:pPr>
      <w:r>
        <w:t>Cuándo, “</w:t>
      </w:r>
      <w:r>
        <w:rPr>
          <w:i/>
        </w:rPr>
        <w:t xml:space="preserve">Al que con fines lascivos asedie reiteradamente a persona de cualquier sexo, valiéndose de su posición jerárquica derivada de sus relaciones laborales, docentes, domésticas o cualquiera otra que implique subordinación”, </w:t>
      </w:r>
      <w:r>
        <w:t xml:space="preserve">estará incurriendo en el delito de: </w:t>
      </w:r>
    </w:p>
    <w:p w:rsidR="001C6C84" w:rsidRPr="0016255C" w:rsidRDefault="003F10B5">
      <w:pPr>
        <w:ind w:left="1160" w:right="701"/>
        <w:rPr>
          <w:b/>
          <w:bCs/>
          <w:color w:val="FF0000"/>
        </w:rPr>
      </w:pPr>
      <w:r>
        <w:t xml:space="preserve">a) Lesiones                         b) Homicidio             </w:t>
      </w:r>
      <w:r w:rsidRPr="0016255C">
        <w:rPr>
          <w:b/>
          <w:bCs/>
          <w:color w:val="FF0000"/>
        </w:rPr>
        <w:t xml:space="preserve">      c) Delitos sexuales </w:t>
      </w:r>
    </w:p>
    <w:p w:rsidR="001C6C84" w:rsidRDefault="003F10B5">
      <w:pPr>
        <w:numPr>
          <w:ilvl w:val="0"/>
          <w:numId w:val="9"/>
        </w:numPr>
        <w:ind w:right="701" w:hanging="370"/>
      </w:pPr>
      <w:r>
        <w:t xml:space="preserve">Es la conjunción del nivel de dominio disciplinar, resultado de una formación académica y del grado de competencia para el ejercicio laboral, traducido en una categorización de funciones, intervenciones y acciones que puede y debe realizar el personal de enfermería. </w:t>
      </w:r>
    </w:p>
    <w:p w:rsidR="001C6C84" w:rsidRDefault="003F10B5">
      <w:pPr>
        <w:ind w:left="713" w:right="701"/>
      </w:pPr>
      <w:r w:rsidRPr="0014477B">
        <w:rPr>
          <w:b/>
          <w:bCs/>
          <w:color w:val="FF0000"/>
        </w:rPr>
        <w:t xml:space="preserve">a) Perfil profesional       </w:t>
      </w:r>
      <w:r>
        <w:t xml:space="preserve">                  b) Perfil de egreso                  c) Perfil laboral </w:t>
      </w:r>
    </w:p>
    <w:p w:rsidR="001C6C84" w:rsidRDefault="003F10B5">
      <w:pPr>
        <w:numPr>
          <w:ilvl w:val="0"/>
          <w:numId w:val="9"/>
        </w:numPr>
        <w:ind w:right="701" w:hanging="370"/>
      </w:pPr>
      <w:r>
        <w:lastRenderedPageBreak/>
        <w:t xml:space="preserve">Corresponde al rol de gestor de recursos necesarios y complementarios para el logro de los objetivos de los usuarios, de la organización y de los prestadores de los servicios. </w:t>
      </w:r>
    </w:p>
    <w:p w:rsidR="001C6C84" w:rsidRDefault="003F10B5">
      <w:pPr>
        <w:numPr>
          <w:ilvl w:val="1"/>
          <w:numId w:val="9"/>
        </w:numPr>
        <w:ind w:right="701" w:hanging="259"/>
      </w:pPr>
      <w:r>
        <w:t xml:space="preserve">Función docente              </w:t>
      </w:r>
      <w:r w:rsidRPr="00285F70">
        <w:rPr>
          <w:b/>
          <w:bCs/>
          <w:color w:val="FF0000"/>
        </w:rPr>
        <w:t xml:space="preserve">    b) Función administrativa  </w:t>
      </w:r>
      <w:r>
        <w:t xml:space="preserve">            c) Función asistencial </w:t>
      </w:r>
    </w:p>
    <w:p w:rsidR="001C6C84" w:rsidRDefault="003F10B5">
      <w:pPr>
        <w:numPr>
          <w:ilvl w:val="0"/>
          <w:numId w:val="9"/>
        </w:numPr>
        <w:ind w:right="701" w:hanging="370"/>
      </w:pPr>
      <w:r>
        <w:t xml:space="preserve">Son aquellas que el profesional de enfermería realiza en coordinación con otros profesionales del área de la salud. </w:t>
      </w:r>
    </w:p>
    <w:p w:rsidR="001C6C84" w:rsidRDefault="003F10B5">
      <w:pPr>
        <w:spacing w:after="156" w:line="259" w:lineRule="auto"/>
        <w:ind w:right="353"/>
        <w:jc w:val="center"/>
      </w:pPr>
      <w:r>
        <w:t xml:space="preserve">a) Intervenciones independientes              </w:t>
      </w:r>
      <w:r w:rsidRPr="003A12EB">
        <w:rPr>
          <w:b/>
          <w:bCs/>
          <w:color w:val="FF0000"/>
        </w:rPr>
        <w:t xml:space="preserve">    b) Intervenciones interdependientes    </w:t>
      </w:r>
      <w:r>
        <w:t xml:space="preserve"> </w:t>
      </w:r>
    </w:p>
    <w:p w:rsidR="001C6C84" w:rsidRDefault="003F10B5">
      <w:pPr>
        <w:spacing w:after="156" w:line="259" w:lineRule="auto"/>
        <w:ind w:right="353"/>
        <w:jc w:val="center"/>
      </w:pPr>
      <w:r>
        <w:t xml:space="preserve">          c) Intervenciones dependientes </w:t>
      </w:r>
    </w:p>
    <w:p w:rsidR="001C6C84" w:rsidRDefault="003F10B5">
      <w:pPr>
        <w:numPr>
          <w:ilvl w:val="0"/>
          <w:numId w:val="9"/>
        </w:numPr>
        <w:ind w:right="701" w:hanging="370"/>
      </w:pPr>
      <w:r>
        <w:t xml:space="preserve">Son aquellas que deben ser llevadas a cabo generalmente por personal no profesional o en formación y se realizan bajo supervisión del profesional de enfermería o por prescripción de otro profesional del área de la salud. </w:t>
      </w:r>
    </w:p>
    <w:p w:rsidR="001C6C84" w:rsidRDefault="003F10B5">
      <w:pPr>
        <w:spacing w:after="156" w:line="259" w:lineRule="auto"/>
        <w:ind w:right="353"/>
        <w:jc w:val="center"/>
      </w:pPr>
      <w:r w:rsidRPr="001C65D2">
        <w:rPr>
          <w:b/>
          <w:bCs/>
          <w:color w:val="FF0000"/>
        </w:rPr>
        <w:t>a) Intervenciones dependientes</w:t>
      </w:r>
      <w:r>
        <w:t xml:space="preserve">                  b) Intervenciones independientes     </w:t>
      </w:r>
    </w:p>
    <w:p w:rsidR="001C6C84" w:rsidRDefault="003F10B5">
      <w:pPr>
        <w:spacing w:after="156" w:line="259" w:lineRule="auto"/>
        <w:ind w:right="348"/>
        <w:jc w:val="center"/>
      </w:pPr>
      <w:r>
        <w:t xml:space="preserve">          c) Intervenciones interdependientes </w:t>
      </w:r>
    </w:p>
    <w:p w:rsidR="001C6C84" w:rsidRDefault="003F10B5">
      <w:pPr>
        <w:numPr>
          <w:ilvl w:val="0"/>
          <w:numId w:val="9"/>
        </w:numPr>
        <w:ind w:right="701" w:hanging="370"/>
      </w:pPr>
      <w:r>
        <w:t xml:space="preserve">Es el personal de enfermería que, por su formación teórico-práctica, es responsable de ejecutar procedimientos derivados de la prescripción médica y de la aplicación del proceso de atención de enfermería en sus diferentes etapas. Su nivel de competencia está determinado principalmente por la realización de intervenciones dependientes e interdependientes en ambiente hospitalario o comunitario. </w:t>
      </w:r>
    </w:p>
    <w:p w:rsidR="001C6C84" w:rsidRDefault="003F10B5">
      <w:pPr>
        <w:numPr>
          <w:ilvl w:val="1"/>
          <w:numId w:val="9"/>
        </w:numPr>
        <w:ind w:right="701" w:hanging="259"/>
      </w:pPr>
      <w:r>
        <w:t xml:space="preserve">Enfermera general                b) Enfermera especialista        </w:t>
      </w:r>
      <w:r w:rsidRPr="00790828">
        <w:rPr>
          <w:b/>
          <w:bCs/>
          <w:color w:val="FF0000"/>
        </w:rPr>
        <w:t xml:space="preserve">   c) Enfermera técnica</w:t>
      </w:r>
      <w:r>
        <w:t xml:space="preserve"> </w:t>
      </w:r>
    </w:p>
    <w:p w:rsidR="001C6C84" w:rsidRDefault="003F10B5">
      <w:pPr>
        <w:numPr>
          <w:ilvl w:val="0"/>
          <w:numId w:val="9"/>
        </w:numPr>
        <w:spacing w:after="52"/>
        <w:ind w:right="701" w:hanging="370"/>
      </w:pPr>
      <w:r>
        <w:t xml:space="preserve">Es el profesional de enfermería formado con estudios de nivel superior que en el desarrollo de sus intervenciones aplica el pensamiento crítico y los conocimientos </w:t>
      </w:r>
      <w:proofErr w:type="spellStart"/>
      <w:r>
        <w:t>técnicocientíficos</w:t>
      </w:r>
      <w:proofErr w:type="spellEnd"/>
      <w:r>
        <w:t xml:space="preserve"> y humanísticos. Sus decisiones son producto de la reflexión, análisis, interpretación de las relaciones causa – efecto. Su juicio clínico le permite prever y actuar anticipadamente ante cualquier situación que ponga en riesgo al paciente, familia o comunidad. Tiene aptitudes y habilidades para inducir a las personas hacia el mantenimiento de un estado de bienestar físico, mental y social. </w:t>
      </w:r>
      <w:r>
        <w:rPr>
          <w:rFonts w:ascii="Calibri" w:eastAsia="Calibri" w:hAnsi="Calibri" w:cs="Calibri"/>
          <w:sz w:val="34"/>
          <w:vertAlign w:val="subscript"/>
        </w:rPr>
        <w:t xml:space="preserve">8 </w:t>
      </w:r>
    </w:p>
    <w:p w:rsidR="001C6C84" w:rsidRDefault="003F10B5">
      <w:pPr>
        <w:numPr>
          <w:ilvl w:val="1"/>
          <w:numId w:val="9"/>
        </w:numPr>
        <w:ind w:right="701" w:hanging="259"/>
      </w:pPr>
      <w:r>
        <w:t xml:space="preserve">Enfermera técnica                </w:t>
      </w:r>
      <w:r w:rsidRPr="00BE379E">
        <w:rPr>
          <w:b/>
          <w:bCs/>
          <w:color w:val="FF0000"/>
        </w:rPr>
        <w:t>b) Enfermera general</w:t>
      </w:r>
      <w:r>
        <w:t xml:space="preserve">           c) Enfermera especialista </w:t>
      </w:r>
    </w:p>
    <w:p w:rsidR="001C6C84" w:rsidRDefault="003F10B5">
      <w:pPr>
        <w:numPr>
          <w:ilvl w:val="0"/>
          <w:numId w:val="9"/>
        </w:numPr>
        <w:ind w:right="701" w:hanging="370"/>
      </w:pPr>
      <w:r>
        <w:t xml:space="preserve">Su finalidad establecer las características que deben reunir los procesos o servicios cuando estos puedan constituir un riesgo para la seguridad de las personas o dañar la salud humana; así como aquellas relativas a terminología y las que se refieran a su cumplimiento y aplicación. </w:t>
      </w:r>
    </w:p>
    <w:p w:rsidR="001C6C84" w:rsidRDefault="003F10B5">
      <w:pPr>
        <w:ind w:left="1772" w:right="701"/>
      </w:pPr>
      <w:r>
        <w:t xml:space="preserve">a) </w:t>
      </w:r>
      <w:r w:rsidRPr="00215FE4">
        <w:rPr>
          <w:color w:val="FF0000"/>
        </w:rPr>
        <w:t xml:space="preserve">NOM </w:t>
      </w:r>
      <w:r>
        <w:t xml:space="preserve">                 </w:t>
      </w:r>
      <w:r w:rsidRPr="007D3629">
        <w:rPr>
          <w:b/>
          <w:bCs/>
        </w:rPr>
        <w:t xml:space="preserve">      b) CONAMED</w:t>
      </w:r>
      <w:r>
        <w:t xml:space="preserve">                      c) DOF </w:t>
      </w:r>
    </w:p>
    <w:p w:rsidR="001C6C84" w:rsidRDefault="003F10B5">
      <w:pPr>
        <w:spacing w:after="152" w:line="262" w:lineRule="auto"/>
        <w:ind w:left="-15" w:right="361" w:firstLine="0"/>
        <w:jc w:val="left"/>
      </w:pPr>
      <w:r>
        <w:rPr>
          <w:b/>
        </w:rPr>
        <w:t>66</w:t>
      </w:r>
      <w:r>
        <w:t xml:space="preserve">.Regular la utilización de las instalaciones y servicios de los establecimientos para la atención de la salud como campos clínicos, para las prácticas clínicas y para la prestación del servicio social, para coadyuvar en la formación de los estudiantes de enfermería de los tipos educativos media superior y superior. </w:t>
      </w:r>
    </w:p>
    <w:p w:rsidR="001C6C84" w:rsidRDefault="003F10B5">
      <w:pPr>
        <w:ind w:left="-5" w:right="701"/>
      </w:pPr>
      <w:r>
        <w:t xml:space="preserve">a) NOM-019-SSA3-2013      </w:t>
      </w:r>
      <w:r w:rsidRPr="00CE7AE0">
        <w:rPr>
          <w:b/>
          <w:bCs/>
          <w:color w:val="FF0000"/>
        </w:rPr>
        <w:t xml:space="preserve">      b) NOM-010-SSA3-2012   </w:t>
      </w:r>
      <w:r>
        <w:t xml:space="preserve">          c) NOM-</w:t>
      </w:r>
      <w:r>
        <w:rPr>
          <w:rFonts w:ascii="Calibri" w:eastAsia="Calibri" w:hAnsi="Calibri" w:cs="Calibri"/>
        </w:rPr>
        <w:t xml:space="preserve"> </w:t>
      </w:r>
      <w:r>
        <w:t xml:space="preserve">038-SSA2-2010 </w:t>
      </w:r>
    </w:p>
    <w:p w:rsidR="001C6C84" w:rsidRDefault="003F10B5">
      <w:pPr>
        <w:numPr>
          <w:ilvl w:val="0"/>
          <w:numId w:val="10"/>
        </w:numPr>
        <w:ind w:right="701"/>
      </w:pPr>
      <w:r>
        <w:t xml:space="preserve">Cumplir con los términos del programa del servicio social, tratar y dirigirse con respeto a sus superiores, iguales y subalternos., laborar cinco días a la semana (lunes a </w:t>
      </w:r>
      <w:r>
        <w:lastRenderedPageBreak/>
        <w:t xml:space="preserve">viernes) y responder de los daños que le fueron imputables, cuando éstos sean causados a los bienes que estén al servicio de la institución en la cual presten su servicio son: </w:t>
      </w:r>
    </w:p>
    <w:p w:rsidR="001C6C84" w:rsidRDefault="003F10B5">
      <w:pPr>
        <w:numPr>
          <w:ilvl w:val="1"/>
          <w:numId w:val="10"/>
        </w:numPr>
        <w:ind w:right="701" w:hanging="259"/>
      </w:pPr>
      <w:r w:rsidRPr="009922C5">
        <w:rPr>
          <w:b/>
          <w:bCs/>
          <w:color w:val="FF0000"/>
        </w:rPr>
        <w:t>Deberes del servicio social</w:t>
      </w:r>
      <w:r w:rsidRPr="009922C5">
        <w:rPr>
          <w:color w:val="FF0000"/>
        </w:rPr>
        <w:t xml:space="preserve">       </w:t>
      </w:r>
      <w:r>
        <w:t xml:space="preserve">               b) Regulaciones del servicio social </w:t>
      </w:r>
    </w:p>
    <w:p w:rsidR="001C6C84" w:rsidRDefault="003F10B5">
      <w:pPr>
        <w:spacing w:after="156" w:line="259" w:lineRule="auto"/>
        <w:ind w:right="710"/>
        <w:jc w:val="center"/>
      </w:pPr>
      <w:r>
        <w:t xml:space="preserve">c) Obligaciones del servicio social </w:t>
      </w:r>
    </w:p>
    <w:p w:rsidR="001C6C84" w:rsidRDefault="003F10B5">
      <w:pPr>
        <w:numPr>
          <w:ilvl w:val="0"/>
          <w:numId w:val="10"/>
        </w:numPr>
        <w:ind w:right="701"/>
      </w:pPr>
      <w:r>
        <w:t xml:space="preserve">Es el daño no intencionado al paciente de manera directa o indirectamente que ocurre como consecuencia de la utilización de un dispositivo médico. </w:t>
      </w:r>
    </w:p>
    <w:p w:rsidR="001C6C84" w:rsidRDefault="003F10B5">
      <w:pPr>
        <w:ind w:left="1244" w:right="701"/>
      </w:pPr>
      <w:r>
        <w:t xml:space="preserve">a) Error                                 </w:t>
      </w:r>
      <w:r w:rsidRPr="00647C11">
        <w:rPr>
          <w:b/>
          <w:bCs/>
          <w:color w:val="FF0000"/>
        </w:rPr>
        <w:t xml:space="preserve"> b) Evento</w:t>
      </w:r>
      <w:r>
        <w:t xml:space="preserve">                              c) Daño </w:t>
      </w:r>
    </w:p>
    <w:p w:rsidR="001C6C84" w:rsidRDefault="003F10B5">
      <w:pPr>
        <w:numPr>
          <w:ilvl w:val="0"/>
          <w:numId w:val="10"/>
        </w:numPr>
        <w:ind w:right="701"/>
      </w:pPr>
      <w:r>
        <w:t xml:space="preserve">Es cualquier instrumento, aparato, implemento, máquina, reactivo para ser utilizado en el ser humano solo o en combinación. </w:t>
      </w:r>
    </w:p>
    <w:p w:rsidR="001C6C84" w:rsidRDefault="003F10B5">
      <w:pPr>
        <w:spacing w:after="156" w:line="259" w:lineRule="auto"/>
        <w:ind w:right="714"/>
        <w:jc w:val="center"/>
      </w:pPr>
      <w:r w:rsidRPr="00E973BE">
        <w:rPr>
          <w:b/>
          <w:bCs/>
          <w:color w:val="FF0000"/>
        </w:rPr>
        <w:t>a) Dispositivo médico</w:t>
      </w:r>
      <w:r>
        <w:t xml:space="preserve">                              b) Producto Farmacéutico                  </w:t>
      </w:r>
    </w:p>
    <w:p w:rsidR="001C6C84" w:rsidRDefault="003F10B5">
      <w:pPr>
        <w:spacing w:after="156" w:line="259" w:lineRule="auto"/>
        <w:ind w:right="713"/>
        <w:jc w:val="center"/>
      </w:pPr>
      <w:r>
        <w:t xml:space="preserve">c) Producto sanitario </w:t>
      </w:r>
    </w:p>
    <w:p w:rsidR="001C6C84" w:rsidRDefault="003F10B5">
      <w:pPr>
        <w:numPr>
          <w:ilvl w:val="0"/>
          <w:numId w:val="10"/>
        </w:numPr>
        <w:ind w:right="701"/>
      </w:pPr>
      <w:r>
        <w:t xml:space="preserve">El daño de una función o estructura corporal, Evento que lleve a una incapacidad permanente parcial o el evento que necesite una hospitalización o una prolongación en la hospitalización, se les considera ¿cómo? </w:t>
      </w:r>
    </w:p>
    <w:p w:rsidR="001C6C84" w:rsidRDefault="003F10B5">
      <w:pPr>
        <w:spacing w:after="0" w:line="259" w:lineRule="auto"/>
        <w:ind w:right="1589"/>
        <w:jc w:val="right"/>
      </w:pPr>
      <w:r w:rsidRPr="0074577A">
        <w:rPr>
          <w:b/>
          <w:bCs/>
        </w:rPr>
        <w:t xml:space="preserve">a) Riesgos en la salud  </w:t>
      </w:r>
      <w:r>
        <w:t xml:space="preserve">                                </w:t>
      </w:r>
      <w:r w:rsidRPr="0074577A">
        <w:rPr>
          <w:b/>
          <w:bCs/>
        </w:rPr>
        <w:t xml:space="preserve">b) Deterioro serio de la salud  </w:t>
      </w:r>
      <w:r>
        <w:t xml:space="preserve">                            </w:t>
      </w:r>
    </w:p>
    <w:p w:rsidR="001C6C84" w:rsidRDefault="003F10B5">
      <w:pPr>
        <w:spacing w:after="156" w:line="259" w:lineRule="auto"/>
        <w:ind w:right="710"/>
        <w:jc w:val="center"/>
      </w:pPr>
      <w:r>
        <w:t xml:space="preserve">c) Trastornos en la salud </w:t>
      </w:r>
    </w:p>
    <w:p w:rsidR="001C6C84" w:rsidRDefault="003F10B5">
      <w:pPr>
        <w:numPr>
          <w:ilvl w:val="0"/>
          <w:numId w:val="10"/>
        </w:numPr>
        <w:ind w:right="701"/>
      </w:pPr>
      <w:r>
        <w:t xml:space="preserve">Es todo acto inseguro que ocurre durante el proceso de atención en salud, como consecuencia de la utilización de un dispositivo médico, puede ser prevenible </w:t>
      </w:r>
    </w:p>
    <w:p w:rsidR="001C6C84" w:rsidRDefault="003F10B5">
      <w:pPr>
        <w:numPr>
          <w:ilvl w:val="1"/>
          <w:numId w:val="10"/>
        </w:numPr>
        <w:ind w:right="701" w:hanging="259"/>
      </w:pPr>
      <w:r>
        <w:t xml:space="preserve">Incidente                                b) Mala prescripción                              c) Evento </w:t>
      </w:r>
    </w:p>
    <w:p w:rsidR="001C6C84" w:rsidRDefault="003F10B5">
      <w:pPr>
        <w:numPr>
          <w:ilvl w:val="0"/>
          <w:numId w:val="10"/>
        </w:numPr>
        <w:ind w:right="701"/>
      </w:pPr>
      <w:r>
        <w:t xml:space="preserve">Es una falla en la consecución de un resultado en salud o bien el uso de un plan equivocado para alcanzar un objetivo </w:t>
      </w:r>
    </w:p>
    <w:p w:rsidR="001C6C84" w:rsidRDefault="003F10B5">
      <w:pPr>
        <w:spacing w:after="10"/>
        <w:ind w:left="1152" w:right="701"/>
      </w:pPr>
      <w:r>
        <w:t xml:space="preserve">a) Fallo                                 b) Error                          </w:t>
      </w:r>
      <w:r w:rsidRPr="00C564BA">
        <w:rPr>
          <w:b/>
          <w:bCs/>
          <w:color w:val="FF0000"/>
        </w:rPr>
        <w:t xml:space="preserve">    c) Iatrogenia</w:t>
      </w:r>
      <w:r>
        <w:t xml:space="preserve"> </w:t>
      </w:r>
    </w:p>
    <w:p w:rsidR="001C6C84" w:rsidRDefault="003F10B5">
      <w:pPr>
        <w:spacing w:after="152" w:line="262" w:lineRule="auto"/>
        <w:ind w:left="-15" w:firstLine="9323"/>
        <w:jc w:val="left"/>
      </w:pPr>
      <w:r>
        <w:rPr>
          <w:rFonts w:ascii="Calibri" w:eastAsia="Calibri" w:hAnsi="Calibri" w:cs="Calibri"/>
        </w:rPr>
        <w:t xml:space="preserve">9 </w:t>
      </w:r>
      <w:r>
        <w:rPr>
          <w:b/>
        </w:rPr>
        <w:t>73.</w:t>
      </w:r>
      <w:r>
        <w:t xml:space="preserve"> Es la falta en la prestación de servicios esperados o que no se realizan de forma satisfactoria. </w:t>
      </w:r>
    </w:p>
    <w:p w:rsidR="001C6C84" w:rsidRDefault="003F10B5">
      <w:pPr>
        <w:ind w:left="1378" w:right="701"/>
      </w:pPr>
      <w:r>
        <w:t xml:space="preserve">a) Error                                 b) Fallo                              c) Daño </w:t>
      </w:r>
    </w:p>
    <w:p w:rsidR="001C6C84" w:rsidRDefault="003F10B5">
      <w:pPr>
        <w:numPr>
          <w:ilvl w:val="0"/>
          <w:numId w:val="11"/>
        </w:numPr>
        <w:ind w:right="701" w:hanging="487"/>
      </w:pPr>
      <w:r>
        <w:t xml:space="preserve">Es el efecto dañino o perjudicial que resulta directa o indirectamente de la actividad diagnóstica o terapéutica del equipo de salud. </w:t>
      </w:r>
    </w:p>
    <w:p w:rsidR="001C6C84" w:rsidRDefault="003F10B5">
      <w:pPr>
        <w:ind w:left="740" w:right="701"/>
      </w:pPr>
      <w:r w:rsidRPr="00552CEC">
        <w:rPr>
          <w:b/>
          <w:bCs/>
          <w:color w:val="FF0000"/>
        </w:rPr>
        <w:t>a) Iatrogenia</w:t>
      </w:r>
      <w:r>
        <w:t xml:space="preserve">                                 b) Mala práctica                              c) Fallo </w:t>
      </w:r>
    </w:p>
    <w:p w:rsidR="001C6C84" w:rsidRDefault="003F10B5">
      <w:pPr>
        <w:numPr>
          <w:ilvl w:val="0"/>
          <w:numId w:val="11"/>
        </w:numPr>
        <w:ind w:right="701" w:hanging="487"/>
      </w:pPr>
      <w:r>
        <w:t xml:space="preserve">Se refiere a la responsabilidad profesional por los actos realizados sin seguimiento a la diligencia o el beneficio del paciente y se identifica frecuentemente a partir de uno o más errores injustificados, por lo que implica culpa </w:t>
      </w:r>
      <w:proofErr w:type="gramStart"/>
      <w:r>
        <w:t>y</w:t>
      </w:r>
      <w:proofErr w:type="gramEnd"/>
      <w:r>
        <w:t xml:space="preserve"> por tanto, responsabilidad de parte del médico. </w:t>
      </w:r>
    </w:p>
    <w:p w:rsidR="001C6C84" w:rsidRDefault="003F10B5">
      <w:pPr>
        <w:ind w:left="584" w:right="701"/>
      </w:pPr>
      <w:r w:rsidRPr="00552CEC">
        <w:rPr>
          <w:b/>
          <w:bCs/>
          <w:color w:val="FF0000"/>
        </w:rPr>
        <w:t xml:space="preserve">a) Mala práctica    </w:t>
      </w:r>
      <w:r>
        <w:t xml:space="preserve">                             b) Error                                   c) Iatrogenia </w:t>
      </w:r>
    </w:p>
    <w:p w:rsidR="001C6C84" w:rsidRDefault="003F10B5">
      <w:pPr>
        <w:numPr>
          <w:ilvl w:val="0"/>
          <w:numId w:val="11"/>
        </w:numPr>
        <w:ind w:right="701" w:hanging="487"/>
      </w:pPr>
      <w:r>
        <w:t xml:space="preserve">Es el descuido de precauciones y atenciones calificadas como necesarias; cuando a pesar de tener el conocimiento no se aplica y se provoca daño </w:t>
      </w:r>
    </w:p>
    <w:p w:rsidR="001C6C84" w:rsidRDefault="003F10B5">
      <w:pPr>
        <w:numPr>
          <w:ilvl w:val="1"/>
          <w:numId w:val="11"/>
        </w:numPr>
        <w:ind w:right="701" w:hanging="259"/>
      </w:pPr>
      <w:r>
        <w:t xml:space="preserve">Impericia                                </w:t>
      </w:r>
      <w:r w:rsidRPr="005D7381">
        <w:rPr>
          <w:b/>
          <w:bCs/>
          <w:color w:val="FF0000"/>
        </w:rPr>
        <w:t xml:space="preserve"> b) Negligencia</w:t>
      </w:r>
      <w:r>
        <w:t xml:space="preserve">                                  c) Ignorancia </w:t>
      </w:r>
    </w:p>
    <w:p w:rsidR="001C6C84" w:rsidRDefault="003F10B5">
      <w:pPr>
        <w:numPr>
          <w:ilvl w:val="0"/>
          <w:numId w:val="11"/>
        </w:numPr>
        <w:ind w:right="701" w:hanging="487"/>
      </w:pPr>
      <w:r>
        <w:lastRenderedPageBreak/>
        <w:t xml:space="preserve">Es la falta de habilidad o de preparación para poder resolver una determinada situación o llegar a efectuar una tarea </w:t>
      </w:r>
    </w:p>
    <w:p w:rsidR="001C6C84" w:rsidRDefault="003F10B5">
      <w:pPr>
        <w:numPr>
          <w:ilvl w:val="1"/>
          <w:numId w:val="11"/>
        </w:numPr>
        <w:ind w:right="701" w:hanging="259"/>
      </w:pPr>
      <w:r>
        <w:t xml:space="preserve">Ignorancia                             </w:t>
      </w:r>
      <w:r w:rsidRPr="00DD2F30">
        <w:rPr>
          <w:b/>
          <w:bCs/>
          <w:color w:val="FF0000"/>
        </w:rPr>
        <w:t xml:space="preserve">   b) Impericia </w:t>
      </w:r>
      <w:r>
        <w:t xml:space="preserve">                                 c) Negligencia </w:t>
      </w:r>
    </w:p>
    <w:p w:rsidR="001C6C84" w:rsidRDefault="003F10B5">
      <w:pPr>
        <w:numPr>
          <w:ilvl w:val="0"/>
          <w:numId w:val="11"/>
        </w:numPr>
        <w:ind w:right="701" w:hanging="487"/>
      </w:pPr>
      <w:r>
        <w:t xml:space="preserve">Es la carencia de conocimientos o información, tanto a nivel general como específico. </w:t>
      </w:r>
    </w:p>
    <w:p w:rsidR="001C6C84" w:rsidRDefault="003F10B5">
      <w:pPr>
        <w:numPr>
          <w:ilvl w:val="1"/>
          <w:numId w:val="11"/>
        </w:numPr>
        <w:ind w:right="701" w:hanging="259"/>
      </w:pPr>
      <w:r>
        <w:t xml:space="preserve">Negligencia                                </w:t>
      </w:r>
      <w:r w:rsidRPr="005A0BC4">
        <w:rPr>
          <w:b/>
          <w:bCs/>
          <w:color w:val="FF0000"/>
        </w:rPr>
        <w:t>b) Ignorancia</w:t>
      </w:r>
      <w:r>
        <w:t xml:space="preserve">                                  c) Impericia </w:t>
      </w:r>
    </w:p>
    <w:p w:rsidR="001C6C84" w:rsidRDefault="003F10B5">
      <w:pPr>
        <w:numPr>
          <w:ilvl w:val="0"/>
          <w:numId w:val="11"/>
        </w:numPr>
        <w:ind w:right="701" w:hanging="487"/>
      </w:pPr>
      <w:r>
        <w:t xml:space="preserve">Es la maquinación o artificio para dañar a otro y siempre será punible ya que viola conscientemente la ley. </w:t>
      </w:r>
    </w:p>
    <w:p w:rsidR="001C6C84" w:rsidRDefault="003F10B5">
      <w:pPr>
        <w:ind w:left="905" w:right="701"/>
      </w:pPr>
      <w:r>
        <w:t xml:space="preserve">a) Dolo                                b) Inconciencia                              </w:t>
      </w:r>
      <w:r w:rsidRPr="00360156">
        <w:rPr>
          <w:b/>
          <w:bCs/>
        </w:rPr>
        <w:t xml:space="preserve">    c) Culpa </w:t>
      </w:r>
    </w:p>
    <w:p w:rsidR="001C6C84" w:rsidRDefault="003F10B5">
      <w:pPr>
        <w:spacing w:after="153" w:line="259" w:lineRule="auto"/>
        <w:ind w:left="0" w:firstLine="0"/>
        <w:jc w:val="left"/>
      </w:pPr>
      <w:r>
        <w:t xml:space="preserve"> </w:t>
      </w:r>
    </w:p>
    <w:p w:rsidR="001C6C84" w:rsidRDefault="003F10B5">
      <w:pPr>
        <w:numPr>
          <w:ilvl w:val="0"/>
          <w:numId w:val="11"/>
        </w:numPr>
        <w:ind w:right="701" w:hanging="487"/>
      </w:pPr>
      <w:r>
        <w:t xml:space="preserve">Es cualquier alteración dañosa producida en el cuerpo particularmente en los tejidos por una causa externa o una enfermedad </w:t>
      </w:r>
    </w:p>
    <w:p w:rsidR="001C6C84" w:rsidRDefault="003F10B5">
      <w:pPr>
        <w:ind w:left="1090" w:right="701"/>
      </w:pPr>
      <w:r>
        <w:t xml:space="preserve">a) Fallo                                    b) Estupro                          </w:t>
      </w:r>
      <w:r w:rsidRPr="00D93F12">
        <w:rPr>
          <w:b/>
          <w:bCs/>
          <w:color w:val="FF0000"/>
        </w:rPr>
        <w:t xml:space="preserve">    c) Lesión</w:t>
      </w:r>
      <w:r>
        <w:t xml:space="preserve"> </w:t>
      </w:r>
    </w:p>
    <w:p w:rsidR="001C6C84" w:rsidRDefault="003F10B5">
      <w:pPr>
        <w:numPr>
          <w:ilvl w:val="0"/>
          <w:numId w:val="11"/>
        </w:numPr>
        <w:ind w:right="701" w:hanging="487"/>
      </w:pPr>
      <w:r>
        <w:t xml:space="preserve">Es el instrumento, sustancia o elemento, cuya acción externa causa alteraciones, lesiones o pérdida de la vida </w:t>
      </w:r>
    </w:p>
    <w:p w:rsidR="001C6C84" w:rsidRDefault="003F10B5">
      <w:pPr>
        <w:spacing w:after="154" w:line="259" w:lineRule="auto"/>
        <w:ind w:right="1824"/>
        <w:jc w:val="right"/>
      </w:pPr>
      <w:r w:rsidRPr="00691C34">
        <w:rPr>
          <w:b/>
          <w:bCs/>
          <w:color w:val="FF0000"/>
        </w:rPr>
        <w:t xml:space="preserve">a) Agentes vulnerables   </w:t>
      </w:r>
      <w:r>
        <w:t xml:space="preserve">                                 b) Agentes patógenos                              </w:t>
      </w:r>
    </w:p>
    <w:p w:rsidR="001C6C84" w:rsidRDefault="003F10B5">
      <w:pPr>
        <w:spacing w:after="156" w:line="259" w:lineRule="auto"/>
        <w:ind w:right="711"/>
        <w:jc w:val="center"/>
      </w:pPr>
      <w:r>
        <w:t xml:space="preserve"> c) Agentes infecciosos </w:t>
      </w:r>
    </w:p>
    <w:p w:rsidR="001C6C84" w:rsidRDefault="003F10B5">
      <w:pPr>
        <w:numPr>
          <w:ilvl w:val="0"/>
          <w:numId w:val="11"/>
        </w:numPr>
        <w:ind w:right="701" w:hanging="487"/>
      </w:pPr>
      <w:r>
        <w:t xml:space="preserve">Se comprenden todos aquellos instrumentos o cuerpos susceptibles de ser animados de cierta velocidad y que en su trayectoria son detenidos por el cuerpo humano </w:t>
      </w:r>
    </w:p>
    <w:p w:rsidR="001C6C84" w:rsidRDefault="003F10B5">
      <w:pPr>
        <w:spacing w:after="210"/>
        <w:ind w:left="1402" w:right="701"/>
      </w:pPr>
      <w:r w:rsidRPr="00DA48C0">
        <w:rPr>
          <w:color w:val="000000" w:themeColor="text1"/>
        </w:rPr>
        <w:t>a) Agentes físicos</w:t>
      </w:r>
      <w:r>
        <w:t xml:space="preserve">                                    b) Agentes biológicos                              </w:t>
      </w:r>
    </w:p>
    <w:p w:rsidR="001C6C84" w:rsidRDefault="003F10B5">
      <w:pPr>
        <w:tabs>
          <w:tab w:val="center" w:pos="4420"/>
          <w:tab w:val="right" w:pos="9548"/>
        </w:tabs>
        <w:spacing w:after="31" w:line="259" w:lineRule="auto"/>
        <w:ind w:left="0" w:right="-15" w:firstLine="0"/>
        <w:jc w:val="left"/>
      </w:pPr>
      <w:r>
        <w:rPr>
          <w:rFonts w:ascii="Calibri" w:eastAsia="Calibri" w:hAnsi="Calibri" w:cs="Calibri"/>
        </w:rPr>
        <w:tab/>
      </w:r>
      <w:r w:rsidRPr="00DA48C0">
        <w:rPr>
          <w:b/>
          <w:bCs/>
          <w:color w:val="FF0000"/>
        </w:rPr>
        <w:t>c) Agentes mecánicos</w:t>
      </w:r>
      <w:r>
        <w:t xml:space="preserve"> </w:t>
      </w:r>
      <w:r>
        <w:tab/>
      </w:r>
      <w:r>
        <w:rPr>
          <w:rFonts w:ascii="Calibri" w:eastAsia="Calibri" w:hAnsi="Calibri" w:cs="Calibri"/>
          <w:sz w:val="34"/>
          <w:vertAlign w:val="subscript"/>
        </w:rPr>
        <w:t xml:space="preserve">10 </w:t>
      </w:r>
    </w:p>
    <w:p w:rsidR="001C6C84" w:rsidRDefault="003F10B5">
      <w:pPr>
        <w:numPr>
          <w:ilvl w:val="0"/>
          <w:numId w:val="11"/>
        </w:numPr>
        <w:ind w:right="701" w:hanging="487"/>
      </w:pPr>
      <w:r>
        <w:t xml:space="preserve">Son lesiones producidas por la acción de cuerpos duros de superficie obtusa o roma, que actúan en el organismo por intermedio de una fuerza viva más o menos considerable </w:t>
      </w:r>
    </w:p>
    <w:p w:rsidR="001C6C84" w:rsidRDefault="003F10B5">
      <w:pPr>
        <w:ind w:left="629" w:right="701"/>
      </w:pPr>
      <w:r>
        <w:t xml:space="preserve">a) Contusiones                                   b) Heridas                              </w:t>
      </w:r>
      <w:r w:rsidRPr="00505F96">
        <w:rPr>
          <w:b/>
          <w:bCs/>
          <w:color w:val="FF0000"/>
        </w:rPr>
        <w:t xml:space="preserve">c) Lesiones </w:t>
      </w:r>
    </w:p>
    <w:p w:rsidR="001C6C84" w:rsidRDefault="003F10B5">
      <w:pPr>
        <w:numPr>
          <w:ilvl w:val="0"/>
          <w:numId w:val="11"/>
        </w:numPr>
        <w:ind w:right="701" w:hanging="487"/>
      </w:pPr>
      <w:r>
        <w:t xml:space="preserve">Son lesiones que causan un daño que origina una ruptura o una abertura en la piel. </w:t>
      </w:r>
    </w:p>
    <w:p w:rsidR="001C6C84" w:rsidRDefault="003F10B5">
      <w:pPr>
        <w:ind w:left="692" w:right="701"/>
      </w:pPr>
      <w:r>
        <w:t xml:space="preserve">a) Lesiones                                  b) Contusiones                            </w:t>
      </w:r>
      <w:r w:rsidRPr="00DF5732">
        <w:rPr>
          <w:b/>
          <w:bCs/>
          <w:color w:val="FF0000"/>
        </w:rPr>
        <w:t xml:space="preserve"> c) Heridas</w:t>
      </w:r>
      <w:r>
        <w:t xml:space="preserve"> </w:t>
      </w:r>
    </w:p>
    <w:p w:rsidR="001C6C84" w:rsidRDefault="003F10B5">
      <w:pPr>
        <w:numPr>
          <w:ilvl w:val="0"/>
          <w:numId w:val="11"/>
        </w:numPr>
        <w:ind w:right="701" w:hanging="487"/>
      </w:pPr>
      <w:r>
        <w:t xml:space="preserve">Son los líquidos en ebullición, el vapor del agua, radiaciones solares, cuerpos sobrecalentados, la flama directa e incluso la electricidad. </w:t>
      </w:r>
    </w:p>
    <w:p w:rsidR="001C6C84" w:rsidRDefault="003F10B5">
      <w:pPr>
        <w:ind w:left="1402" w:right="701"/>
      </w:pPr>
      <w:r w:rsidRPr="00C56019">
        <w:rPr>
          <w:b/>
          <w:bCs/>
          <w:color w:val="FF0000"/>
        </w:rPr>
        <w:t>a) Agentes físicos</w:t>
      </w:r>
      <w:r>
        <w:t xml:space="preserve">                                    b) Agentes biológicos                              </w:t>
      </w:r>
    </w:p>
    <w:p w:rsidR="001C6C84" w:rsidRDefault="003F10B5">
      <w:pPr>
        <w:spacing w:after="156" w:line="259" w:lineRule="auto"/>
        <w:ind w:right="708"/>
        <w:jc w:val="center"/>
      </w:pPr>
      <w:r>
        <w:t xml:space="preserve">c) Agentes mecánicos </w:t>
      </w:r>
    </w:p>
    <w:p w:rsidR="001C6C84" w:rsidRDefault="003F10B5">
      <w:pPr>
        <w:numPr>
          <w:ilvl w:val="0"/>
          <w:numId w:val="11"/>
        </w:numPr>
        <w:ind w:right="701" w:hanging="487"/>
      </w:pPr>
      <w:r>
        <w:t xml:space="preserve">Este tipo de lesiones provocan quemaduras de primer grado hasta cuarto grado y son causadas por: </w:t>
      </w:r>
    </w:p>
    <w:p w:rsidR="001C6C84" w:rsidRDefault="003F10B5">
      <w:pPr>
        <w:ind w:left="1095" w:right="701"/>
      </w:pPr>
      <w:r>
        <w:t xml:space="preserve">a) Frío                                  b) Electricidad                            </w:t>
      </w:r>
      <w:r w:rsidRPr="00F0449B">
        <w:rPr>
          <w:b/>
          <w:bCs/>
          <w:color w:val="FF0000"/>
        </w:rPr>
        <w:t xml:space="preserve"> c) Calor</w:t>
      </w:r>
      <w:r>
        <w:t xml:space="preserve"> </w:t>
      </w:r>
    </w:p>
    <w:p w:rsidR="001C6C84" w:rsidRDefault="003F10B5">
      <w:pPr>
        <w:numPr>
          <w:ilvl w:val="0"/>
          <w:numId w:val="11"/>
        </w:numPr>
        <w:ind w:right="701" w:hanging="487"/>
      </w:pPr>
      <w:r>
        <w:lastRenderedPageBreak/>
        <w:t xml:space="preserve">En este tipo de quemaduras son muy frecuentes en el factor industrial o el doméstico y son causadas por: </w:t>
      </w:r>
    </w:p>
    <w:p w:rsidR="001C6C84" w:rsidRDefault="003F10B5">
      <w:pPr>
        <w:ind w:left="1157" w:right="701"/>
      </w:pPr>
      <w:r w:rsidRPr="002D3071">
        <w:rPr>
          <w:b/>
          <w:bCs/>
          <w:color w:val="000000" w:themeColor="text1"/>
        </w:rPr>
        <w:t xml:space="preserve">a) Electricidad   </w:t>
      </w:r>
      <w:r>
        <w:t xml:space="preserve">                     </w:t>
      </w:r>
      <w:r w:rsidRPr="00C56019">
        <w:rPr>
          <w:color w:val="000000" w:themeColor="text1"/>
        </w:rPr>
        <w:t xml:space="preserve">      </w:t>
      </w:r>
      <w:r w:rsidRPr="00C56019">
        <w:rPr>
          <w:b/>
          <w:bCs/>
          <w:color w:val="000000" w:themeColor="text1"/>
        </w:rPr>
        <w:t xml:space="preserve">   b) Calor</w:t>
      </w:r>
      <w:r w:rsidRPr="006C0514">
        <w:rPr>
          <w:b/>
          <w:bCs/>
          <w:color w:val="FF0000"/>
        </w:rPr>
        <w:t xml:space="preserve">   </w:t>
      </w:r>
      <w:r>
        <w:t xml:space="preserve">                         c) Frío </w:t>
      </w:r>
    </w:p>
    <w:p w:rsidR="001C6C84" w:rsidRDefault="003F10B5">
      <w:pPr>
        <w:numPr>
          <w:ilvl w:val="0"/>
          <w:numId w:val="11"/>
        </w:numPr>
        <w:ind w:right="701" w:hanging="487"/>
      </w:pPr>
      <w:r>
        <w:t xml:space="preserve">Son los agentes que se originaran con las enfermedades de transmisión sexual  </w:t>
      </w:r>
    </w:p>
    <w:p w:rsidR="001C6C84" w:rsidRDefault="003F10B5">
      <w:pPr>
        <w:ind w:left="1236" w:right="701"/>
      </w:pPr>
      <w:r>
        <w:t xml:space="preserve">a) Agentes mecánicos                                </w:t>
      </w:r>
      <w:r w:rsidRPr="000F5D49">
        <w:rPr>
          <w:color w:val="000000" w:themeColor="text1"/>
        </w:rPr>
        <w:t xml:space="preserve">    b) Agentes químicos </w:t>
      </w:r>
      <w:r w:rsidRPr="00753905">
        <w:rPr>
          <w:b/>
          <w:bCs/>
          <w:color w:val="FF0000"/>
        </w:rPr>
        <w:t xml:space="preserve">     </w:t>
      </w:r>
      <w:r>
        <w:t xml:space="preserve">                       </w:t>
      </w:r>
    </w:p>
    <w:p w:rsidR="001C6C84" w:rsidRPr="000F5D49" w:rsidRDefault="003F10B5">
      <w:pPr>
        <w:ind w:left="3383" w:right="701"/>
        <w:rPr>
          <w:b/>
          <w:bCs/>
          <w:color w:val="FF0000"/>
        </w:rPr>
      </w:pPr>
      <w:r w:rsidRPr="000F5D49">
        <w:rPr>
          <w:b/>
          <w:bCs/>
          <w:color w:val="FF0000"/>
        </w:rPr>
        <w:t xml:space="preserve">c) Agentes biológicos </w:t>
      </w:r>
    </w:p>
    <w:p w:rsidR="001C6C84" w:rsidRDefault="003F10B5">
      <w:pPr>
        <w:numPr>
          <w:ilvl w:val="0"/>
          <w:numId w:val="11"/>
        </w:numPr>
        <w:ind w:right="701" w:hanging="487"/>
      </w:pPr>
      <w:r>
        <w:t xml:space="preserve">Son los barbitúricos, arsénico, el alcohol, el monóxido de carbono, gases diversos, etc. </w:t>
      </w:r>
    </w:p>
    <w:p w:rsidR="001C6C84" w:rsidRDefault="003F10B5">
      <w:pPr>
        <w:ind w:left="1272" w:right="701"/>
      </w:pPr>
      <w:r w:rsidRPr="00A72AFE">
        <w:rPr>
          <w:b/>
          <w:bCs/>
          <w:color w:val="FF0000"/>
        </w:rPr>
        <w:t>a) Agentes químico</w:t>
      </w:r>
      <w:r>
        <w:t xml:space="preserve">s                                    b) Agentes biológicos                             </w:t>
      </w:r>
    </w:p>
    <w:p w:rsidR="001C6C84" w:rsidRDefault="003F10B5">
      <w:pPr>
        <w:ind w:left="3560" w:right="701"/>
      </w:pPr>
      <w:r>
        <w:t xml:space="preserve">c) Agentes físicos </w:t>
      </w:r>
    </w:p>
    <w:p w:rsidR="001C6C84" w:rsidRDefault="003F10B5">
      <w:pPr>
        <w:spacing w:after="153" w:line="259" w:lineRule="auto"/>
        <w:ind w:left="0" w:firstLine="0"/>
        <w:jc w:val="left"/>
      </w:pPr>
      <w:r>
        <w:t xml:space="preserve"> </w:t>
      </w:r>
    </w:p>
    <w:p w:rsidR="001C6C84" w:rsidRDefault="003F10B5">
      <w:pPr>
        <w:numPr>
          <w:ilvl w:val="0"/>
          <w:numId w:val="11"/>
        </w:numPr>
        <w:ind w:right="701" w:hanging="487"/>
      </w:pPr>
      <w:r>
        <w:t xml:space="preserve">Son sustancias que al tener contacto con el organismo y por mecanismo químicos producen alteraciones funcionales y anatómicas incompatibles con la vida. </w:t>
      </w:r>
    </w:p>
    <w:p w:rsidR="001C6C84" w:rsidRDefault="003F10B5">
      <w:pPr>
        <w:ind w:left="1145" w:right="701"/>
      </w:pPr>
      <w:r>
        <w:t xml:space="preserve">a) Veneno                                </w:t>
      </w:r>
      <w:r w:rsidRPr="00D16151">
        <w:rPr>
          <w:b/>
          <w:bCs/>
          <w:color w:val="FF0000"/>
        </w:rPr>
        <w:t xml:space="preserve"> b) Tóxicos</w:t>
      </w:r>
      <w:r>
        <w:t xml:space="preserve">                           c) Etanol </w:t>
      </w:r>
    </w:p>
    <w:p w:rsidR="001C6C84" w:rsidRDefault="003F10B5">
      <w:pPr>
        <w:spacing w:after="153" w:line="259" w:lineRule="auto"/>
        <w:ind w:left="0" w:firstLine="0"/>
        <w:jc w:val="left"/>
      </w:pPr>
      <w:r>
        <w:t xml:space="preserve"> </w:t>
      </w:r>
    </w:p>
    <w:p w:rsidR="001C6C84" w:rsidRDefault="003F10B5">
      <w:pPr>
        <w:numPr>
          <w:ilvl w:val="0"/>
          <w:numId w:val="11"/>
        </w:numPr>
        <w:spacing w:after="7"/>
        <w:ind w:right="701" w:hanging="487"/>
      </w:pPr>
      <w:r>
        <w:t xml:space="preserve">Son sustancias de uso doméstico o industrial, los principales ácidos son: el sulfúrico (baterías, fertilizantes), clorhídrico (limpiadores de servicios sanitarios), hidróxido de sodio </w:t>
      </w:r>
    </w:p>
    <w:p w:rsidR="001C6C84" w:rsidRDefault="003F10B5">
      <w:pPr>
        <w:ind w:left="-5" w:right="701"/>
      </w:pPr>
      <w:r>
        <w:t xml:space="preserve">(sosa caustica) y el hipoclorito de sodio (blanqueadores) </w:t>
      </w:r>
    </w:p>
    <w:p w:rsidR="001C6C84" w:rsidRDefault="003F10B5">
      <w:pPr>
        <w:ind w:left="1004" w:right="701"/>
      </w:pPr>
      <w:r w:rsidRPr="004A6FB5">
        <w:rPr>
          <w:b/>
          <w:bCs/>
          <w:color w:val="FF0000"/>
        </w:rPr>
        <w:t>a) Cáusticos</w:t>
      </w:r>
      <w:r>
        <w:t xml:space="preserve">                                 b) Veneno                          c) Tóxicos </w:t>
      </w:r>
    </w:p>
    <w:p w:rsidR="001C6C84" w:rsidRDefault="003F10B5">
      <w:pPr>
        <w:numPr>
          <w:ilvl w:val="0"/>
          <w:numId w:val="11"/>
        </w:numPr>
        <w:spacing w:after="189"/>
        <w:ind w:right="701" w:hanging="487"/>
      </w:pPr>
      <w:r>
        <w:t xml:space="preserve">Es la posibilidad de que se produzca un contratiempo o una desgracia, de que alguien o algo sufra perjuicio o daño </w:t>
      </w:r>
    </w:p>
    <w:p w:rsidR="001C6C84" w:rsidRDefault="003F10B5">
      <w:pPr>
        <w:tabs>
          <w:tab w:val="center" w:pos="4420"/>
          <w:tab w:val="right" w:pos="9548"/>
        </w:tabs>
        <w:spacing w:after="61"/>
        <w:ind w:left="0" w:firstLine="0"/>
        <w:jc w:val="left"/>
      </w:pPr>
      <w:r>
        <w:rPr>
          <w:rFonts w:ascii="Calibri" w:eastAsia="Calibri" w:hAnsi="Calibri" w:cs="Calibri"/>
        </w:rPr>
        <w:tab/>
      </w:r>
      <w:r>
        <w:t xml:space="preserve">a) Daño                            </w:t>
      </w:r>
      <w:r w:rsidRPr="00D60068">
        <w:rPr>
          <w:b/>
          <w:bCs/>
          <w:color w:val="FF0000"/>
        </w:rPr>
        <w:t xml:space="preserve">    b) Riesgo </w:t>
      </w:r>
      <w:r>
        <w:t xml:space="preserve">                         c) Error </w:t>
      </w:r>
      <w:r>
        <w:tab/>
      </w:r>
      <w:r>
        <w:rPr>
          <w:rFonts w:ascii="Calibri" w:eastAsia="Calibri" w:hAnsi="Calibri" w:cs="Calibri"/>
          <w:sz w:val="34"/>
          <w:vertAlign w:val="subscript"/>
        </w:rPr>
        <w:t xml:space="preserve">11 </w:t>
      </w:r>
    </w:p>
    <w:p w:rsidR="001C6C84" w:rsidRDefault="003F10B5">
      <w:pPr>
        <w:numPr>
          <w:ilvl w:val="0"/>
          <w:numId w:val="11"/>
        </w:numPr>
        <w:ind w:right="701" w:hanging="487"/>
      </w:pPr>
      <w:r>
        <w:t xml:space="preserve">Es un elemento que actúa en conjunto con otros. </w:t>
      </w:r>
    </w:p>
    <w:p w:rsidR="001C6C84" w:rsidRDefault="003F10B5">
      <w:pPr>
        <w:ind w:left="1224" w:right="701"/>
      </w:pPr>
      <w:r w:rsidRPr="00FE5A96">
        <w:rPr>
          <w:b/>
          <w:bCs/>
          <w:color w:val="FF0000"/>
        </w:rPr>
        <w:t>a) Factor</w:t>
      </w:r>
      <w:r>
        <w:t xml:space="preserve">                                b) Causa                          c) Principio </w:t>
      </w:r>
    </w:p>
    <w:p w:rsidR="001C6C84" w:rsidRDefault="003F10B5">
      <w:pPr>
        <w:numPr>
          <w:ilvl w:val="0"/>
          <w:numId w:val="11"/>
        </w:numPr>
        <w:ind w:right="701" w:hanging="487"/>
      </w:pPr>
      <w:r>
        <w:t xml:space="preserve">Cuando los puntos fundamentales son la biología o el organismo de la persona, hablamos de factores de riesgo de tipo: </w:t>
      </w:r>
    </w:p>
    <w:p w:rsidR="001C6C84" w:rsidRDefault="003F10B5">
      <w:pPr>
        <w:numPr>
          <w:ilvl w:val="1"/>
          <w:numId w:val="11"/>
        </w:numPr>
        <w:spacing w:after="154" w:line="259" w:lineRule="auto"/>
        <w:ind w:right="701" w:hanging="259"/>
      </w:pPr>
      <w:r>
        <w:t xml:space="preserve">Factores de riesgo medioambientales              b) Factores de riesgo conductuales                           </w:t>
      </w:r>
    </w:p>
    <w:p w:rsidR="001C6C84" w:rsidRPr="008D7D57" w:rsidRDefault="003F10B5">
      <w:pPr>
        <w:ind w:left="2826" w:right="701"/>
        <w:rPr>
          <w:b/>
          <w:bCs/>
          <w:color w:val="FF0000"/>
        </w:rPr>
      </w:pPr>
      <w:r w:rsidRPr="008D7D57">
        <w:rPr>
          <w:b/>
          <w:bCs/>
          <w:color w:val="FF0000"/>
        </w:rPr>
        <w:t xml:space="preserve">c) Factores de riesgo fisiológicos </w:t>
      </w:r>
    </w:p>
    <w:p w:rsidR="001C6C84" w:rsidRDefault="003F10B5">
      <w:pPr>
        <w:numPr>
          <w:ilvl w:val="0"/>
          <w:numId w:val="11"/>
        </w:numPr>
        <w:ind w:right="701" w:hanging="487"/>
      </w:pPr>
      <w:r>
        <w:t xml:space="preserve">Estos factores de riesgo se centran en los genes de la persona, en su composición genética, y por eso cada individuo puede tener un grado diferente de predisposición a determinadas enfermedades, como ser la distrofia muscular o la fibrosis quística. </w:t>
      </w:r>
    </w:p>
    <w:p w:rsidR="001C6C84" w:rsidRDefault="003F10B5">
      <w:pPr>
        <w:ind w:left="886" w:right="701"/>
      </w:pPr>
      <w:r>
        <w:t>a)</w:t>
      </w:r>
      <w:r>
        <w:rPr>
          <w:rFonts w:ascii="Calibri" w:eastAsia="Calibri" w:hAnsi="Calibri" w:cs="Calibri"/>
        </w:rPr>
        <w:t xml:space="preserve"> </w:t>
      </w:r>
      <w:r>
        <w:t xml:space="preserve">Factores de riesgo fisiológicos    </w:t>
      </w:r>
      <w:r w:rsidRPr="00FD560F">
        <w:rPr>
          <w:b/>
          <w:bCs/>
          <w:color w:val="FF0000"/>
        </w:rPr>
        <w:t xml:space="preserve">         b) Factores de riesgo genéticos</w:t>
      </w:r>
      <w:r>
        <w:t xml:space="preserve"> </w:t>
      </w:r>
    </w:p>
    <w:p w:rsidR="001C6C84" w:rsidRDefault="003F10B5">
      <w:pPr>
        <w:ind w:left="2706" w:right="701"/>
      </w:pPr>
      <w:r>
        <w:t xml:space="preserve">c) Factores de riesgo demográficos </w:t>
      </w:r>
    </w:p>
    <w:p w:rsidR="001C6C84" w:rsidRDefault="003F10B5">
      <w:pPr>
        <w:numPr>
          <w:ilvl w:val="0"/>
          <w:numId w:val="11"/>
        </w:numPr>
        <w:ind w:right="701" w:hanging="487"/>
      </w:pPr>
      <w:r>
        <w:lastRenderedPageBreak/>
        <w:t xml:space="preserve">Es el acontecimiento de un hecho que lesiona un interés jurídicamente protegido, provocando siempre un perjuicio y generando consecuencias negativas en la esfera jurídica de un sujeto de derecho </w:t>
      </w:r>
    </w:p>
    <w:p w:rsidR="001C6C84" w:rsidRDefault="003F10B5">
      <w:pPr>
        <w:spacing w:after="212"/>
        <w:ind w:left="1272" w:right="701"/>
      </w:pPr>
      <w:r>
        <w:t xml:space="preserve">a) Daño                                b) Causa                          c) Principio </w:t>
      </w:r>
    </w:p>
    <w:p w:rsidR="001C6C84" w:rsidRDefault="003F10B5">
      <w:pPr>
        <w:numPr>
          <w:ilvl w:val="0"/>
          <w:numId w:val="11"/>
        </w:numPr>
        <w:spacing w:after="0" w:line="259" w:lineRule="auto"/>
        <w:ind w:right="701" w:hanging="487"/>
      </w:pPr>
      <w:r>
        <w:t>Este daño es</w:t>
      </w:r>
      <w:r>
        <w:rPr>
          <w:rFonts w:ascii="Calibri" w:eastAsia="Calibri" w:hAnsi="Calibri" w:cs="Calibri"/>
          <w:sz w:val="26"/>
        </w:rPr>
        <w:t xml:space="preserve"> el resultado o evento material del hecho generador de responsabilidad. </w:t>
      </w:r>
    </w:p>
    <w:p w:rsidR="001C6C84" w:rsidRDefault="003F10B5">
      <w:pPr>
        <w:ind w:left="963" w:right="701"/>
      </w:pPr>
      <w:r>
        <w:t xml:space="preserve">a) Moral                               </w:t>
      </w:r>
      <w:r w:rsidRPr="00FB33E0">
        <w:rPr>
          <w:b/>
          <w:bCs/>
          <w:color w:val="FF0000"/>
        </w:rPr>
        <w:t xml:space="preserve"> b) Consecuencia</w:t>
      </w:r>
      <w:r>
        <w:t xml:space="preserve">                          c) Evento </w:t>
      </w:r>
    </w:p>
    <w:p w:rsidR="001C6C84" w:rsidRDefault="003F10B5">
      <w:pPr>
        <w:numPr>
          <w:ilvl w:val="0"/>
          <w:numId w:val="11"/>
        </w:numPr>
        <w:ind w:right="701" w:hanging="487"/>
      </w:pPr>
      <w:r>
        <w:t xml:space="preserve">Es una experiencia o intervención que se ha implementado con resultados positivos, siendo eficaz y útil en un contexto concreto, contribuyendo al afrontamiento, regulación, mejora o solución de problemas y/o dificultades que se presenten en el trabajo diario de las personas en los ámbitos clínicos, de la gestión, satisfacción usuaria u otros, experiencia que pueden servir de modelo para otras organizaciones </w:t>
      </w:r>
    </w:p>
    <w:p w:rsidR="001C6C84" w:rsidRDefault="003F10B5">
      <w:pPr>
        <w:ind w:left="1407" w:right="701"/>
      </w:pPr>
      <w:r>
        <w:t xml:space="preserve">a) Práctica prometedora                       </w:t>
      </w:r>
      <w:r w:rsidRPr="00724198">
        <w:rPr>
          <w:b/>
          <w:bCs/>
          <w:color w:val="FF0000"/>
        </w:rPr>
        <w:t xml:space="preserve">         b) Buena práctica </w:t>
      </w:r>
      <w:r>
        <w:t xml:space="preserve">                        </w:t>
      </w:r>
    </w:p>
    <w:p w:rsidR="001C6C84" w:rsidRPr="00724198" w:rsidRDefault="003F10B5">
      <w:pPr>
        <w:spacing w:after="156" w:line="259" w:lineRule="auto"/>
        <w:ind w:right="710"/>
        <w:jc w:val="center"/>
        <w:rPr>
          <w:color w:val="000000" w:themeColor="text1"/>
        </w:rPr>
      </w:pPr>
      <w:r w:rsidRPr="00724198">
        <w:rPr>
          <w:color w:val="000000" w:themeColor="text1"/>
        </w:rPr>
        <w:t xml:space="preserve"> c) Experiencia exitosa </w:t>
      </w:r>
    </w:p>
    <w:p w:rsidR="001C6C84" w:rsidRPr="00160593" w:rsidRDefault="003F10B5">
      <w:pPr>
        <w:spacing w:after="153" w:line="259" w:lineRule="auto"/>
        <w:ind w:left="0" w:firstLine="0"/>
        <w:jc w:val="left"/>
        <w:rPr>
          <w:b/>
          <w:bCs/>
          <w:color w:val="FF0000"/>
        </w:rPr>
      </w:pPr>
      <w:r w:rsidRPr="00160593">
        <w:rPr>
          <w:b/>
          <w:bCs/>
          <w:color w:val="FF0000"/>
        </w:rPr>
        <w:t xml:space="preserve"> </w:t>
      </w:r>
    </w:p>
    <w:p w:rsidR="001C6C84" w:rsidRDefault="003F10B5">
      <w:pPr>
        <w:numPr>
          <w:ilvl w:val="0"/>
          <w:numId w:val="11"/>
        </w:numPr>
        <w:ind w:right="701" w:hanging="487"/>
      </w:pPr>
      <w:r>
        <w:t xml:space="preserve">Son los buenos resultados, que no necesariamente se ha convertido en práctica. </w:t>
      </w:r>
    </w:p>
    <w:p w:rsidR="001C6C84" w:rsidRDefault="003F10B5">
      <w:pPr>
        <w:ind w:left="1186" w:right="701"/>
      </w:pPr>
      <w:r w:rsidRPr="00EE3603">
        <w:rPr>
          <w:b/>
          <w:bCs/>
          <w:color w:val="FF0000"/>
        </w:rPr>
        <w:t>a) Experiencia exitosa</w:t>
      </w:r>
      <w:r>
        <w:t xml:space="preserve">                                b) Practica prometedora                         </w:t>
      </w:r>
    </w:p>
    <w:p w:rsidR="001C6C84" w:rsidRDefault="003F10B5">
      <w:pPr>
        <w:spacing w:after="156" w:line="259" w:lineRule="auto"/>
        <w:ind w:right="710"/>
        <w:jc w:val="center"/>
      </w:pPr>
      <w:r>
        <w:t xml:space="preserve"> c) Buena practica </w:t>
      </w:r>
    </w:p>
    <w:p w:rsidR="001C6C84" w:rsidRDefault="003F10B5">
      <w:pPr>
        <w:numPr>
          <w:ilvl w:val="0"/>
          <w:numId w:val="11"/>
        </w:numPr>
        <w:ind w:right="701" w:hanging="487"/>
      </w:pPr>
      <w:r>
        <w:t xml:space="preserve">Es la experiencia exitosa que cuenta con elementos que permitirían institucionalizarla. </w:t>
      </w:r>
    </w:p>
    <w:p w:rsidR="001C6C84" w:rsidRDefault="003F10B5">
      <w:pPr>
        <w:ind w:left="1505" w:right="701"/>
      </w:pPr>
      <w:r>
        <w:t xml:space="preserve">a) Buena práctica                           </w:t>
      </w:r>
      <w:r w:rsidRPr="00EB612A">
        <w:t xml:space="preserve">     b) Experiencia exitosa </w:t>
      </w:r>
      <w:r>
        <w:t xml:space="preserve">                        </w:t>
      </w:r>
    </w:p>
    <w:p w:rsidR="001C6C84" w:rsidRPr="00EB612A" w:rsidRDefault="003F10B5">
      <w:pPr>
        <w:spacing w:after="156" w:line="259" w:lineRule="auto"/>
        <w:ind w:right="709"/>
        <w:jc w:val="center"/>
        <w:rPr>
          <w:b/>
          <w:bCs/>
          <w:color w:val="FF0000"/>
        </w:rPr>
      </w:pPr>
      <w:r>
        <w:t xml:space="preserve"> </w:t>
      </w:r>
      <w:r w:rsidRPr="00EB612A">
        <w:rPr>
          <w:b/>
          <w:bCs/>
          <w:color w:val="FF0000"/>
        </w:rPr>
        <w:t xml:space="preserve">c) Practica prometedora </w:t>
      </w:r>
    </w:p>
    <w:p w:rsidR="001C6C84" w:rsidRDefault="003F10B5">
      <w:pPr>
        <w:spacing w:after="291" w:line="259" w:lineRule="auto"/>
        <w:ind w:left="0" w:firstLine="0"/>
        <w:jc w:val="left"/>
      </w:pPr>
      <w:r>
        <w:t xml:space="preserve"> </w:t>
      </w:r>
    </w:p>
    <w:p w:rsidR="001C6C84" w:rsidRDefault="003F10B5">
      <w:pPr>
        <w:spacing w:after="0" w:line="259" w:lineRule="auto"/>
        <w:ind w:left="0" w:firstLine="0"/>
        <w:jc w:val="left"/>
      </w:pPr>
      <w:r>
        <w:rPr>
          <w:sz w:val="34"/>
          <w:vertAlign w:val="superscript"/>
        </w:rPr>
        <w:t xml:space="preserve"> </w:t>
      </w:r>
      <w:r>
        <w:rPr>
          <w:sz w:val="34"/>
          <w:vertAlign w:val="superscript"/>
        </w:rPr>
        <w:tab/>
      </w:r>
      <w:r>
        <w:rPr>
          <w:rFonts w:ascii="Calibri" w:eastAsia="Calibri" w:hAnsi="Calibri" w:cs="Calibri"/>
        </w:rPr>
        <w:t xml:space="preserve">12 13 </w:t>
      </w:r>
    </w:p>
    <w:sectPr w:rsidR="001C6C84">
      <w:headerReference w:type="even" r:id="rId9"/>
      <w:headerReference w:type="default" r:id="rId10"/>
      <w:footerReference w:type="even" r:id="rId11"/>
      <w:footerReference w:type="default" r:id="rId12"/>
      <w:headerReference w:type="first" r:id="rId13"/>
      <w:footerReference w:type="first" r:id="rId14"/>
      <w:pgSz w:w="12240" w:h="15840"/>
      <w:pgMar w:top="749" w:right="990" w:bottom="1452" w:left="1702" w:header="720" w:footer="1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B0" w:rsidRDefault="006E24B0">
      <w:pPr>
        <w:spacing w:after="0" w:line="240" w:lineRule="auto"/>
      </w:pPr>
      <w:r>
        <w:separator/>
      </w:r>
    </w:p>
  </w:endnote>
  <w:endnote w:type="continuationSeparator" w:id="0">
    <w:p w:rsidR="006E24B0" w:rsidRDefault="006E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pPr>
      <w:spacing w:after="0" w:line="259" w:lineRule="auto"/>
      <w:ind w:left="4486" w:right="596" w:firstLine="0"/>
      <w:jc w:val="left"/>
    </w:pPr>
    <w:r>
      <w:rPr>
        <w:rFonts w:ascii="Calibri" w:eastAsia="Calibri" w:hAnsi="Calibri" w:cs="Calibri"/>
        <w:noProof/>
        <w:lang w:bidi="ar-SA"/>
      </w:rPr>
      <mc:AlternateContent>
        <mc:Choice Requires="wpg">
          <w:drawing>
            <wp:anchor distT="0" distB="0" distL="114300" distR="114300" simplePos="0" relativeHeight="251661312" behindDoc="0" locked="0" layoutInCell="1" allowOverlap="1">
              <wp:simplePos x="0" y="0"/>
              <wp:positionH relativeFrom="page">
                <wp:posOffset>6691884</wp:posOffset>
              </wp:positionH>
              <wp:positionV relativeFrom="page">
                <wp:posOffset>9357360</wp:posOffset>
              </wp:positionV>
              <wp:extent cx="73152" cy="690880"/>
              <wp:effectExtent l="0" t="0" r="0" b="0"/>
              <wp:wrapSquare wrapText="bothSides"/>
              <wp:docPr id="12484" name="Group 12484"/>
              <wp:cNvGraphicFramePr/>
              <a:graphic xmlns:a="http://schemas.openxmlformats.org/drawingml/2006/main">
                <a:graphicData uri="http://schemas.microsoft.com/office/word/2010/wordprocessingGroup">
                  <wpg:wgp>
                    <wpg:cNvGrpSpPr/>
                    <wpg:grpSpPr>
                      <a:xfrm>
                        <a:off x="0" y="0"/>
                        <a:ext cx="73152" cy="690880"/>
                        <a:chOff x="0" y="0"/>
                        <a:chExt cx="73152" cy="690880"/>
                      </a:xfrm>
                    </wpg:grpSpPr>
                    <wps:wsp>
                      <wps:cNvPr id="12485" name="Shape 12485"/>
                      <wps:cNvSpPr/>
                      <wps:spPr>
                        <a:xfrm>
                          <a:off x="0"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86" name="Shape 12486"/>
                      <wps:cNvSpPr/>
                      <wps:spPr>
                        <a:xfrm>
                          <a:off x="36576"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87" name="Shape 12487"/>
                      <wps:cNvSpPr/>
                      <wps:spPr>
                        <a:xfrm>
                          <a:off x="73152"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84" style="width:5.76001pt;height:54.4pt;position:absolute;mso-position-horizontal-relative:page;mso-position-horizontal:absolute;margin-left:526.92pt;mso-position-vertical-relative:page;margin-top:736.8pt;" coordsize="731,6908">
              <v:shape id="Shape 12485" style="position:absolute;width:0;height:6908;left:0;top:0;" coordsize="0,690880" path="m0,0l0,690880">
                <v:stroke weight="1.2pt" endcap="flat" joinstyle="round" on="true" color="#a9d18e"/>
                <v:fill on="false" color="#000000" opacity="0"/>
              </v:shape>
              <v:shape id="Shape 12486" style="position:absolute;width:0;height:6908;left:365;top:0;" coordsize="0,690880" path="m0,0l0,690880">
                <v:stroke weight="1.2pt" endcap="flat" joinstyle="round" on="true" color="#a9d18e"/>
                <v:fill on="false" color="#000000" opacity="0"/>
              </v:shape>
              <v:shape id="Shape 12487" style="position:absolute;width:0;height:6908;left:731;top:0;" coordsize="0,690880" path="m0,0l0,690880">
                <v:stroke weight="1.2pt" endcap="flat" joinstyle="round" on="true" color="#a9d18e"/>
                <v:fill on="false" color="#000000" opacity="0"/>
              </v:shape>
              <w10:wrap type="square"/>
            </v:group>
          </w:pict>
        </mc:Fallback>
      </mc:AlternateContent>
    </w:r>
    <w:r>
      <w:rPr>
        <w:rFonts w:ascii="Calibri" w:eastAsia="Calibri" w:hAnsi="Calibri" w:cs="Calibri"/>
      </w:rPr>
      <w:t xml:space="preserve">Bases legales en enfermería, archivo PDF, 2020 </w:t>
    </w:r>
  </w:p>
  <w:p w:rsidR="001C6C84" w:rsidRDefault="003F10B5">
    <w:pPr>
      <w:spacing w:after="0" w:line="259" w:lineRule="auto"/>
      <w:ind w:left="0" w:right="596"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pPr>
      <w:spacing w:after="0" w:line="259" w:lineRule="auto"/>
      <w:ind w:left="4486" w:right="596" w:firstLine="0"/>
      <w:jc w:val="left"/>
    </w:pPr>
    <w:r>
      <w:rPr>
        <w:rFonts w:ascii="Calibri" w:eastAsia="Calibri" w:hAnsi="Calibri" w:cs="Calibri"/>
        <w:noProof/>
        <w:lang w:bidi="ar-SA"/>
      </w:rPr>
      <mc:AlternateContent>
        <mc:Choice Requires="wpg">
          <w:drawing>
            <wp:anchor distT="0" distB="0" distL="114300" distR="114300" simplePos="0" relativeHeight="251662336" behindDoc="0" locked="0" layoutInCell="1" allowOverlap="1">
              <wp:simplePos x="0" y="0"/>
              <wp:positionH relativeFrom="page">
                <wp:posOffset>6691884</wp:posOffset>
              </wp:positionH>
              <wp:positionV relativeFrom="page">
                <wp:posOffset>9357360</wp:posOffset>
              </wp:positionV>
              <wp:extent cx="73152" cy="690880"/>
              <wp:effectExtent l="0" t="0" r="0" b="0"/>
              <wp:wrapSquare wrapText="bothSides"/>
              <wp:docPr id="12467" name="Group 12467"/>
              <wp:cNvGraphicFramePr/>
              <a:graphic xmlns:a="http://schemas.openxmlformats.org/drawingml/2006/main">
                <a:graphicData uri="http://schemas.microsoft.com/office/word/2010/wordprocessingGroup">
                  <wpg:wgp>
                    <wpg:cNvGrpSpPr/>
                    <wpg:grpSpPr>
                      <a:xfrm>
                        <a:off x="0" y="0"/>
                        <a:ext cx="73152" cy="690880"/>
                        <a:chOff x="0" y="0"/>
                        <a:chExt cx="73152" cy="690880"/>
                      </a:xfrm>
                    </wpg:grpSpPr>
                    <wps:wsp>
                      <wps:cNvPr id="12468" name="Shape 12468"/>
                      <wps:cNvSpPr/>
                      <wps:spPr>
                        <a:xfrm>
                          <a:off x="0"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69" name="Shape 12469"/>
                      <wps:cNvSpPr/>
                      <wps:spPr>
                        <a:xfrm>
                          <a:off x="36576"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70" name="Shape 12470"/>
                      <wps:cNvSpPr/>
                      <wps:spPr>
                        <a:xfrm>
                          <a:off x="73152"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67" style="width:5.76001pt;height:54.4pt;position:absolute;mso-position-horizontal-relative:page;mso-position-horizontal:absolute;margin-left:526.92pt;mso-position-vertical-relative:page;margin-top:736.8pt;" coordsize="731,6908">
              <v:shape id="Shape 12468" style="position:absolute;width:0;height:6908;left:0;top:0;" coordsize="0,690880" path="m0,0l0,690880">
                <v:stroke weight="1.2pt" endcap="flat" joinstyle="round" on="true" color="#a9d18e"/>
                <v:fill on="false" color="#000000" opacity="0"/>
              </v:shape>
              <v:shape id="Shape 12469" style="position:absolute;width:0;height:6908;left:365;top:0;" coordsize="0,690880" path="m0,0l0,690880">
                <v:stroke weight="1.2pt" endcap="flat" joinstyle="round" on="true" color="#a9d18e"/>
                <v:fill on="false" color="#000000" opacity="0"/>
              </v:shape>
              <v:shape id="Shape 12470" style="position:absolute;width:0;height:6908;left:731;top:0;" coordsize="0,690880" path="m0,0l0,690880">
                <v:stroke weight="1.2pt" endcap="flat" joinstyle="round" on="true" color="#a9d18e"/>
                <v:fill on="false" color="#000000" opacity="0"/>
              </v:shape>
              <w10:wrap type="square"/>
            </v:group>
          </w:pict>
        </mc:Fallback>
      </mc:AlternateContent>
    </w:r>
    <w:r>
      <w:rPr>
        <w:rFonts w:ascii="Calibri" w:eastAsia="Calibri" w:hAnsi="Calibri" w:cs="Calibri"/>
      </w:rPr>
      <w:t xml:space="preserve">Bases legales en enfermería, archivo PDF, 2020 </w:t>
    </w:r>
  </w:p>
  <w:p w:rsidR="001C6C84" w:rsidRDefault="003F10B5">
    <w:pPr>
      <w:spacing w:after="0" w:line="259" w:lineRule="auto"/>
      <w:ind w:left="0" w:right="596"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pPr>
      <w:spacing w:after="0" w:line="259" w:lineRule="auto"/>
      <w:ind w:left="4486" w:right="596" w:firstLine="0"/>
      <w:jc w:val="left"/>
    </w:pPr>
    <w:r>
      <w:rPr>
        <w:rFonts w:ascii="Calibri" w:eastAsia="Calibri" w:hAnsi="Calibri" w:cs="Calibri"/>
        <w:noProof/>
        <w:lang w:bidi="ar-SA"/>
      </w:rPr>
      <mc:AlternateContent>
        <mc:Choice Requires="wpg">
          <w:drawing>
            <wp:anchor distT="0" distB="0" distL="114300" distR="114300" simplePos="0" relativeHeight="251663360" behindDoc="0" locked="0" layoutInCell="1" allowOverlap="1">
              <wp:simplePos x="0" y="0"/>
              <wp:positionH relativeFrom="page">
                <wp:posOffset>6691884</wp:posOffset>
              </wp:positionH>
              <wp:positionV relativeFrom="page">
                <wp:posOffset>9357360</wp:posOffset>
              </wp:positionV>
              <wp:extent cx="73152" cy="690880"/>
              <wp:effectExtent l="0" t="0" r="0" b="0"/>
              <wp:wrapSquare wrapText="bothSides"/>
              <wp:docPr id="12450" name="Group 12450"/>
              <wp:cNvGraphicFramePr/>
              <a:graphic xmlns:a="http://schemas.openxmlformats.org/drawingml/2006/main">
                <a:graphicData uri="http://schemas.microsoft.com/office/word/2010/wordprocessingGroup">
                  <wpg:wgp>
                    <wpg:cNvGrpSpPr/>
                    <wpg:grpSpPr>
                      <a:xfrm>
                        <a:off x="0" y="0"/>
                        <a:ext cx="73152" cy="690880"/>
                        <a:chOff x="0" y="0"/>
                        <a:chExt cx="73152" cy="690880"/>
                      </a:xfrm>
                    </wpg:grpSpPr>
                    <wps:wsp>
                      <wps:cNvPr id="12451" name="Shape 12451"/>
                      <wps:cNvSpPr/>
                      <wps:spPr>
                        <a:xfrm>
                          <a:off x="0"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52" name="Shape 12452"/>
                      <wps:cNvSpPr/>
                      <wps:spPr>
                        <a:xfrm>
                          <a:off x="36576"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s:wsp>
                      <wps:cNvPr id="12453" name="Shape 12453"/>
                      <wps:cNvSpPr/>
                      <wps:spPr>
                        <a:xfrm>
                          <a:off x="73152" y="0"/>
                          <a:ext cx="0" cy="690880"/>
                        </a:xfrm>
                        <a:custGeom>
                          <a:avLst/>
                          <a:gdLst/>
                          <a:ahLst/>
                          <a:cxnLst/>
                          <a:rect l="0" t="0" r="0" b="0"/>
                          <a:pathLst>
                            <a:path h="690880">
                              <a:moveTo>
                                <a:pt x="0" y="0"/>
                              </a:moveTo>
                              <a:lnTo>
                                <a:pt x="0" y="690880"/>
                              </a:lnTo>
                            </a:path>
                          </a:pathLst>
                        </a:custGeom>
                        <a:ln w="15240" cap="flat">
                          <a:round/>
                        </a:ln>
                      </wps:spPr>
                      <wps:style>
                        <a:lnRef idx="1">
                          <a:srgbClr val="A9D18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50" style="width:5.76001pt;height:54.4pt;position:absolute;mso-position-horizontal-relative:page;mso-position-horizontal:absolute;margin-left:526.92pt;mso-position-vertical-relative:page;margin-top:736.8pt;" coordsize="731,6908">
              <v:shape id="Shape 12451" style="position:absolute;width:0;height:6908;left:0;top:0;" coordsize="0,690880" path="m0,0l0,690880">
                <v:stroke weight="1.2pt" endcap="flat" joinstyle="round" on="true" color="#a9d18e"/>
                <v:fill on="false" color="#000000" opacity="0"/>
              </v:shape>
              <v:shape id="Shape 12452" style="position:absolute;width:0;height:6908;left:365;top:0;" coordsize="0,690880" path="m0,0l0,690880">
                <v:stroke weight="1.2pt" endcap="flat" joinstyle="round" on="true" color="#a9d18e"/>
                <v:fill on="false" color="#000000" opacity="0"/>
              </v:shape>
              <v:shape id="Shape 12453" style="position:absolute;width:0;height:6908;left:731;top:0;" coordsize="0,690880" path="m0,0l0,690880">
                <v:stroke weight="1.2pt" endcap="flat" joinstyle="round" on="true" color="#a9d18e"/>
                <v:fill on="false" color="#000000" opacity="0"/>
              </v:shape>
              <w10:wrap type="square"/>
            </v:group>
          </w:pict>
        </mc:Fallback>
      </mc:AlternateContent>
    </w:r>
    <w:r>
      <w:rPr>
        <w:rFonts w:ascii="Calibri" w:eastAsia="Calibri" w:hAnsi="Calibri" w:cs="Calibri"/>
      </w:rPr>
      <w:t xml:space="preserve">Bases legales en enfermería, archivo PDF, 2020 </w:t>
    </w:r>
  </w:p>
  <w:p w:rsidR="001C6C84" w:rsidRDefault="003F10B5">
    <w:pPr>
      <w:spacing w:after="0" w:line="259" w:lineRule="auto"/>
      <w:ind w:left="0" w:right="596"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B0" w:rsidRDefault="006E24B0">
      <w:pPr>
        <w:spacing w:after="0" w:line="240" w:lineRule="auto"/>
      </w:pPr>
      <w:r>
        <w:separator/>
      </w:r>
    </w:p>
  </w:footnote>
  <w:footnote w:type="continuationSeparator" w:id="0">
    <w:p w:rsidR="006E24B0" w:rsidRDefault="006E2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r>
      <w:rPr>
        <w:rFonts w:ascii="Calibri" w:eastAsia="Calibri" w:hAnsi="Calibri" w:cs="Calibri"/>
        <w:noProof/>
        <w:lang w:bidi="ar-SA"/>
      </w:rPr>
      <mc:AlternateContent>
        <mc:Choice Requires="wpg">
          <w:drawing>
            <wp:anchor distT="0" distB="0" distL="114300" distR="114300" simplePos="0" relativeHeight="251658240" behindDoc="1" locked="0" layoutInCell="1" allowOverlap="1">
              <wp:simplePos x="0" y="0"/>
              <wp:positionH relativeFrom="page">
                <wp:posOffset>6982714</wp:posOffset>
              </wp:positionH>
              <wp:positionV relativeFrom="page">
                <wp:posOffset>5102988</wp:posOffset>
              </wp:positionV>
              <wp:extent cx="718109" cy="6096"/>
              <wp:effectExtent l="0" t="0" r="0" b="0"/>
              <wp:wrapNone/>
              <wp:docPr id="12475" name="Group 12475"/>
              <wp:cNvGraphicFramePr/>
              <a:graphic xmlns:a="http://schemas.openxmlformats.org/drawingml/2006/main">
                <a:graphicData uri="http://schemas.microsoft.com/office/word/2010/wordprocessingGroup">
                  <wpg:wgp>
                    <wpg:cNvGrpSpPr/>
                    <wpg:grpSpPr>
                      <a:xfrm>
                        <a:off x="0" y="0"/>
                        <a:ext cx="718109" cy="6096"/>
                        <a:chOff x="0" y="0"/>
                        <a:chExt cx="718109" cy="6096"/>
                      </a:xfrm>
                    </wpg:grpSpPr>
                    <wps:wsp>
                      <wps:cNvPr id="12986" name="Shape 12986"/>
                      <wps:cNvSpPr/>
                      <wps:spPr>
                        <a:xfrm>
                          <a:off x="0" y="0"/>
                          <a:ext cx="718109" cy="9144"/>
                        </a:xfrm>
                        <a:custGeom>
                          <a:avLst/>
                          <a:gdLst/>
                          <a:ahLst/>
                          <a:cxnLst/>
                          <a:rect l="0" t="0" r="0" b="0"/>
                          <a:pathLst>
                            <a:path w="718109" h="9144">
                              <a:moveTo>
                                <a:pt x="0" y="0"/>
                              </a:moveTo>
                              <a:lnTo>
                                <a:pt x="718109" y="0"/>
                              </a:lnTo>
                              <a:lnTo>
                                <a:pt x="71810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75" style="width:56.544pt;height:0.47998pt;position:absolute;z-index:-2147483648;mso-position-horizontal-relative:page;mso-position-horizontal:absolute;margin-left:549.82pt;mso-position-vertical-relative:page;margin-top:401.81pt;" coordsize="7181,60">
              <v:shape id="Shape 12987" style="position:absolute;width:7181;height:91;left:0;top:0;" coordsize="718109,9144" path="m0,0l718109,0l718109,9144l0,914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r>
      <w:rPr>
        <w:rFonts w:ascii="Calibri" w:eastAsia="Calibri" w:hAnsi="Calibri" w:cs="Calibri"/>
        <w:noProof/>
        <w:lang w:bidi="ar-SA"/>
      </w:rPr>
      <mc:AlternateContent>
        <mc:Choice Requires="wpg">
          <w:drawing>
            <wp:anchor distT="0" distB="0" distL="114300" distR="114300" simplePos="0" relativeHeight="251659264" behindDoc="1" locked="0" layoutInCell="1" allowOverlap="1">
              <wp:simplePos x="0" y="0"/>
              <wp:positionH relativeFrom="page">
                <wp:posOffset>6982714</wp:posOffset>
              </wp:positionH>
              <wp:positionV relativeFrom="page">
                <wp:posOffset>5102988</wp:posOffset>
              </wp:positionV>
              <wp:extent cx="718109" cy="6096"/>
              <wp:effectExtent l="0" t="0" r="0" b="0"/>
              <wp:wrapNone/>
              <wp:docPr id="12458" name="Group 12458"/>
              <wp:cNvGraphicFramePr/>
              <a:graphic xmlns:a="http://schemas.openxmlformats.org/drawingml/2006/main">
                <a:graphicData uri="http://schemas.microsoft.com/office/word/2010/wordprocessingGroup">
                  <wpg:wgp>
                    <wpg:cNvGrpSpPr/>
                    <wpg:grpSpPr>
                      <a:xfrm>
                        <a:off x="0" y="0"/>
                        <a:ext cx="718109" cy="6096"/>
                        <a:chOff x="0" y="0"/>
                        <a:chExt cx="718109" cy="6096"/>
                      </a:xfrm>
                    </wpg:grpSpPr>
                    <wps:wsp>
                      <wps:cNvPr id="12984" name="Shape 12984"/>
                      <wps:cNvSpPr/>
                      <wps:spPr>
                        <a:xfrm>
                          <a:off x="0" y="0"/>
                          <a:ext cx="718109" cy="9144"/>
                        </a:xfrm>
                        <a:custGeom>
                          <a:avLst/>
                          <a:gdLst/>
                          <a:ahLst/>
                          <a:cxnLst/>
                          <a:rect l="0" t="0" r="0" b="0"/>
                          <a:pathLst>
                            <a:path w="718109" h="9144">
                              <a:moveTo>
                                <a:pt x="0" y="0"/>
                              </a:moveTo>
                              <a:lnTo>
                                <a:pt x="718109" y="0"/>
                              </a:lnTo>
                              <a:lnTo>
                                <a:pt x="71810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58" style="width:56.544pt;height:0.47998pt;position:absolute;z-index:-2147483648;mso-position-horizontal-relative:page;mso-position-horizontal:absolute;margin-left:549.82pt;mso-position-vertical-relative:page;margin-top:401.81pt;" coordsize="7181,60">
              <v:shape id="Shape 12985" style="position:absolute;width:7181;height:91;left:0;top:0;" coordsize="718109,9144" path="m0,0l718109,0l718109,9144l0,914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84" w:rsidRDefault="003F10B5">
    <w:r>
      <w:rPr>
        <w:rFonts w:ascii="Calibri" w:eastAsia="Calibri" w:hAnsi="Calibri" w:cs="Calibri"/>
        <w:noProof/>
        <w:lang w:bidi="ar-SA"/>
      </w:rPr>
      <mc:AlternateContent>
        <mc:Choice Requires="wpg">
          <w:drawing>
            <wp:anchor distT="0" distB="0" distL="114300" distR="114300" simplePos="0" relativeHeight="251660288" behindDoc="1" locked="0" layoutInCell="1" allowOverlap="1">
              <wp:simplePos x="0" y="0"/>
              <wp:positionH relativeFrom="page">
                <wp:posOffset>6982714</wp:posOffset>
              </wp:positionH>
              <wp:positionV relativeFrom="page">
                <wp:posOffset>5102988</wp:posOffset>
              </wp:positionV>
              <wp:extent cx="718109" cy="6096"/>
              <wp:effectExtent l="0" t="0" r="0" b="0"/>
              <wp:wrapNone/>
              <wp:docPr id="12441" name="Group 12441"/>
              <wp:cNvGraphicFramePr/>
              <a:graphic xmlns:a="http://schemas.openxmlformats.org/drawingml/2006/main">
                <a:graphicData uri="http://schemas.microsoft.com/office/word/2010/wordprocessingGroup">
                  <wpg:wgp>
                    <wpg:cNvGrpSpPr/>
                    <wpg:grpSpPr>
                      <a:xfrm>
                        <a:off x="0" y="0"/>
                        <a:ext cx="718109" cy="6096"/>
                        <a:chOff x="0" y="0"/>
                        <a:chExt cx="718109" cy="6096"/>
                      </a:xfrm>
                    </wpg:grpSpPr>
                    <wps:wsp>
                      <wps:cNvPr id="12982" name="Shape 12982"/>
                      <wps:cNvSpPr/>
                      <wps:spPr>
                        <a:xfrm>
                          <a:off x="0" y="0"/>
                          <a:ext cx="718109" cy="9144"/>
                        </a:xfrm>
                        <a:custGeom>
                          <a:avLst/>
                          <a:gdLst/>
                          <a:ahLst/>
                          <a:cxnLst/>
                          <a:rect l="0" t="0" r="0" b="0"/>
                          <a:pathLst>
                            <a:path w="718109" h="9144">
                              <a:moveTo>
                                <a:pt x="0" y="0"/>
                              </a:moveTo>
                              <a:lnTo>
                                <a:pt x="718109" y="0"/>
                              </a:lnTo>
                              <a:lnTo>
                                <a:pt x="71810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2441" style="width:56.544pt;height:0.47998pt;position:absolute;z-index:-2147483648;mso-position-horizontal-relative:page;mso-position-horizontal:absolute;margin-left:549.82pt;mso-position-vertical-relative:page;margin-top:401.81pt;" coordsize="7181,60">
              <v:shape id="Shape 12983" style="position:absolute;width:7181;height:91;left:0;top:0;" coordsize="718109,9144" path="m0,0l718109,0l718109,9144l0,914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4F6B"/>
    <w:multiLevelType w:val="hybridMultilevel"/>
    <w:tmpl w:val="FFFFFFFF"/>
    <w:lvl w:ilvl="0" w:tplc="226E3AC2">
      <w:start w:val="29"/>
      <w:numFmt w:val="decimal"/>
      <w:lvlText w:val="%1."/>
      <w:lvlJc w:val="left"/>
      <w:pPr>
        <w:ind w:left="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9EC2CE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4DC00D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1E6990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DB4D7C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3BA2FB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818B02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44C615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33ADB5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A94601"/>
    <w:multiLevelType w:val="hybridMultilevel"/>
    <w:tmpl w:val="FFFFFFFF"/>
    <w:lvl w:ilvl="0" w:tplc="8B72F554">
      <w:start w:val="67"/>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CBAA35C">
      <w:start w:val="1"/>
      <w:numFmt w:val="lowerLetter"/>
      <w:lvlText w:val="%2)"/>
      <w:lvlJc w:val="left"/>
      <w:pPr>
        <w:ind w:left="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74F304">
      <w:start w:val="1"/>
      <w:numFmt w:val="lowerRoman"/>
      <w:lvlText w:val="%3"/>
      <w:lvlJc w:val="left"/>
      <w:pPr>
        <w:ind w:left="1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E4394C">
      <w:start w:val="1"/>
      <w:numFmt w:val="decimal"/>
      <w:lvlText w:val="%4"/>
      <w:lvlJc w:val="left"/>
      <w:pPr>
        <w:ind w:left="2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26588">
      <w:start w:val="1"/>
      <w:numFmt w:val="lowerLetter"/>
      <w:lvlText w:val="%5"/>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A4D602">
      <w:start w:val="1"/>
      <w:numFmt w:val="lowerRoman"/>
      <w:lvlText w:val="%6"/>
      <w:lvlJc w:val="left"/>
      <w:pPr>
        <w:ind w:left="3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76B9FC">
      <w:start w:val="1"/>
      <w:numFmt w:val="decimal"/>
      <w:lvlText w:val="%7"/>
      <w:lvlJc w:val="left"/>
      <w:pPr>
        <w:ind w:left="4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66F7C4">
      <w:start w:val="1"/>
      <w:numFmt w:val="lowerLetter"/>
      <w:lvlText w:val="%8"/>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B4F388">
      <w:start w:val="1"/>
      <w:numFmt w:val="lowerRoman"/>
      <w:lvlText w:val="%9"/>
      <w:lvlJc w:val="left"/>
      <w:pPr>
        <w:ind w:left="6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772D6"/>
    <w:multiLevelType w:val="hybridMultilevel"/>
    <w:tmpl w:val="FFFFFFFF"/>
    <w:lvl w:ilvl="0" w:tplc="9270588C">
      <w:start w:val="25"/>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4BE5504">
      <w:start w:val="1"/>
      <w:numFmt w:val="lowerLetter"/>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BA5136">
      <w:start w:val="1"/>
      <w:numFmt w:val="lowerRoman"/>
      <w:lvlText w:val="%3"/>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48D4A2">
      <w:start w:val="1"/>
      <w:numFmt w:val="decimal"/>
      <w:lvlText w:val="%4"/>
      <w:lvlJc w:val="left"/>
      <w:pPr>
        <w:ind w:left="2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084150">
      <w:start w:val="1"/>
      <w:numFmt w:val="lowerLetter"/>
      <w:lvlText w:val="%5"/>
      <w:lvlJc w:val="left"/>
      <w:pPr>
        <w:ind w:left="3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1E1B7E">
      <w:start w:val="1"/>
      <w:numFmt w:val="lowerRoman"/>
      <w:lvlText w:val="%6"/>
      <w:lvlJc w:val="left"/>
      <w:pPr>
        <w:ind w:left="39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486A68">
      <w:start w:val="1"/>
      <w:numFmt w:val="decimal"/>
      <w:lvlText w:val="%7"/>
      <w:lvlJc w:val="left"/>
      <w:pPr>
        <w:ind w:left="4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0DE04">
      <w:start w:val="1"/>
      <w:numFmt w:val="lowerLetter"/>
      <w:lvlText w:val="%8"/>
      <w:lvlJc w:val="left"/>
      <w:pPr>
        <w:ind w:left="5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68270A">
      <w:start w:val="1"/>
      <w:numFmt w:val="lowerRoman"/>
      <w:lvlText w:val="%9"/>
      <w:lvlJc w:val="left"/>
      <w:pPr>
        <w:ind w:left="6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B63087"/>
    <w:multiLevelType w:val="hybridMultilevel"/>
    <w:tmpl w:val="FFFFFFFF"/>
    <w:lvl w:ilvl="0" w:tplc="CC8CB3FC">
      <w:start w:val="50"/>
      <w:numFmt w:val="decimal"/>
      <w:lvlText w:val="%1."/>
      <w:lvlJc w:val="left"/>
      <w:pPr>
        <w:ind w:left="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A7814F4">
      <w:start w:val="1"/>
      <w:numFmt w:val="lowerLetter"/>
      <w:lvlText w:val="%2)"/>
      <w:lvlJc w:val="left"/>
      <w:pPr>
        <w:ind w:left="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4EF54E">
      <w:start w:val="1"/>
      <w:numFmt w:val="lowerRoman"/>
      <w:lvlText w:val="%3"/>
      <w:lvlJc w:val="left"/>
      <w:pPr>
        <w:ind w:left="1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AAE914">
      <w:start w:val="1"/>
      <w:numFmt w:val="decimal"/>
      <w:lvlText w:val="%4"/>
      <w:lvlJc w:val="left"/>
      <w:pPr>
        <w:ind w:left="2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D4DF36">
      <w:start w:val="1"/>
      <w:numFmt w:val="lowerLetter"/>
      <w:lvlText w:val="%5"/>
      <w:lvlJc w:val="left"/>
      <w:pPr>
        <w:ind w:left="2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78E45E">
      <w:start w:val="1"/>
      <w:numFmt w:val="lowerRoman"/>
      <w:lvlText w:val="%6"/>
      <w:lvlJc w:val="left"/>
      <w:pPr>
        <w:ind w:left="3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628CCC">
      <w:start w:val="1"/>
      <w:numFmt w:val="decimal"/>
      <w:lvlText w:val="%7"/>
      <w:lvlJc w:val="left"/>
      <w:pPr>
        <w:ind w:left="4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5A5D92">
      <w:start w:val="1"/>
      <w:numFmt w:val="lowerLetter"/>
      <w:lvlText w:val="%8"/>
      <w:lvlJc w:val="left"/>
      <w:pPr>
        <w:ind w:left="5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A8B0E">
      <w:start w:val="1"/>
      <w:numFmt w:val="lowerRoman"/>
      <w:lvlText w:val="%9"/>
      <w:lvlJc w:val="left"/>
      <w:pPr>
        <w:ind w:left="5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B84D8B"/>
    <w:multiLevelType w:val="hybridMultilevel"/>
    <w:tmpl w:val="FFFFFFFF"/>
    <w:lvl w:ilvl="0" w:tplc="2558133E">
      <w:start w:val="74"/>
      <w:numFmt w:val="decimal"/>
      <w:lvlText w:val="%1."/>
      <w:lvlJc w:val="left"/>
      <w:pPr>
        <w:ind w:left="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ADCBE7A">
      <w:start w:val="1"/>
      <w:numFmt w:val="lowerLetter"/>
      <w:lvlText w:val="%2)"/>
      <w:lvlJc w:val="left"/>
      <w:pPr>
        <w:ind w:left="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EF0C0">
      <w:start w:val="1"/>
      <w:numFmt w:val="lowerRoman"/>
      <w:lvlText w:val="%3"/>
      <w:lvlJc w:val="left"/>
      <w:pPr>
        <w:ind w:left="1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FEF5AE">
      <w:start w:val="1"/>
      <w:numFmt w:val="decimal"/>
      <w:lvlText w:val="%4"/>
      <w:lvlJc w:val="left"/>
      <w:pPr>
        <w:ind w:left="2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46487A">
      <w:start w:val="1"/>
      <w:numFmt w:val="lowerLetter"/>
      <w:lvlText w:val="%5"/>
      <w:lvlJc w:val="left"/>
      <w:pPr>
        <w:ind w:left="2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8ED17A">
      <w:start w:val="1"/>
      <w:numFmt w:val="lowerRoman"/>
      <w:lvlText w:val="%6"/>
      <w:lvlJc w:val="left"/>
      <w:pPr>
        <w:ind w:left="3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1219C8">
      <w:start w:val="1"/>
      <w:numFmt w:val="decimal"/>
      <w:lvlText w:val="%7"/>
      <w:lvlJc w:val="left"/>
      <w:pPr>
        <w:ind w:left="4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74BC3C">
      <w:start w:val="1"/>
      <w:numFmt w:val="lowerLetter"/>
      <w:lvlText w:val="%8"/>
      <w:lvlJc w:val="left"/>
      <w:pPr>
        <w:ind w:left="5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7E502C">
      <w:start w:val="1"/>
      <w:numFmt w:val="lowerRoman"/>
      <w:lvlText w:val="%9"/>
      <w:lvlJc w:val="left"/>
      <w:pPr>
        <w:ind w:left="5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1F6E25"/>
    <w:multiLevelType w:val="hybridMultilevel"/>
    <w:tmpl w:val="FFFFFFFF"/>
    <w:lvl w:ilvl="0" w:tplc="89D89872">
      <w:start w:val="31"/>
      <w:numFmt w:val="decimal"/>
      <w:lvlText w:val="%1."/>
      <w:lvlJc w:val="left"/>
      <w:pPr>
        <w:ind w:left="4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EC63268">
      <w:start w:val="1"/>
      <w:numFmt w:val="lowerLetter"/>
      <w:lvlText w:val="%2)"/>
      <w:lvlJc w:val="left"/>
      <w:pPr>
        <w:ind w:left="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D2CC28">
      <w:start w:val="1"/>
      <w:numFmt w:val="lowerRoman"/>
      <w:lvlText w:val="%3"/>
      <w:lvlJc w:val="left"/>
      <w:pPr>
        <w:ind w:left="1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E45344">
      <w:start w:val="1"/>
      <w:numFmt w:val="decimal"/>
      <w:lvlText w:val="%4"/>
      <w:lvlJc w:val="left"/>
      <w:pPr>
        <w:ind w:left="2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FE9314">
      <w:start w:val="1"/>
      <w:numFmt w:val="lowerLetter"/>
      <w:lvlText w:val="%5"/>
      <w:lvlJc w:val="left"/>
      <w:pPr>
        <w:ind w:left="2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94D83C">
      <w:start w:val="1"/>
      <w:numFmt w:val="lowerRoman"/>
      <w:lvlText w:val="%6"/>
      <w:lvlJc w:val="left"/>
      <w:pPr>
        <w:ind w:left="3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80883C">
      <w:start w:val="1"/>
      <w:numFmt w:val="decimal"/>
      <w:lvlText w:val="%7"/>
      <w:lvlJc w:val="left"/>
      <w:pPr>
        <w:ind w:left="4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48A4D6">
      <w:start w:val="1"/>
      <w:numFmt w:val="lowerLetter"/>
      <w:lvlText w:val="%8"/>
      <w:lvlJc w:val="left"/>
      <w:pPr>
        <w:ind w:left="5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02B642">
      <w:start w:val="1"/>
      <w:numFmt w:val="lowerRoman"/>
      <w:lvlText w:val="%9"/>
      <w:lvlJc w:val="left"/>
      <w:pPr>
        <w:ind w:left="5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F74639"/>
    <w:multiLevelType w:val="hybridMultilevel"/>
    <w:tmpl w:val="FFFFFFFF"/>
    <w:lvl w:ilvl="0" w:tplc="94786DD6">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47C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63A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107B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94A1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FC1F9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AC0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4A3FA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24CF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A62F6B"/>
    <w:multiLevelType w:val="hybridMultilevel"/>
    <w:tmpl w:val="FFFFFFFF"/>
    <w:lvl w:ilvl="0" w:tplc="BEEA898E">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487F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D67D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F8FC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835C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BED2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50FB9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2097A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6475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AF3DBB"/>
    <w:multiLevelType w:val="hybridMultilevel"/>
    <w:tmpl w:val="FFFFFFFF"/>
    <w:lvl w:ilvl="0" w:tplc="D4E6F886">
      <w:start w:val="1"/>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DEA08F0">
      <w:start w:val="1"/>
      <w:numFmt w:val="lowerLetter"/>
      <w:lvlText w:val="%2)"/>
      <w:lvlJc w:val="left"/>
      <w:pPr>
        <w:ind w:left="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72ACDA">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3EAD48">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4AD59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9007E0">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FA2DAC">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665FCC">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B26F08">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ED7A11"/>
    <w:multiLevelType w:val="hybridMultilevel"/>
    <w:tmpl w:val="FFFFFFFF"/>
    <w:lvl w:ilvl="0" w:tplc="55ECC0CC">
      <w:start w:val="46"/>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DBA7AB4">
      <w:start w:val="1"/>
      <w:numFmt w:val="lowerLetter"/>
      <w:lvlText w:val="%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DA971E">
      <w:start w:val="1"/>
      <w:numFmt w:val="lowerRoman"/>
      <w:lvlText w:val="%3"/>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C47B82">
      <w:start w:val="1"/>
      <w:numFmt w:val="decimal"/>
      <w:lvlText w:val="%4"/>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30BC70">
      <w:start w:val="1"/>
      <w:numFmt w:val="lowerLetter"/>
      <w:lvlText w:val="%5"/>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A6C41C">
      <w:start w:val="1"/>
      <w:numFmt w:val="lowerRoman"/>
      <w:lvlText w:val="%6"/>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8EE5E2">
      <w:start w:val="1"/>
      <w:numFmt w:val="decimal"/>
      <w:lvlText w:val="%7"/>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04C10">
      <w:start w:val="1"/>
      <w:numFmt w:val="lowerLetter"/>
      <w:lvlText w:val="%8"/>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864CA8">
      <w:start w:val="1"/>
      <w:numFmt w:val="lowerRoman"/>
      <w:lvlText w:val="%9"/>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163BC5"/>
    <w:multiLevelType w:val="hybridMultilevel"/>
    <w:tmpl w:val="FFFFFFFF"/>
    <w:lvl w:ilvl="0" w:tplc="7B5AC830">
      <w:start w:val="13"/>
      <w:numFmt w:val="decimal"/>
      <w:lvlText w:val="%1."/>
      <w:lvlJc w:val="left"/>
      <w:pPr>
        <w:ind w:left="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A2E8FFE">
      <w:start w:val="1"/>
      <w:numFmt w:val="lowerLetter"/>
      <w:lvlText w:val="%2)"/>
      <w:lvlJc w:val="left"/>
      <w:pPr>
        <w:ind w:left="5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6AF4F4">
      <w:start w:val="1"/>
      <w:numFmt w:val="lowerRoman"/>
      <w:lvlText w:val="%3"/>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90BCBA">
      <w:start w:val="1"/>
      <w:numFmt w:val="decimal"/>
      <w:lvlText w:val="%4"/>
      <w:lvlJc w:val="left"/>
      <w:pPr>
        <w:ind w:left="2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46832">
      <w:start w:val="1"/>
      <w:numFmt w:val="lowerLetter"/>
      <w:lvlText w:val="%5"/>
      <w:lvlJc w:val="left"/>
      <w:pPr>
        <w:ind w:left="2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444416">
      <w:start w:val="1"/>
      <w:numFmt w:val="lowerRoman"/>
      <w:lvlText w:val="%6"/>
      <w:lvlJc w:val="left"/>
      <w:pPr>
        <w:ind w:left="3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06FCC4">
      <w:start w:val="1"/>
      <w:numFmt w:val="decimal"/>
      <w:lvlText w:val="%7"/>
      <w:lvlJc w:val="left"/>
      <w:pPr>
        <w:ind w:left="42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DA6396">
      <w:start w:val="1"/>
      <w:numFmt w:val="lowerLetter"/>
      <w:lvlText w:val="%8"/>
      <w:lvlJc w:val="left"/>
      <w:pPr>
        <w:ind w:left="50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626828">
      <w:start w:val="1"/>
      <w:numFmt w:val="lowerRoman"/>
      <w:lvlText w:val="%9"/>
      <w:lvlJc w:val="left"/>
      <w:pPr>
        <w:ind w:left="5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0"/>
  </w:num>
  <w:num w:numId="3">
    <w:abstractNumId w:val="2"/>
  </w:num>
  <w:num w:numId="4">
    <w:abstractNumId w:val="0"/>
  </w:num>
  <w:num w:numId="5">
    <w:abstractNumId w:val="7"/>
  </w:num>
  <w:num w:numId="6">
    <w:abstractNumId w:val="5"/>
  </w:num>
  <w:num w:numId="7">
    <w:abstractNumId w:val="6"/>
  </w:num>
  <w:num w:numId="8">
    <w:abstractNumId w:val="9"/>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84"/>
    <w:rsid w:val="00005D1E"/>
    <w:rsid w:val="000213BC"/>
    <w:rsid w:val="0003454F"/>
    <w:rsid w:val="000358CD"/>
    <w:rsid w:val="00043B0F"/>
    <w:rsid w:val="00056595"/>
    <w:rsid w:val="000627B2"/>
    <w:rsid w:val="0007507F"/>
    <w:rsid w:val="000F5D49"/>
    <w:rsid w:val="00100AB3"/>
    <w:rsid w:val="0010400A"/>
    <w:rsid w:val="0014477B"/>
    <w:rsid w:val="00160593"/>
    <w:rsid w:val="0016255C"/>
    <w:rsid w:val="00181231"/>
    <w:rsid w:val="001B1707"/>
    <w:rsid w:val="001C65D2"/>
    <w:rsid w:val="001C6C84"/>
    <w:rsid w:val="001F5F0F"/>
    <w:rsid w:val="00207F53"/>
    <w:rsid w:val="00212561"/>
    <w:rsid w:val="00215FE4"/>
    <w:rsid w:val="002160CC"/>
    <w:rsid w:val="002349D1"/>
    <w:rsid w:val="00285F70"/>
    <w:rsid w:val="002B6F8A"/>
    <w:rsid w:val="002D3071"/>
    <w:rsid w:val="00351412"/>
    <w:rsid w:val="00360156"/>
    <w:rsid w:val="00381A33"/>
    <w:rsid w:val="00382BD6"/>
    <w:rsid w:val="003A12EB"/>
    <w:rsid w:val="003A3482"/>
    <w:rsid w:val="003A3701"/>
    <w:rsid w:val="003A64DF"/>
    <w:rsid w:val="003F10B5"/>
    <w:rsid w:val="00407BA0"/>
    <w:rsid w:val="004233F4"/>
    <w:rsid w:val="00423A0B"/>
    <w:rsid w:val="00424B7E"/>
    <w:rsid w:val="004A4FB1"/>
    <w:rsid w:val="004A6FB5"/>
    <w:rsid w:val="004B5FFD"/>
    <w:rsid w:val="004E49F4"/>
    <w:rsid w:val="004E6C97"/>
    <w:rsid w:val="00505F96"/>
    <w:rsid w:val="00537638"/>
    <w:rsid w:val="005452E3"/>
    <w:rsid w:val="00552CEC"/>
    <w:rsid w:val="0055414E"/>
    <w:rsid w:val="005A0BC4"/>
    <w:rsid w:val="005C1E94"/>
    <w:rsid w:val="005D7381"/>
    <w:rsid w:val="005E3C62"/>
    <w:rsid w:val="005E43C1"/>
    <w:rsid w:val="006306A5"/>
    <w:rsid w:val="006471A1"/>
    <w:rsid w:val="00647C11"/>
    <w:rsid w:val="00674C9E"/>
    <w:rsid w:val="006777C0"/>
    <w:rsid w:val="00691C34"/>
    <w:rsid w:val="006C0514"/>
    <w:rsid w:val="006D3BA7"/>
    <w:rsid w:val="006D591B"/>
    <w:rsid w:val="006D653A"/>
    <w:rsid w:val="006E24B0"/>
    <w:rsid w:val="00724198"/>
    <w:rsid w:val="0074577A"/>
    <w:rsid w:val="00752CA0"/>
    <w:rsid w:val="00753905"/>
    <w:rsid w:val="00790828"/>
    <w:rsid w:val="007D3629"/>
    <w:rsid w:val="007E549F"/>
    <w:rsid w:val="007F0B7D"/>
    <w:rsid w:val="00803A8C"/>
    <w:rsid w:val="008056C9"/>
    <w:rsid w:val="00817717"/>
    <w:rsid w:val="008463F8"/>
    <w:rsid w:val="00857539"/>
    <w:rsid w:val="00872BBE"/>
    <w:rsid w:val="0089790B"/>
    <w:rsid w:val="008A0B25"/>
    <w:rsid w:val="008D7D57"/>
    <w:rsid w:val="00901283"/>
    <w:rsid w:val="0092439A"/>
    <w:rsid w:val="00960995"/>
    <w:rsid w:val="00973B18"/>
    <w:rsid w:val="009922C5"/>
    <w:rsid w:val="00993A35"/>
    <w:rsid w:val="009D5661"/>
    <w:rsid w:val="00A33175"/>
    <w:rsid w:val="00A46712"/>
    <w:rsid w:val="00A72AFE"/>
    <w:rsid w:val="00AA27C4"/>
    <w:rsid w:val="00AC1C48"/>
    <w:rsid w:val="00AD23F2"/>
    <w:rsid w:val="00AD55FC"/>
    <w:rsid w:val="00AE3CC0"/>
    <w:rsid w:val="00B043A6"/>
    <w:rsid w:val="00B169B0"/>
    <w:rsid w:val="00B21CE4"/>
    <w:rsid w:val="00B26FAC"/>
    <w:rsid w:val="00BE379E"/>
    <w:rsid w:val="00BF453D"/>
    <w:rsid w:val="00C56019"/>
    <w:rsid w:val="00C564BA"/>
    <w:rsid w:val="00C71A7C"/>
    <w:rsid w:val="00C72AB9"/>
    <w:rsid w:val="00C84131"/>
    <w:rsid w:val="00CA29B4"/>
    <w:rsid w:val="00CA54F5"/>
    <w:rsid w:val="00CE424E"/>
    <w:rsid w:val="00CE5B39"/>
    <w:rsid w:val="00CE7AE0"/>
    <w:rsid w:val="00D16151"/>
    <w:rsid w:val="00D476C5"/>
    <w:rsid w:val="00D60068"/>
    <w:rsid w:val="00D641D3"/>
    <w:rsid w:val="00D7430D"/>
    <w:rsid w:val="00D93F12"/>
    <w:rsid w:val="00D95A62"/>
    <w:rsid w:val="00D9652B"/>
    <w:rsid w:val="00DA48C0"/>
    <w:rsid w:val="00DB149B"/>
    <w:rsid w:val="00DD0AD9"/>
    <w:rsid w:val="00DD2F30"/>
    <w:rsid w:val="00DF5732"/>
    <w:rsid w:val="00E112D3"/>
    <w:rsid w:val="00E707D9"/>
    <w:rsid w:val="00E973BE"/>
    <w:rsid w:val="00EA0A89"/>
    <w:rsid w:val="00EB411D"/>
    <w:rsid w:val="00EB612A"/>
    <w:rsid w:val="00EC4AB2"/>
    <w:rsid w:val="00EE3603"/>
    <w:rsid w:val="00F0449B"/>
    <w:rsid w:val="00F079CF"/>
    <w:rsid w:val="00F63A2C"/>
    <w:rsid w:val="00FA6E07"/>
    <w:rsid w:val="00FB154D"/>
    <w:rsid w:val="00FB33E0"/>
    <w:rsid w:val="00FC290B"/>
    <w:rsid w:val="00FD560F"/>
    <w:rsid w:val="00FE5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E9DE8-65F3-D14E-8064-F3764009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6" w:line="249" w:lineRule="auto"/>
      <w:ind w:left="10" w:hanging="10"/>
      <w:jc w:val="both"/>
    </w:pPr>
    <w:rPr>
      <w:rFonts w:ascii="Arial" w:eastAsia="Arial" w:hAnsi="Arial" w:cs="Arial"/>
      <w:color w:val="000000"/>
      <w:lang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4350</Words>
  <Characters>23925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123</cp:revision>
  <dcterms:created xsi:type="dcterms:W3CDTF">2020-06-10T03:10:00Z</dcterms:created>
  <dcterms:modified xsi:type="dcterms:W3CDTF">2020-06-11T14:13:00Z</dcterms:modified>
</cp:coreProperties>
</file>