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3C7D32E0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7557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7D1DA5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D1DA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D1DA5" w14:paraId="3850E408" w14:textId="77777777" w:rsidTr="00873D5E">
        <w:trPr>
          <w:trHeight w:hRule="exact" w:val="1036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5622419D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de r</w:t>
            </w:r>
            <w:r w:rsidR="00873D5E" w:rsidRP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ectificación de uso y/o destino en predios no sometidos a régimen de propiedad horizontal, o en propiedad horizontal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16E2497C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97557E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  <w:r w:rsidR="007D1DA5">
              <w:rPr>
                <w:rFonts w:ascii="Arial" w:eastAsia="Arial" w:hAnsi="Arial" w:cs="Arial"/>
                <w:sz w:val="18"/>
                <w:szCs w:val="18"/>
                <w:lang w:val="es-CO"/>
              </w:rPr>
              <w:t>2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D1DA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0834FE17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7D1DA5">
              <w:rPr>
                <w:rFonts w:ascii="Arial" w:eastAsia="Arial" w:hAnsi="Arial" w:cs="Arial"/>
                <w:sz w:val="18"/>
                <w:szCs w:val="18"/>
                <w:lang w:val="es-CO"/>
              </w:rPr>
              <w:t>rectificación de uso</w:t>
            </w:r>
            <w:r w:rsidR="00D046CD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D046CD" w:rsidRPr="00D046CD">
              <w:rPr>
                <w:rFonts w:ascii="Arial" w:eastAsia="Arial" w:hAnsi="Arial" w:cs="Arial"/>
                <w:sz w:val="18"/>
                <w:szCs w:val="18"/>
                <w:lang w:val="es-CO"/>
              </w:rPr>
              <w:t>y/o destino en predios no sometidos a régimen de propiedad horizontal, o en propiedad horizontal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D1DA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53AE4E4E" w14:textId="77777777" w:rsidR="00950C4E" w:rsidRPr="00FD3EA6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572609F0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6845CE42" w14:textId="69582B27" w:rsidR="00230C4D" w:rsidRPr="00FD3EA6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767C77BE" wp14:editId="200AA88A">
                  <wp:extent cx="5612130" cy="3156585"/>
                  <wp:effectExtent l="0" t="0" r="762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ctificaciones1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53F07AFE" wp14:editId="4BAB3957">
                  <wp:extent cx="5612130" cy="3156585"/>
                  <wp:effectExtent l="0" t="0" r="7620" b="571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ctificaciones1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02C39AFF" wp14:editId="251DDAB1">
                  <wp:extent cx="5612130" cy="3156585"/>
                  <wp:effectExtent l="0" t="0" r="7620" b="571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tificaciones1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055B78AC" wp14:editId="213103BA">
                  <wp:extent cx="5612130" cy="3156585"/>
                  <wp:effectExtent l="0" t="0" r="7620" b="571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ctificaciones1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7068B49C" wp14:editId="7BE5ADCB">
                  <wp:extent cx="5612130" cy="3156585"/>
                  <wp:effectExtent l="0" t="0" r="7620" b="571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ectificaciones1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99EBE88" w14:textId="7777777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7D1DA5" w14:paraId="7A147577" w14:textId="77777777" w:rsidTr="004A5C7E">
        <w:tc>
          <w:tcPr>
            <w:tcW w:w="10154" w:type="dxa"/>
          </w:tcPr>
          <w:p w14:paraId="15D66D9E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5E3807CF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26907FFE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108B0D6A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418E62B1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18C40BDA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Escritura pública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3407707B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Año escritura (entero)</w:t>
            </w:r>
          </w:p>
          <w:p w14:paraId="1C72F7B3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Notaria otorgante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01955FC7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Municipio notaria (Dominio)</w:t>
            </w:r>
          </w:p>
          <w:p w14:paraId="5EC5D83F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Objeto rectificación (Dominio)</w:t>
            </w:r>
          </w:p>
          <w:p w14:paraId="60F01253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4FBDF61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DB57549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356164D6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74662E32" w14:textId="77777777" w:rsidR="00873D5E" w:rsidRDefault="00873D5E" w:rsidP="00873D5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  <w:p w14:paraId="6B56C019" w14:textId="7CAD0CF1" w:rsidR="00967BF1" w:rsidRPr="00D93C15" w:rsidRDefault="00967BF1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C7DF6" w14:textId="77777777" w:rsidR="009B457C" w:rsidRDefault="009B457C">
      <w:r>
        <w:separator/>
      </w:r>
    </w:p>
  </w:endnote>
  <w:endnote w:type="continuationSeparator" w:id="0">
    <w:p w14:paraId="0AC0B2A7" w14:textId="77777777" w:rsidR="009B457C" w:rsidRDefault="009B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71CB6" w14:textId="77777777" w:rsidR="009B457C" w:rsidRDefault="009B457C">
      <w:r>
        <w:separator/>
      </w:r>
    </w:p>
  </w:footnote>
  <w:footnote w:type="continuationSeparator" w:id="0">
    <w:p w14:paraId="3E34FA8F" w14:textId="77777777" w:rsidR="009B457C" w:rsidRDefault="009B4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E3989"/>
    <w:rsid w:val="00196C10"/>
    <w:rsid w:val="001D5113"/>
    <w:rsid w:val="001E4691"/>
    <w:rsid w:val="0022737D"/>
    <w:rsid w:val="00230C4D"/>
    <w:rsid w:val="002D3303"/>
    <w:rsid w:val="00351DEB"/>
    <w:rsid w:val="00353A26"/>
    <w:rsid w:val="00356720"/>
    <w:rsid w:val="004646F6"/>
    <w:rsid w:val="004A5C7E"/>
    <w:rsid w:val="004D57A0"/>
    <w:rsid w:val="005704C9"/>
    <w:rsid w:val="0059381C"/>
    <w:rsid w:val="005D5E5E"/>
    <w:rsid w:val="006259EC"/>
    <w:rsid w:val="00641993"/>
    <w:rsid w:val="00666392"/>
    <w:rsid w:val="007730E7"/>
    <w:rsid w:val="007D1DA5"/>
    <w:rsid w:val="007D5DD1"/>
    <w:rsid w:val="00807E68"/>
    <w:rsid w:val="00873D5E"/>
    <w:rsid w:val="008D3CBD"/>
    <w:rsid w:val="008D77A6"/>
    <w:rsid w:val="009472A6"/>
    <w:rsid w:val="00950C4E"/>
    <w:rsid w:val="00967BF1"/>
    <w:rsid w:val="0097557E"/>
    <w:rsid w:val="009B457C"/>
    <w:rsid w:val="009E5033"/>
    <w:rsid w:val="00A251A3"/>
    <w:rsid w:val="00A34BB5"/>
    <w:rsid w:val="00A93686"/>
    <w:rsid w:val="00AD6639"/>
    <w:rsid w:val="00B11CC5"/>
    <w:rsid w:val="00B95555"/>
    <w:rsid w:val="00BA1DB8"/>
    <w:rsid w:val="00BF6072"/>
    <w:rsid w:val="00C80924"/>
    <w:rsid w:val="00CD4D90"/>
    <w:rsid w:val="00CE53DA"/>
    <w:rsid w:val="00D046CD"/>
    <w:rsid w:val="00D14943"/>
    <w:rsid w:val="00D45F0C"/>
    <w:rsid w:val="00D55FFA"/>
    <w:rsid w:val="00D93C15"/>
    <w:rsid w:val="00E31857"/>
    <w:rsid w:val="00E42575"/>
    <w:rsid w:val="00EC2CCD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2021-11-24T15:42:00Z</dcterms:created>
  <dcterms:modified xsi:type="dcterms:W3CDTF">2021-11-24T15:49:00Z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