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EA00" w14:textId="77777777" w:rsidR="00917FB2" w:rsidRDefault="00000000">
      <w:pPr>
        <w:jc w:val="both"/>
        <w:rPr>
          <w:lang w:eastAsia="zh-CN"/>
        </w:rPr>
      </w:pPr>
      <w:r>
        <w:rPr>
          <w:b/>
          <w:sz w:val="28"/>
          <w:lang w:eastAsia="zh-CN"/>
        </w:rPr>
        <w:t>二、国内外研究现状与发展趋势</w:t>
      </w:r>
    </w:p>
    <w:p w14:paraId="3AECD3EC" w14:textId="77777777" w:rsidR="00917FB2" w:rsidRDefault="00000000">
      <w:pPr>
        <w:jc w:val="both"/>
        <w:rPr>
          <w:lang w:eastAsia="zh-CN"/>
        </w:rPr>
      </w:pPr>
      <w:r>
        <w:rPr>
          <w:b/>
          <w:lang w:eastAsia="zh-CN"/>
        </w:rPr>
        <w:t>（一）</w:t>
      </w:r>
      <w:r>
        <w:rPr>
          <w:b/>
          <w:lang w:eastAsia="zh-CN"/>
        </w:rPr>
        <w:t>Kink</w:t>
      </w:r>
      <w:r>
        <w:rPr>
          <w:b/>
          <w:lang w:eastAsia="zh-CN"/>
        </w:rPr>
        <w:t>回归与结构性变化检验</w:t>
      </w:r>
    </w:p>
    <w:p w14:paraId="2A8AC686" w14:textId="0EF00BED" w:rsidR="00917FB2" w:rsidRDefault="00000000" w:rsidP="002B669F">
      <w:pPr>
        <w:ind w:firstLine="720"/>
        <w:jc w:val="both"/>
        <w:rPr>
          <w:lang w:eastAsia="zh-CN"/>
        </w:rPr>
      </w:pPr>
      <w:r>
        <w:rPr>
          <w:lang w:eastAsia="zh-CN"/>
        </w:rPr>
        <w:t>结构性变化的检测是统计学的经典问题。</w:t>
      </w:r>
      <w:r>
        <w:rPr>
          <w:lang w:eastAsia="zh-CN"/>
        </w:rPr>
        <w:t>Chow</w:t>
      </w:r>
      <w:r>
        <w:rPr>
          <w:lang w:eastAsia="zh-CN"/>
        </w:rPr>
        <w:t>（</w:t>
      </w:r>
      <w:r>
        <w:rPr>
          <w:lang w:eastAsia="zh-CN"/>
        </w:rPr>
        <w:t>1960</w:t>
      </w:r>
      <w:r>
        <w:rPr>
          <w:lang w:eastAsia="zh-CN"/>
        </w:rPr>
        <w:t>）提出了已知断点下的结构性变化检验，奠定了该领域的理论基础。此后，研究者逐步将注意力转向未知断点情形：</w:t>
      </w:r>
      <w:r>
        <w:rPr>
          <w:lang w:eastAsia="zh-CN"/>
        </w:rPr>
        <w:t>Andrews</w:t>
      </w:r>
      <w:r>
        <w:rPr>
          <w:lang w:eastAsia="zh-CN"/>
        </w:rPr>
        <w:t>（</w:t>
      </w:r>
      <w:r>
        <w:rPr>
          <w:lang w:eastAsia="zh-CN"/>
        </w:rPr>
        <w:t>1993</w:t>
      </w:r>
      <w:r>
        <w:rPr>
          <w:lang w:eastAsia="zh-CN"/>
        </w:rPr>
        <w:t>）发展了未知变化点的</w:t>
      </w:r>
      <w:r>
        <w:rPr>
          <w:lang w:eastAsia="zh-CN"/>
        </w:rPr>
        <w:t>sup-Wald</w:t>
      </w:r>
      <w:r>
        <w:rPr>
          <w:lang w:eastAsia="zh-CN"/>
        </w:rPr>
        <w:t>检验，证明了极限分布为样本路径上确界的布朗运动泛函；</w:t>
      </w:r>
      <w:r>
        <w:rPr>
          <w:lang w:eastAsia="zh-CN"/>
        </w:rPr>
        <w:t>Hansen</w:t>
      </w:r>
      <w:r>
        <w:rPr>
          <w:lang w:eastAsia="zh-CN"/>
        </w:rPr>
        <w:t>（</w:t>
      </w:r>
      <w:r>
        <w:rPr>
          <w:lang w:eastAsia="zh-CN"/>
        </w:rPr>
        <w:t>1996</w:t>
      </w:r>
      <w:r>
        <w:rPr>
          <w:lang w:eastAsia="zh-CN"/>
        </w:rPr>
        <w:t>）进一步研究了</w:t>
      </w:r>
      <w:r>
        <w:rPr>
          <w:lang w:eastAsia="zh-CN"/>
        </w:rPr>
        <w:t xml:space="preserve"> nuisance </w:t>
      </w:r>
      <w:r>
        <w:rPr>
          <w:lang w:eastAsia="zh-CN"/>
        </w:rPr>
        <w:t>参数在零假设下不被识别时的推断问题，提出了固定回归的自助法（</w:t>
      </w:r>
      <w:r>
        <w:rPr>
          <w:lang w:eastAsia="zh-CN"/>
        </w:rPr>
        <w:t>Fixed regressor bootstrap</w:t>
      </w:r>
      <w:r>
        <w:rPr>
          <w:lang w:eastAsia="zh-CN"/>
        </w:rPr>
        <w:t>）来逼近极限分布。</w:t>
      </w:r>
    </w:p>
    <w:p w14:paraId="6B920E63" w14:textId="01588085" w:rsidR="00917FB2" w:rsidRDefault="00000000" w:rsidP="002B669F">
      <w:pPr>
        <w:ind w:firstLine="720"/>
        <w:jc w:val="both"/>
        <w:rPr>
          <w:lang w:eastAsia="zh-CN"/>
        </w:rPr>
      </w:pPr>
      <w:r>
        <w:rPr>
          <w:lang w:eastAsia="zh-CN"/>
        </w:rPr>
        <w:t>门槛回归（</w:t>
      </w:r>
      <w:r>
        <w:rPr>
          <w:lang w:eastAsia="zh-CN"/>
        </w:rPr>
        <w:t>Threshold regression</w:t>
      </w:r>
      <w:r>
        <w:rPr>
          <w:lang w:eastAsia="zh-CN"/>
        </w:rPr>
        <w:t>）模型允许回归函数在断点处不连续跳变，</w:t>
      </w:r>
      <w:r>
        <w:rPr>
          <w:lang w:eastAsia="zh-CN"/>
        </w:rPr>
        <w:t>Hansen</w:t>
      </w:r>
      <w:r>
        <w:rPr>
          <w:lang w:eastAsia="zh-CN"/>
        </w:rPr>
        <w:t>（</w:t>
      </w:r>
      <w:r>
        <w:rPr>
          <w:lang w:eastAsia="zh-CN"/>
        </w:rPr>
        <w:t>2000</w:t>
      </w:r>
      <w:r>
        <w:rPr>
          <w:lang w:eastAsia="zh-CN"/>
        </w:rPr>
        <w:t>）系统发展了门槛回归的估计与推断理论，提出了基于最小二乘的门槛估计量和基于自助法的推断方法，成为该领域的标志性工作。然而，在许多实际应用中，回归函数在变化点处是连续的但斜率发生变化</w:t>
      </w:r>
      <w:r>
        <w:rPr>
          <w:lang w:eastAsia="zh-CN"/>
        </w:rPr>
        <w:t>——</w:t>
      </w:r>
      <w:r>
        <w:rPr>
          <w:lang w:eastAsia="zh-CN"/>
        </w:rPr>
        <w:t>即</w:t>
      </w:r>
      <w:r>
        <w:rPr>
          <w:lang w:eastAsia="zh-CN"/>
        </w:rPr>
        <w:t>"</w:t>
      </w:r>
      <w:r>
        <w:rPr>
          <w:lang w:eastAsia="zh-CN"/>
        </w:rPr>
        <w:t>拐点</w:t>
      </w:r>
      <w:r>
        <w:rPr>
          <w:lang w:eastAsia="zh-CN"/>
        </w:rPr>
        <w:t>"</w:t>
      </w:r>
      <w:r>
        <w:rPr>
          <w:lang w:eastAsia="zh-CN"/>
        </w:rPr>
        <w:t>（</w:t>
      </w:r>
      <w:r>
        <w:rPr>
          <w:lang w:eastAsia="zh-CN"/>
        </w:rPr>
        <w:t>Kink</w:t>
      </w:r>
      <w:r>
        <w:rPr>
          <w:lang w:eastAsia="zh-CN"/>
        </w:rPr>
        <w:t>）情形</w:t>
      </w:r>
      <w:r>
        <w:rPr>
          <w:lang w:eastAsia="zh-CN"/>
        </w:rPr>
        <w:t>——</w:t>
      </w:r>
      <w:r>
        <w:rPr>
          <w:lang w:eastAsia="zh-CN"/>
        </w:rPr>
        <w:t>这一约束比门槛模型更为合理，尤其在</w:t>
      </w:r>
      <w:r w:rsidR="002B669F">
        <w:rPr>
          <w:rFonts w:hint="eastAsia"/>
          <w:lang w:eastAsia="zh-CN"/>
        </w:rPr>
        <w:t>医学、生物统计当中更具有实际应用价值</w:t>
      </w:r>
      <w:r>
        <w:rPr>
          <w:rFonts w:hint="eastAsia"/>
          <w:lang w:eastAsia="zh-CN"/>
        </w:rPr>
        <w:t>。</w:t>
      </w:r>
      <w:proofErr w:type="spellStart"/>
      <w:r>
        <w:rPr>
          <w:lang w:eastAsia="zh-CN"/>
        </w:rPr>
        <w:t>Calonico</w:t>
      </w:r>
      <w:proofErr w:type="spellEnd"/>
      <w:r>
        <w:rPr>
          <w:lang w:eastAsia="zh-CN"/>
        </w:rPr>
        <w:t>等（</w:t>
      </w:r>
      <w:r>
        <w:rPr>
          <w:lang w:eastAsia="zh-CN"/>
        </w:rPr>
        <w:t>2014</w:t>
      </w:r>
      <w:r>
        <w:rPr>
          <w:lang w:eastAsia="zh-CN"/>
        </w:rPr>
        <w:t>）发展了</w:t>
      </w:r>
      <w:r>
        <w:rPr>
          <w:lang w:eastAsia="zh-CN"/>
        </w:rPr>
        <w:t>RKD</w:t>
      </w:r>
      <w:r>
        <w:rPr>
          <w:lang w:eastAsia="zh-CN"/>
        </w:rPr>
        <w:t>中局部多项式估计的稳健偏倚校正推断方法</w:t>
      </w:r>
      <w:r w:rsidR="002B669F">
        <w:rPr>
          <w:rFonts w:hint="eastAsia"/>
          <w:lang w:eastAsia="zh-CN"/>
        </w:rPr>
        <w:t>，此后</w:t>
      </w:r>
      <w:r w:rsidR="002B669F" w:rsidRPr="002B669F">
        <w:rPr>
          <w:lang w:eastAsia="zh-CN"/>
        </w:rPr>
        <w:t>Card</w:t>
      </w:r>
      <w:r w:rsidR="002B669F">
        <w:rPr>
          <w:rFonts w:hint="eastAsia"/>
          <w:lang w:eastAsia="zh-CN"/>
        </w:rPr>
        <w:t>等</w:t>
      </w:r>
      <w:r>
        <w:rPr>
          <w:lang w:eastAsia="zh-CN"/>
        </w:rPr>
        <w:t>（</w:t>
      </w:r>
      <w:r>
        <w:rPr>
          <w:lang w:eastAsia="zh-CN"/>
        </w:rPr>
        <w:t>2017</w:t>
      </w:r>
      <w:r>
        <w:rPr>
          <w:lang w:eastAsia="zh-CN"/>
        </w:rPr>
        <w:t>）进一步研究了</w:t>
      </w:r>
      <w:r>
        <w:rPr>
          <w:lang w:eastAsia="zh-CN"/>
        </w:rPr>
        <w:t>Kink</w:t>
      </w:r>
      <w:r>
        <w:rPr>
          <w:lang w:eastAsia="zh-CN"/>
        </w:rPr>
        <w:t>点的估计与推断问题。</w:t>
      </w:r>
    </w:p>
    <w:p w14:paraId="5D3EDB62" w14:textId="77777777" w:rsidR="00917FB2" w:rsidRDefault="00000000" w:rsidP="002B669F">
      <w:pPr>
        <w:ind w:firstLine="720"/>
        <w:jc w:val="both"/>
        <w:rPr>
          <w:lang w:eastAsia="zh-CN"/>
        </w:rPr>
      </w:pPr>
      <w:r>
        <w:rPr>
          <w:lang w:eastAsia="zh-CN"/>
        </w:rPr>
        <w:t>近年来，</w:t>
      </w:r>
      <w:r>
        <w:rPr>
          <w:lang w:eastAsia="zh-CN"/>
        </w:rPr>
        <w:t>Kink</w:t>
      </w:r>
      <w:r>
        <w:rPr>
          <w:lang w:eastAsia="zh-CN"/>
        </w:rPr>
        <w:t>回归的研究呈现出两个重要趋势。第一，从参数化模型向半参数化、非参数化方向拓展。</w:t>
      </w:r>
      <w:r>
        <w:rPr>
          <w:lang w:eastAsia="zh-CN"/>
        </w:rPr>
        <w:t>Wang</w:t>
      </w:r>
      <w:r>
        <w:rPr>
          <w:lang w:eastAsia="zh-CN"/>
        </w:rPr>
        <w:t>和</w:t>
      </w:r>
      <w:r>
        <w:rPr>
          <w:lang w:eastAsia="zh-CN"/>
        </w:rPr>
        <w:t>Zhang</w:t>
      </w:r>
      <w:r>
        <w:rPr>
          <w:lang w:eastAsia="zh-CN"/>
        </w:rPr>
        <w:t>（</w:t>
      </w:r>
      <w:r>
        <w:rPr>
          <w:lang w:eastAsia="zh-CN"/>
        </w:rPr>
        <w:t>2025</w:t>
      </w:r>
      <w:r>
        <w:rPr>
          <w:lang w:eastAsia="zh-CN"/>
        </w:rPr>
        <w:t>）提出了尖锐回归拐点设计中局部处理效应的统一识别与推断框架，将方法推广至均值、分位数和不平等测度等</w:t>
      </w:r>
      <w:r>
        <w:rPr>
          <w:lang w:eastAsia="zh-CN"/>
        </w:rPr>
        <w:t>Hadamard</w:t>
      </w:r>
      <w:r>
        <w:rPr>
          <w:lang w:eastAsia="zh-CN"/>
        </w:rPr>
        <w:t>可微泛函，使用局部多项式约束回归进行估计并建立了渐近理论和有效的重抽样程序。</w:t>
      </w:r>
      <w:r>
        <w:rPr>
          <w:lang w:eastAsia="zh-CN"/>
        </w:rPr>
        <w:t>Ghosh</w:t>
      </w:r>
      <w:r>
        <w:rPr>
          <w:lang w:eastAsia="zh-CN"/>
        </w:rPr>
        <w:t>和</w:t>
      </w:r>
      <w:r>
        <w:rPr>
          <w:lang w:eastAsia="zh-CN"/>
        </w:rPr>
        <w:t>Wager</w:t>
      </w:r>
      <w:r>
        <w:rPr>
          <w:lang w:eastAsia="zh-CN"/>
        </w:rPr>
        <w:t>（</w:t>
      </w:r>
      <w:r>
        <w:rPr>
          <w:lang w:eastAsia="zh-CN"/>
        </w:rPr>
        <w:t>2025</w:t>
      </w:r>
      <w:r>
        <w:rPr>
          <w:lang w:eastAsia="zh-CN"/>
        </w:rPr>
        <w:t>）研究了动态门槛设计中的非参数因果推断，考虑了处理分配由状态变量门槛化决定的时序设定，证明了动态门槛设计可识别边际政策效应，并提出了定制的局部线性回归估计量，应用于连续血糖监测的阈值优化问题。</w:t>
      </w:r>
    </w:p>
    <w:p w14:paraId="4F731C56" w14:textId="3B47234B" w:rsidR="00917FB2" w:rsidRDefault="002B669F">
      <w:pPr>
        <w:jc w:val="both"/>
        <w:rPr>
          <w:lang w:eastAsia="zh-CN"/>
        </w:rPr>
      </w:pPr>
      <w:r>
        <w:rPr>
          <w:rFonts w:hint="eastAsia"/>
          <w:lang w:eastAsia="zh-CN"/>
        </w:rPr>
        <w:t>·</w:t>
      </w:r>
      <w:r w:rsidR="00000000">
        <w:rPr>
          <w:lang w:eastAsia="zh-CN"/>
        </w:rPr>
        <w:t>第二，从单纯的拐点估计向处理效应异质性检验深化。</w:t>
      </w:r>
      <w:proofErr w:type="spellStart"/>
      <w:r w:rsidR="00000000">
        <w:rPr>
          <w:lang w:eastAsia="zh-CN"/>
        </w:rPr>
        <w:t>Calonico</w:t>
      </w:r>
      <w:proofErr w:type="spellEnd"/>
      <w:r w:rsidR="00000000">
        <w:rPr>
          <w:lang w:eastAsia="zh-CN"/>
        </w:rPr>
        <w:t>等（</w:t>
      </w:r>
      <w:r w:rsidR="00000000">
        <w:rPr>
          <w:lang w:eastAsia="zh-CN"/>
        </w:rPr>
        <w:t>2025</w:t>
      </w:r>
      <w:r w:rsidR="00000000">
        <w:rPr>
          <w:lang w:eastAsia="zh-CN"/>
        </w:rPr>
        <w:t>）发展了回归断点设计中处理效应异质性分析的统一框架，使用完全交互的局部线性模型，</w:t>
      </w:r>
      <w:r w:rsidR="00000000">
        <w:rPr>
          <w:lang w:eastAsia="zh-CN"/>
        </w:rPr>
        <w:lastRenderedPageBreak/>
        <w:t>建立了带宽选择准则和稳健偏倚校正推断方法，为异质性处理效应的组间差异检验提供了理论依据。然而，上述工作均基于全监督框架，未考虑无标签数据的利用，这恰好是本文的研究切入点。</w:t>
      </w:r>
    </w:p>
    <w:p w14:paraId="0E12F200" w14:textId="77777777" w:rsidR="00917FB2" w:rsidRDefault="00000000">
      <w:pPr>
        <w:jc w:val="both"/>
        <w:rPr>
          <w:lang w:eastAsia="zh-CN"/>
        </w:rPr>
      </w:pPr>
      <w:r>
        <w:rPr>
          <w:b/>
          <w:lang w:eastAsia="zh-CN"/>
        </w:rPr>
        <w:t>（二）双重稳健推断方法</w:t>
      </w:r>
    </w:p>
    <w:p w14:paraId="07DAACEA" w14:textId="318A2F91" w:rsidR="00917FB2" w:rsidRDefault="002B669F" w:rsidP="002B669F">
      <w:pPr>
        <w:jc w:val="both"/>
        <w:rPr>
          <w:lang w:eastAsia="zh-CN"/>
        </w:rPr>
      </w:pPr>
      <w:r>
        <w:rPr>
          <w:lang w:eastAsia="zh-CN"/>
        </w:rPr>
        <w:tab/>
      </w:r>
      <w:r w:rsidR="00000000">
        <w:rPr>
          <w:lang w:eastAsia="zh-CN"/>
        </w:rPr>
        <w:t>双重稳健（</w:t>
      </w:r>
      <w:r w:rsidR="00000000">
        <w:rPr>
          <w:lang w:eastAsia="zh-CN"/>
        </w:rPr>
        <w:t>Doubly Robust, DR</w:t>
      </w:r>
      <w:r w:rsidR="00000000">
        <w:rPr>
          <w:lang w:eastAsia="zh-CN"/>
        </w:rPr>
        <w:t>）估计由</w:t>
      </w:r>
      <w:r w:rsidR="00000000">
        <w:rPr>
          <w:lang w:eastAsia="zh-CN"/>
        </w:rPr>
        <w:t>Robins</w:t>
      </w:r>
      <w:r w:rsidR="00000000">
        <w:rPr>
          <w:lang w:eastAsia="zh-CN"/>
        </w:rPr>
        <w:t>等（</w:t>
      </w:r>
      <w:r w:rsidR="00000000">
        <w:rPr>
          <w:lang w:eastAsia="zh-CN"/>
        </w:rPr>
        <w:t>1994</w:t>
      </w:r>
      <w:r w:rsidR="00000000">
        <w:rPr>
          <w:lang w:eastAsia="zh-CN"/>
        </w:rPr>
        <w:t>）提出，其核心优势在于倾向分数模型或结果回归模型中至少一个正确设定时，估计量仍具有一致性。这一性质使得</w:t>
      </w:r>
      <w:r>
        <w:rPr>
          <w:lang w:eastAsia="zh-CN"/>
        </w:rPr>
        <w:t>双重稳健</w:t>
      </w:r>
      <w:r w:rsidR="00000000">
        <w:rPr>
          <w:lang w:eastAsia="zh-CN"/>
        </w:rPr>
        <w:t>方法在模型误设风险较高的实际应用中具有重要价值。</w:t>
      </w:r>
      <w:r w:rsidR="00000000">
        <w:rPr>
          <w:lang w:eastAsia="zh-CN"/>
        </w:rPr>
        <w:t>Bang</w:t>
      </w:r>
      <w:r w:rsidR="00000000">
        <w:rPr>
          <w:lang w:eastAsia="zh-CN"/>
        </w:rPr>
        <w:t>和</w:t>
      </w:r>
      <w:r w:rsidR="00000000">
        <w:rPr>
          <w:lang w:eastAsia="zh-CN"/>
        </w:rPr>
        <w:t>Robins</w:t>
      </w:r>
      <w:r w:rsidR="00000000">
        <w:rPr>
          <w:lang w:eastAsia="zh-CN"/>
        </w:rPr>
        <w:t>（</w:t>
      </w:r>
      <w:r w:rsidR="00000000">
        <w:rPr>
          <w:lang w:eastAsia="zh-CN"/>
        </w:rPr>
        <w:t>2005</w:t>
      </w:r>
      <w:r w:rsidR="00000000">
        <w:rPr>
          <w:lang w:eastAsia="zh-CN"/>
        </w:rPr>
        <w:t>）进一步将</w:t>
      </w:r>
      <w:r>
        <w:rPr>
          <w:lang w:eastAsia="zh-CN"/>
        </w:rPr>
        <w:t>双重稳健</w:t>
      </w:r>
      <w:r w:rsidR="00000000">
        <w:rPr>
          <w:lang w:eastAsia="zh-CN"/>
        </w:rPr>
        <w:t>方法拓展至边际结构模型的估计，</w:t>
      </w:r>
      <w:r w:rsidR="00000000">
        <w:rPr>
          <w:lang w:eastAsia="zh-CN"/>
        </w:rPr>
        <w:t>van der Laan</w:t>
      </w:r>
      <w:r w:rsidR="00000000">
        <w:rPr>
          <w:lang w:eastAsia="zh-CN"/>
        </w:rPr>
        <w:t>和</w:t>
      </w:r>
      <w:r w:rsidR="00000000">
        <w:rPr>
          <w:lang w:eastAsia="zh-CN"/>
        </w:rPr>
        <w:t>Rose</w:t>
      </w:r>
      <w:r w:rsidR="00000000">
        <w:rPr>
          <w:lang w:eastAsia="zh-CN"/>
        </w:rPr>
        <w:t>（</w:t>
      </w:r>
      <w:r w:rsidR="00000000">
        <w:rPr>
          <w:lang w:eastAsia="zh-CN"/>
        </w:rPr>
        <w:t>2011</w:t>
      </w:r>
      <w:r w:rsidR="00000000">
        <w:rPr>
          <w:lang w:eastAsia="zh-CN"/>
        </w:rPr>
        <w:t>）在目标学习（</w:t>
      </w:r>
      <w:r w:rsidR="00000000">
        <w:rPr>
          <w:lang w:eastAsia="zh-CN"/>
        </w:rPr>
        <w:t>Targeted Learning</w:t>
      </w:r>
      <w:r w:rsidR="00000000">
        <w:rPr>
          <w:lang w:eastAsia="zh-CN"/>
        </w:rPr>
        <w:t>）框架下系统发展了</w:t>
      </w:r>
      <w:r>
        <w:rPr>
          <w:lang w:eastAsia="zh-CN"/>
        </w:rPr>
        <w:t>双重稳健</w:t>
      </w:r>
      <w:r w:rsidR="00000000">
        <w:rPr>
          <w:lang w:eastAsia="zh-CN"/>
        </w:rPr>
        <w:t>估计理论。</w:t>
      </w:r>
    </w:p>
    <w:p w14:paraId="6B284859" w14:textId="037DE666" w:rsidR="00917FB2" w:rsidRDefault="00000000" w:rsidP="002B669F">
      <w:pPr>
        <w:ind w:firstLine="720"/>
        <w:jc w:val="both"/>
        <w:rPr>
          <w:lang w:eastAsia="zh-CN"/>
        </w:rPr>
      </w:pPr>
      <w:r>
        <w:rPr>
          <w:lang w:eastAsia="zh-CN"/>
        </w:rPr>
        <w:t>近年来，</w:t>
      </w:r>
      <w:r w:rsidR="002B669F">
        <w:rPr>
          <w:lang w:eastAsia="zh-CN"/>
        </w:rPr>
        <w:t>双重稳健</w:t>
      </w:r>
      <w:r>
        <w:rPr>
          <w:lang w:eastAsia="zh-CN"/>
        </w:rPr>
        <w:t>方法的研究在以下方向取得了重要进展。第一，</w:t>
      </w:r>
      <w:r w:rsidR="002B669F">
        <w:rPr>
          <w:lang w:eastAsia="zh-CN"/>
        </w:rPr>
        <w:t>双重稳健</w:t>
      </w:r>
      <w:r>
        <w:rPr>
          <w:lang w:eastAsia="zh-CN"/>
        </w:rPr>
        <w:t>估计的最优性理论。</w:t>
      </w:r>
      <w:r>
        <w:rPr>
          <w:lang w:eastAsia="zh-CN"/>
        </w:rPr>
        <w:t>Jin</w:t>
      </w:r>
      <w:r>
        <w:rPr>
          <w:lang w:eastAsia="zh-CN"/>
        </w:rPr>
        <w:t>和</w:t>
      </w:r>
      <w:proofErr w:type="spellStart"/>
      <w:r>
        <w:rPr>
          <w:lang w:eastAsia="zh-CN"/>
        </w:rPr>
        <w:t>Syrgkanis</w:t>
      </w:r>
      <w:proofErr w:type="spellEnd"/>
      <w:r>
        <w:rPr>
          <w:lang w:eastAsia="zh-CN"/>
        </w:rPr>
        <w:t>（</w:t>
      </w:r>
      <w:r>
        <w:rPr>
          <w:lang w:eastAsia="zh-CN"/>
        </w:rPr>
        <w:t>2024</w:t>
      </w:r>
      <w:r>
        <w:rPr>
          <w:lang w:eastAsia="zh-CN"/>
        </w:rPr>
        <w:t>）在结构不可知（</w:t>
      </w:r>
      <w:r>
        <w:rPr>
          <w:lang w:eastAsia="zh-CN"/>
        </w:rPr>
        <w:t>Structure-agnostic</w:t>
      </w:r>
      <w:r>
        <w:rPr>
          <w:lang w:eastAsia="zh-CN"/>
        </w:rPr>
        <w:t>）框架下，证明了</w:t>
      </w:r>
      <w:r w:rsidR="002B669F">
        <w:rPr>
          <w:lang w:eastAsia="zh-CN"/>
        </w:rPr>
        <w:t>双重稳健</w:t>
      </w:r>
      <w:r>
        <w:rPr>
          <w:lang w:eastAsia="zh-CN"/>
        </w:rPr>
        <w:t>估计在处理效应估计中的统计最优性：仅假设对</w:t>
      </w:r>
      <w:r>
        <w:rPr>
          <w:lang w:eastAsia="zh-CN"/>
        </w:rPr>
        <w:t>nuisance</w:t>
      </w:r>
      <w:r>
        <w:rPr>
          <w:lang w:eastAsia="zh-CN"/>
        </w:rPr>
        <w:t>函数有黑箱估计器达到某个统计估计率，</w:t>
      </w:r>
      <w:r w:rsidR="002B669F">
        <w:rPr>
          <w:lang w:eastAsia="zh-CN"/>
        </w:rPr>
        <w:t>双重稳健</w:t>
      </w:r>
      <w:r>
        <w:rPr>
          <w:lang w:eastAsia="zh-CN"/>
        </w:rPr>
        <w:t>估计即可达到</w:t>
      </w:r>
      <w:r>
        <w:rPr>
          <w:lang w:eastAsia="zh-CN"/>
        </w:rPr>
        <w:t>ATE</w:t>
      </w:r>
      <w:r>
        <w:rPr>
          <w:lang w:eastAsia="zh-CN"/>
        </w:rPr>
        <w:t>和</w:t>
      </w:r>
      <w:r>
        <w:rPr>
          <w:lang w:eastAsia="zh-CN"/>
        </w:rPr>
        <w:t>ATT</w:t>
      </w:r>
      <w:r>
        <w:rPr>
          <w:lang w:eastAsia="zh-CN"/>
        </w:rPr>
        <w:t>的最小最大最优率。该工作从理论上确认了</w:t>
      </w:r>
      <w:r w:rsidR="002B669F">
        <w:rPr>
          <w:lang w:eastAsia="zh-CN"/>
        </w:rPr>
        <w:t>双重稳健</w:t>
      </w:r>
      <w:r>
        <w:rPr>
          <w:lang w:eastAsia="zh-CN"/>
        </w:rPr>
        <w:t>方法在处理效应估计中的根本地位。</w:t>
      </w:r>
      <w:r>
        <w:rPr>
          <w:lang w:eastAsia="zh-CN"/>
        </w:rPr>
        <w:t>Jin</w:t>
      </w:r>
      <w:r>
        <w:rPr>
          <w:lang w:eastAsia="zh-CN"/>
        </w:rPr>
        <w:t>和</w:t>
      </w:r>
      <w:proofErr w:type="spellStart"/>
      <w:r>
        <w:rPr>
          <w:lang w:eastAsia="zh-CN"/>
        </w:rPr>
        <w:t>Syrgkanis</w:t>
      </w:r>
      <w:proofErr w:type="spellEnd"/>
      <w:r>
        <w:rPr>
          <w:lang w:eastAsia="zh-CN"/>
        </w:rPr>
        <w:t>（</w:t>
      </w:r>
      <w:r>
        <w:rPr>
          <w:lang w:eastAsia="zh-CN"/>
        </w:rPr>
        <w:t>2025</w:t>
      </w:r>
      <w:r>
        <w:rPr>
          <w:lang w:eastAsia="zh-CN"/>
        </w:rPr>
        <w:t>）进一步建立了更一般的线性泛函估计的最优下界，刻画了何时可以实现双重稳健性、何时不可实现的精确条件。</w:t>
      </w:r>
    </w:p>
    <w:p w14:paraId="036C7925" w14:textId="0B606668" w:rsidR="00917FB2" w:rsidRDefault="00000000" w:rsidP="002B669F">
      <w:pPr>
        <w:ind w:firstLine="720"/>
        <w:jc w:val="both"/>
        <w:rPr>
          <w:lang w:eastAsia="zh-CN"/>
        </w:rPr>
      </w:pPr>
      <w:r>
        <w:rPr>
          <w:lang w:eastAsia="zh-CN"/>
        </w:rPr>
        <w:t>第二，</w:t>
      </w:r>
      <w:r w:rsidR="002B669F">
        <w:rPr>
          <w:lang w:eastAsia="zh-CN"/>
        </w:rPr>
        <w:t>双重稳健</w:t>
      </w:r>
      <w:r>
        <w:rPr>
          <w:lang w:eastAsia="zh-CN"/>
        </w:rPr>
        <w:t>检验方法的拓展。</w:t>
      </w:r>
      <w:r>
        <w:rPr>
          <w:lang w:eastAsia="zh-CN"/>
        </w:rPr>
        <w:t>Jain</w:t>
      </w:r>
      <w:r>
        <w:rPr>
          <w:lang w:eastAsia="zh-CN"/>
        </w:rPr>
        <w:t>和</w:t>
      </w:r>
      <w:r>
        <w:rPr>
          <w:lang w:eastAsia="zh-CN"/>
        </w:rPr>
        <w:t>Luedtke</w:t>
      </w:r>
      <w:r>
        <w:rPr>
          <w:lang w:eastAsia="zh-CN"/>
        </w:rPr>
        <w:t>（</w:t>
      </w:r>
      <w:r>
        <w:rPr>
          <w:lang w:eastAsia="zh-CN"/>
        </w:rPr>
        <w:t>2026</w:t>
      </w:r>
      <w:r>
        <w:rPr>
          <w:lang w:eastAsia="zh-CN"/>
        </w:rPr>
        <w:t>）提出了条件分布处理效应的双重稳健估计与检验方法，关注处理如何影响整个结果分布（而非仅均值），发展了最小最大最优的</w:t>
      </w:r>
      <w:r w:rsidR="002B669F">
        <w:rPr>
          <w:lang w:eastAsia="zh-CN"/>
        </w:rPr>
        <w:t>双重稳健</w:t>
      </w:r>
      <w:r>
        <w:rPr>
          <w:lang w:eastAsia="zh-CN"/>
        </w:rPr>
        <w:t>估计量，并构建了条件潜在结果分布全局齐一性的检验</w:t>
      </w:r>
      <w:r>
        <w:rPr>
          <w:lang w:eastAsia="zh-CN"/>
        </w:rPr>
        <w:t>——</w:t>
      </w:r>
      <w:r>
        <w:rPr>
          <w:lang w:eastAsia="zh-CN"/>
        </w:rPr>
        <w:t>这是首个同时保证</w:t>
      </w:r>
      <w:r>
        <w:rPr>
          <w:lang w:eastAsia="zh-CN"/>
        </w:rPr>
        <w:t>Type I Error</w:t>
      </w:r>
      <w:r>
        <w:rPr>
          <w:lang w:eastAsia="zh-CN"/>
        </w:rPr>
        <w:t>有效性和对固定替代一致性的检验。</w:t>
      </w:r>
      <w:r>
        <w:rPr>
          <w:lang w:eastAsia="zh-CN"/>
        </w:rPr>
        <w:t>Boileau</w:t>
      </w:r>
      <w:r>
        <w:rPr>
          <w:lang w:eastAsia="zh-CN"/>
        </w:rPr>
        <w:t>等（</w:t>
      </w:r>
      <w:r>
        <w:rPr>
          <w:lang w:eastAsia="zh-CN"/>
        </w:rPr>
        <w:t>2025</w:t>
      </w:r>
      <w:r>
        <w:rPr>
          <w:lang w:eastAsia="zh-CN"/>
        </w:rPr>
        <w:t>）提出了基于方差的异质性处理效应检测方法，当效应修饰变量被遗漏或误测量时，传统的</w:t>
      </w:r>
      <w:r>
        <w:rPr>
          <w:lang w:eastAsia="zh-CN"/>
        </w:rPr>
        <w:t>CATE</w:t>
      </w:r>
      <w:r>
        <w:rPr>
          <w:lang w:eastAsia="zh-CN"/>
        </w:rPr>
        <w:t>方法失效，该文通过潜在结果方差的对比来检验齐一处理效应假设，发展了</w:t>
      </w:r>
      <w:r w:rsidR="002B669F">
        <w:rPr>
          <w:lang w:eastAsia="zh-CN"/>
        </w:rPr>
        <w:t>双重稳健</w:t>
      </w:r>
      <w:r>
        <w:rPr>
          <w:lang w:eastAsia="zh-CN"/>
        </w:rPr>
        <w:t>的、渐近线性的因果机器学习估计量。</w:t>
      </w:r>
    </w:p>
    <w:p w14:paraId="737028D3" w14:textId="0CF0C844" w:rsidR="00917FB2" w:rsidRDefault="00000000" w:rsidP="002B669F">
      <w:pPr>
        <w:ind w:firstLine="720"/>
        <w:jc w:val="both"/>
        <w:rPr>
          <w:lang w:eastAsia="zh-CN"/>
        </w:rPr>
      </w:pPr>
      <w:r>
        <w:rPr>
          <w:lang w:eastAsia="zh-CN"/>
        </w:rPr>
        <w:lastRenderedPageBreak/>
        <w:t>第三，</w:t>
      </w:r>
      <w:r w:rsidR="002B669F">
        <w:rPr>
          <w:lang w:eastAsia="zh-CN"/>
        </w:rPr>
        <w:t>双重稳健</w:t>
      </w:r>
      <w:r>
        <w:rPr>
          <w:lang w:eastAsia="zh-CN"/>
        </w:rPr>
        <w:t>方法在非参数和因果推断前沿的应用。</w:t>
      </w:r>
      <w:proofErr w:type="spellStart"/>
      <w:r>
        <w:rPr>
          <w:lang w:eastAsia="zh-CN"/>
        </w:rPr>
        <w:t>Ghassami</w:t>
      </w:r>
      <w:proofErr w:type="spellEnd"/>
      <w:r>
        <w:rPr>
          <w:lang w:eastAsia="zh-CN"/>
        </w:rPr>
        <w:t>等（</w:t>
      </w:r>
      <w:r>
        <w:rPr>
          <w:lang w:eastAsia="zh-CN"/>
        </w:rPr>
        <w:t>2025</w:t>
      </w:r>
      <w:r>
        <w:rPr>
          <w:lang w:eastAsia="zh-CN"/>
        </w:rPr>
        <w:t>）提出了去偏不适定回归方法，将</w:t>
      </w:r>
      <w:r w:rsidR="002B669F">
        <w:rPr>
          <w:lang w:eastAsia="zh-CN"/>
        </w:rPr>
        <w:t>双重稳健</w:t>
      </w:r>
      <w:r>
        <w:rPr>
          <w:lang w:eastAsia="zh-CN"/>
        </w:rPr>
        <w:t>策略应用于非参数工具变量估计和近端因果推断；</w:t>
      </w:r>
      <w:r>
        <w:rPr>
          <w:lang w:eastAsia="zh-CN"/>
        </w:rPr>
        <w:t>Hui</w:t>
      </w:r>
      <w:r>
        <w:rPr>
          <w:lang w:eastAsia="zh-CN"/>
        </w:rPr>
        <w:t>等（</w:t>
      </w:r>
      <w:r>
        <w:rPr>
          <w:lang w:eastAsia="zh-CN"/>
        </w:rPr>
        <w:t>2025</w:t>
      </w:r>
      <w:r>
        <w:rPr>
          <w:lang w:eastAsia="zh-CN"/>
        </w:rPr>
        <w:t>）提出了基于深度学习的双重稳健</w:t>
      </w:r>
      <w:r>
        <w:rPr>
          <w:lang w:eastAsia="zh-CN"/>
        </w:rPr>
        <w:t>Granger</w:t>
      </w:r>
      <w:r>
        <w:rPr>
          <w:lang w:eastAsia="zh-CN"/>
        </w:rPr>
        <w:t>因果检验，使用神经网络处理高维滞后阶数，通过乘数自助法获取临界值，证明了检验的</w:t>
      </w:r>
      <w:r>
        <w:rPr>
          <w:lang w:eastAsia="zh-CN"/>
        </w:rPr>
        <w:t>Type I Error</w:t>
      </w:r>
      <w:r>
        <w:rPr>
          <w:lang w:eastAsia="zh-CN"/>
        </w:rPr>
        <w:t>渐近有效性和功效一致性。这些工作表明，</w:t>
      </w:r>
      <w:r w:rsidR="002B669F">
        <w:rPr>
          <w:lang w:eastAsia="zh-CN"/>
        </w:rPr>
        <w:t>双重稳健</w:t>
      </w:r>
      <w:r>
        <w:rPr>
          <w:lang w:eastAsia="zh-CN"/>
        </w:rPr>
        <w:t>方法正从传统的参数</w:t>
      </w:r>
      <w:r>
        <w:rPr>
          <w:lang w:eastAsia="zh-CN"/>
        </w:rPr>
        <w:t>/</w:t>
      </w:r>
      <w:r>
        <w:rPr>
          <w:lang w:eastAsia="zh-CN"/>
        </w:rPr>
        <w:t>半参数估计拓展至更广泛的检验与推断场景，本文将</w:t>
      </w:r>
      <w:r w:rsidR="002B669F">
        <w:rPr>
          <w:lang w:eastAsia="zh-CN"/>
        </w:rPr>
        <w:t>双重稳健</w:t>
      </w:r>
      <w:r>
        <w:rPr>
          <w:lang w:eastAsia="zh-CN"/>
        </w:rPr>
        <w:t>构造首次引入半监督</w:t>
      </w:r>
      <w:r>
        <w:rPr>
          <w:lang w:eastAsia="zh-CN"/>
        </w:rPr>
        <w:t>Kink</w:t>
      </w:r>
      <w:r>
        <w:rPr>
          <w:lang w:eastAsia="zh-CN"/>
        </w:rPr>
        <w:t>检验，正是这一趋势的延伸。</w:t>
      </w:r>
    </w:p>
    <w:p w14:paraId="30DB232F" w14:textId="77777777" w:rsidR="00917FB2" w:rsidRDefault="00000000">
      <w:pPr>
        <w:jc w:val="both"/>
        <w:rPr>
          <w:lang w:eastAsia="zh-CN"/>
        </w:rPr>
      </w:pPr>
      <w:r>
        <w:rPr>
          <w:b/>
          <w:lang w:eastAsia="zh-CN"/>
        </w:rPr>
        <w:t>（三）半监督统计推断</w:t>
      </w:r>
    </w:p>
    <w:p w14:paraId="61E19791" w14:textId="0C3F9A92" w:rsidR="00917FB2" w:rsidRDefault="00000000" w:rsidP="002B669F">
      <w:pPr>
        <w:ind w:firstLine="720"/>
        <w:jc w:val="both"/>
        <w:rPr>
          <w:lang w:eastAsia="zh-CN"/>
        </w:rPr>
      </w:pPr>
      <w:r>
        <w:rPr>
          <w:lang w:eastAsia="zh-CN"/>
        </w:rPr>
        <w:t>半监督统计推断是近年来因果推断与统计学交叉领域的研究热点。其核心思想是：在标签稀缺但协变量丰富的场景下，利用无标签数据中的协变量分布信息来提升估计或推断的精度。</w:t>
      </w:r>
      <w:r>
        <w:rPr>
          <w:lang w:eastAsia="zh-CN"/>
        </w:rPr>
        <w:t>Zhang</w:t>
      </w:r>
      <w:r>
        <w:rPr>
          <w:lang w:eastAsia="zh-CN"/>
        </w:rPr>
        <w:t>和</w:t>
      </w:r>
      <w:proofErr w:type="spellStart"/>
      <w:r>
        <w:rPr>
          <w:lang w:eastAsia="zh-CN"/>
        </w:rPr>
        <w:t>Bradic</w:t>
      </w:r>
      <w:proofErr w:type="spellEnd"/>
      <w:r>
        <w:rPr>
          <w:lang w:eastAsia="zh-CN"/>
        </w:rPr>
        <w:t>（</w:t>
      </w:r>
      <w:r>
        <w:rPr>
          <w:lang w:eastAsia="zh-CN"/>
        </w:rPr>
        <w:t>2022</w:t>
      </w:r>
      <w:r>
        <w:rPr>
          <w:lang w:eastAsia="zh-CN"/>
        </w:rPr>
        <w:t>）发表了半监督框架下均值推断的开创性工作，证明了利用无标签数据可以实现比全监督方法更短的置信区间，首次在半监督设定下建立了效率增益的严格理论。</w:t>
      </w:r>
    </w:p>
    <w:p w14:paraId="2680792F" w14:textId="77777777" w:rsidR="00917FB2" w:rsidRDefault="00000000" w:rsidP="002B669F">
      <w:pPr>
        <w:ind w:firstLine="720"/>
        <w:jc w:val="both"/>
        <w:rPr>
          <w:lang w:eastAsia="zh-CN"/>
        </w:rPr>
      </w:pPr>
      <w:proofErr w:type="spellStart"/>
      <w:r>
        <w:rPr>
          <w:lang w:eastAsia="zh-CN"/>
        </w:rPr>
        <w:t>Chakrabortty</w:t>
      </w:r>
      <w:proofErr w:type="spellEnd"/>
      <w:r>
        <w:rPr>
          <w:lang w:eastAsia="zh-CN"/>
        </w:rPr>
        <w:t>和</w:t>
      </w:r>
      <w:r>
        <w:rPr>
          <w:lang w:eastAsia="zh-CN"/>
        </w:rPr>
        <w:t>Dai</w:t>
      </w:r>
      <w:r>
        <w:rPr>
          <w:lang w:eastAsia="zh-CN"/>
        </w:rPr>
        <w:t>（</w:t>
      </w:r>
      <w:r>
        <w:rPr>
          <w:lang w:eastAsia="zh-CN"/>
        </w:rPr>
        <w:t>2024</w:t>
      </w:r>
      <w:r>
        <w:rPr>
          <w:lang w:eastAsia="zh-CN"/>
        </w:rPr>
        <w:t>）提出了半监督和高维设定下处理效应估计的一般框架，同时考虑了平均处理效应（</w:t>
      </w:r>
      <w:r>
        <w:rPr>
          <w:lang w:eastAsia="zh-CN"/>
        </w:rPr>
        <w:t>ATE</w:t>
      </w:r>
      <w:r>
        <w:rPr>
          <w:lang w:eastAsia="zh-CN"/>
        </w:rPr>
        <w:t>）和分位数处理效应（</w:t>
      </w:r>
      <w:r>
        <w:rPr>
          <w:lang w:eastAsia="zh-CN"/>
        </w:rPr>
        <w:t>QTE</w:t>
      </w:r>
      <w:r>
        <w:rPr>
          <w:lang w:eastAsia="zh-CN"/>
        </w:rPr>
        <w:t>），证明当倾向分数正确设定时，半监督估计量比全监督对应量更稳健且更高效，在所有</w:t>
      </w:r>
      <w:r>
        <w:rPr>
          <w:lang w:eastAsia="zh-CN"/>
        </w:rPr>
        <w:t>nuisance</w:t>
      </w:r>
      <w:r>
        <w:rPr>
          <w:lang w:eastAsia="zh-CN"/>
        </w:rPr>
        <w:t>函数正确设定时可达半参数有效界。该工作还建立了高维设定下核平滑估计量的一致收敛速率，为半监督因果推断的高维推广提供了技术工具。</w:t>
      </w:r>
    </w:p>
    <w:p w14:paraId="29B5BBF2" w14:textId="0F58FE00" w:rsidR="00917FB2" w:rsidRDefault="00000000" w:rsidP="002B669F">
      <w:pPr>
        <w:ind w:firstLine="720"/>
        <w:jc w:val="both"/>
        <w:rPr>
          <w:lang w:eastAsia="zh-CN"/>
        </w:rPr>
      </w:pPr>
      <w:r>
        <w:rPr>
          <w:lang w:eastAsia="zh-CN"/>
        </w:rPr>
        <w:t>Zhang</w:t>
      </w:r>
      <w:r>
        <w:rPr>
          <w:lang w:eastAsia="zh-CN"/>
        </w:rPr>
        <w:t>等（</w:t>
      </w:r>
      <w:r>
        <w:rPr>
          <w:lang w:eastAsia="zh-CN"/>
        </w:rPr>
        <w:t>202</w:t>
      </w:r>
      <w:r w:rsidR="002B669F">
        <w:rPr>
          <w:rFonts w:hint="eastAsia"/>
          <w:lang w:eastAsia="zh-CN"/>
        </w:rPr>
        <w:t>3</w:t>
      </w:r>
      <w:r>
        <w:rPr>
          <w:lang w:eastAsia="zh-CN"/>
        </w:rPr>
        <w:t>）提出了衰减缺失随机（</w:t>
      </w:r>
      <w:r>
        <w:rPr>
          <w:lang w:eastAsia="zh-CN"/>
        </w:rPr>
        <w:t>Decaying MAR</w:t>
      </w:r>
      <w:r>
        <w:rPr>
          <w:lang w:eastAsia="zh-CN"/>
        </w:rPr>
        <w:t>）框架下的模型双重稳健因果推断方法。该框架处理了半监督设定中标签概率随协变量衰减的重要情形，提出了偏差缩减半监督（</w:t>
      </w:r>
      <w:r>
        <w:rPr>
          <w:lang w:eastAsia="zh-CN"/>
        </w:rPr>
        <w:t>BRSS</w:t>
      </w:r>
      <w:r>
        <w:rPr>
          <w:lang w:eastAsia="zh-CN"/>
        </w:rPr>
        <w:t>）估计量和去耦</w:t>
      </w:r>
      <w:r>
        <w:rPr>
          <w:lang w:eastAsia="zh-CN"/>
        </w:rPr>
        <w:t>BRSS</w:t>
      </w:r>
      <w:r>
        <w:rPr>
          <w:lang w:eastAsia="zh-CN"/>
        </w:rPr>
        <w:t>（</w:t>
      </w:r>
      <w:r>
        <w:rPr>
          <w:lang w:eastAsia="zh-CN"/>
        </w:rPr>
        <w:t>DC-BRSS</w:t>
      </w:r>
      <w:r>
        <w:rPr>
          <w:lang w:eastAsia="zh-CN"/>
        </w:rPr>
        <w:t>）估计量，进一步放松了模型设定和稀疏性要求，实现了在衰减标签概率下的渐近正态性。</w:t>
      </w:r>
    </w:p>
    <w:p w14:paraId="3BF7EB69" w14:textId="1700A8F9" w:rsidR="00917FB2" w:rsidRDefault="00000000" w:rsidP="002B669F">
      <w:pPr>
        <w:ind w:firstLine="720"/>
        <w:jc w:val="both"/>
        <w:rPr>
          <w:lang w:eastAsia="zh-CN"/>
        </w:rPr>
      </w:pPr>
      <w:r>
        <w:rPr>
          <w:lang w:eastAsia="zh-CN"/>
        </w:rPr>
        <w:t>Kato</w:t>
      </w:r>
      <w:r>
        <w:rPr>
          <w:lang w:eastAsia="zh-CN"/>
        </w:rPr>
        <w:t>（</w:t>
      </w:r>
      <w:r>
        <w:rPr>
          <w:lang w:eastAsia="zh-CN"/>
        </w:rPr>
        <w:t>2025</w:t>
      </w:r>
      <w:r>
        <w:rPr>
          <w:lang w:eastAsia="zh-CN"/>
        </w:rPr>
        <w:t>）研究了半监督设定中利用未标记辅助协变量的处理效应估计，建立了效率界并发展了达到效率界的估计量，证明了引入辅助协变量可以降低效率界，为半监督因果推断中协变量选择提供了理论指导。</w:t>
      </w:r>
    </w:p>
    <w:p w14:paraId="310EF356" w14:textId="0B1C2A1D" w:rsidR="00917FB2" w:rsidRDefault="00000000" w:rsidP="002B669F">
      <w:pPr>
        <w:ind w:firstLine="720"/>
        <w:jc w:val="both"/>
        <w:rPr>
          <w:lang w:eastAsia="zh-CN"/>
        </w:rPr>
      </w:pPr>
      <w:r>
        <w:rPr>
          <w:lang w:eastAsia="zh-CN"/>
        </w:rPr>
        <w:lastRenderedPageBreak/>
        <w:t>在效率增益的理论刻画方面，现有半监督因果推断文献主要关注点估计的效率提升，而对检验问题中方差缩减如何转化为功效提升的机理缺乏严格分析。</w:t>
      </w:r>
      <w:r w:rsidR="002B669F">
        <w:rPr>
          <w:rFonts w:hint="eastAsia"/>
          <w:lang w:eastAsia="zh-CN"/>
        </w:rPr>
        <w:t>本文</w:t>
      </w:r>
      <w:r>
        <w:rPr>
          <w:lang w:eastAsia="zh-CN"/>
        </w:rPr>
        <w:t>在</w:t>
      </w:r>
      <w:r>
        <w:rPr>
          <w:lang w:eastAsia="zh-CN"/>
        </w:rPr>
        <w:t>Kink</w:t>
      </w:r>
      <w:r>
        <w:rPr>
          <w:lang w:eastAsia="zh-CN"/>
        </w:rPr>
        <w:t>回归模型的半监督双重稳健检验中，严格证明了渐近方差满足</w:t>
      </w:r>
      <w:r>
        <w:t>Σ</w:t>
      </w:r>
      <w:r>
        <w:rPr>
          <w:lang w:eastAsia="zh-CN"/>
        </w:rPr>
        <w:t>_SS(</w:t>
      </w:r>
      <w:r>
        <w:t>δ</w:t>
      </w:r>
      <w:r>
        <w:rPr>
          <w:lang w:eastAsia="zh-CN"/>
        </w:rPr>
        <w:t xml:space="preserve">) = </w:t>
      </w:r>
      <w:r>
        <w:t>Σ</w:t>
      </w:r>
      <w:r>
        <w:rPr>
          <w:lang w:eastAsia="zh-CN"/>
        </w:rPr>
        <w:t>₁(</w:t>
      </w:r>
      <w:r>
        <w:t>δ</w:t>
      </w:r>
      <w:r>
        <w:rPr>
          <w:lang w:eastAsia="zh-CN"/>
        </w:rPr>
        <w:t xml:space="preserve">) − </w:t>
      </w:r>
      <w:r>
        <w:t>Δ</w:t>
      </w:r>
      <w:r>
        <w:rPr>
          <w:lang w:eastAsia="zh-CN"/>
        </w:rPr>
        <w:t>(</w:t>
      </w:r>
      <w:r>
        <w:t>δ</w:t>
      </w:r>
      <w:r>
        <w:rPr>
          <w:lang w:eastAsia="zh-CN"/>
        </w:rPr>
        <w:t>)</w:t>
      </w:r>
      <w:r>
        <w:rPr>
          <w:lang w:eastAsia="zh-CN"/>
        </w:rPr>
        <w:t>且</w:t>
      </w:r>
      <w:r>
        <w:t>Δ</w:t>
      </w:r>
      <w:r>
        <w:rPr>
          <w:lang w:eastAsia="zh-CN"/>
        </w:rPr>
        <w:t>(</w:t>
      </w:r>
      <w:r>
        <w:t>δ</w:t>
      </w:r>
      <w:r>
        <w:rPr>
          <w:lang w:eastAsia="zh-CN"/>
        </w:rPr>
        <w:t>) &gt; 0</w:t>
      </w:r>
      <w:r>
        <w:rPr>
          <w:lang w:eastAsia="zh-CN"/>
        </w:rPr>
        <w:t>，并在局部替代假设下推导出非中心参数的严格放大，从漂移函数的角度解释了方差缩减到功效提升的转化机制，填补了半监督检验理论中的这一空白。</w:t>
      </w:r>
    </w:p>
    <w:p w14:paraId="2599FC11" w14:textId="77777777" w:rsidR="00917FB2" w:rsidRDefault="00000000">
      <w:pPr>
        <w:jc w:val="both"/>
        <w:rPr>
          <w:lang w:eastAsia="zh-CN"/>
        </w:rPr>
      </w:pPr>
      <w:r>
        <w:rPr>
          <w:b/>
          <w:lang w:eastAsia="zh-CN"/>
        </w:rPr>
        <w:t>（四）非参数核估计与乘数自助法</w:t>
      </w:r>
    </w:p>
    <w:p w14:paraId="1F67D924" w14:textId="77777777" w:rsidR="00917FB2" w:rsidRDefault="00000000" w:rsidP="002B669F">
      <w:pPr>
        <w:ind w:firstLine="720"/>
        <w:jc w:val="both"/>
        <w:rPr>
          <w:lang w:eastAsia="zh-CN"/>
        </w:rPr>
      </w:pPr>
      <w:r>
        <w:rPr>
          <w:lang w:eastAsia="zh-CN"/>
        </w:rPr>
        <w:t>单指标模型（</w:t>
      </w:r>
      <w:r>
        <w:rPr>
          <w:lang w:eastAsia="zh-CN"/>
        </w:rPr>
        <w:t>Single-index model</w:t>
      </w:r>
      <w:r>
        <w:rPr>
          <w:lang w:eastAsia="zh-CN"/>
        </w:rPr>
        <w:t>）是非参数统计的重要工具，通过将高维协变量投影到一维指标上来克服</w:t>
      </w:r>
      <w:r>
        <w:rPr>
          <w:lang w:eastAsia="zh-CN"/>
        </w:rPr>
        <w:t>"</w:t>
      </w:r>
      <w:r>
        <w:rPr>
          <w:lang w:eastAsia="zh-CN"/>
        </w:rPr>
        <w:t>维数灾难</w:t>
      </w:r>
      <w:r>
        <w:rPr>
          <w:lang w:eastAsia="zh-CN"/>
        </w:rPr>
        <w:t>"</w:t>
      </w:r>
      <w:r>
        <w:rPr>
          <w:lang w:eastAsia="zh-CN"/>
        </w:rPr>
        <w:t>。</w:t>
      </w:r>
      <w:proofErr w:type="spellStart"/>
      <w:r>
        <w:rPr>
          <w:lang w:eastAsia="zh-CN"/>
        </w:rPr>
        <w:t>Nadaraya</w:t>
      </w:r>
      <w:proofErr w:type="spellEnd"/>
      <w:r>
        <w:rPr>
          <w:lang w:eastAsia="zh-CN"/>
        </w:rPr>
        <w:t>-Watson</w:t>
      </w:r>
      <w:r>
        <w:rPr>
          <w:lang w:eastAsia="zh-CN"/>
        </w:rPr>
        <w:t>（</w:t>
      </w:r>
      <w:r>
        <w:rPr>
          <w:lang w:eastAsia="zh-CN"/>
        </w:rPr>
        <w:t>NW</w:t>
      </w:r>
      <w:r>
        <w:rPr>
          <w:lang w:eastAsia="zh-CN"/>
        </w:rPr>
        <w:t>）核估计是该领域的经典方法。</w:t>
      </w:r>
      <w:r>
        <w:rPr>
          <w:lang w:eastAsia="zh-CN"/>
        </w:rPr>
        <w:t>Ichimura</w:t>
      </w:r>
      <w:r>
        <w:rPr>
          <w:lang w:eastAsia="zh-CN"/>
        </w:rPr>
        <w:t>（</w:t>
      </w:r>
      <w:r>
        <w:rPr>
          <w:lang w:eastAsia="zh-CN"/>
        </w:rPr>
        <w:t>1993</w:t>
      </w:r>
      <w:r>
        <w:rPr>
          <w:lang w:eastAsia="zh-CN"/>
        </w:rPr>
        <w:t>）提出了单指标模型的半参数最小二乘估计，</w:t>
      </w:r>
      <w:proofErr w:type="spellStart"/>
      <w:r>
        <w:rPr>
          <w:lang w:eastAsia="zh-CN"/>
        </w:rPr>
        <w:t>Härdle</w:t>
      </w:r>
      <w:proofErr w:type="spellEnd"/>
      <w:r>
        <w:rPr>
          <w:lang w:eastAsia="zh-CN"/>
        </w:rPr>
        <w:t>等（</w:t>
      </w:r>
      <w:r>
        <w:rPr>
          <w:lang w:eastAsia="zh-CN"/>
        </w:rPr>
        <w:t>1993</w:t>
      </w:r>
      <w:r>
        <w:rPr>
          <w:lang w:eastAsia="zh-CN"/>
        </w:rPr>
        <w:t>）发展了单指标模型的</w:t>
      </w:r>
      <w:r>
        <w:rPr>
          <w:lang w:eastAsia="zh-CN"/>
        </w:rPr>
        <w:t>NW</w:t>
      </w:r>
      <w:r>
        <w:rPr>
          <w:lang w:eastAsia="zh-CN"/>
        </w:rPr>
        <w:t>核估计理论。本文采用单指标</w:t>
      </w:r>
      <w:r>
        <w:rPr>
          <w:lang w:eastAsia="zh-CN"/>
        </w:rPr>
        <w:t>NW</w:t>
      </w:r>
      <w:r>
        <w:rPr>
          <w:lang w:eastAsia="zh-CN"/>
        </w:rPr>
        <w:t>核估计来非参数地估计</w:t>
      </w:r>
      <w:r>
        <w:rPr>
          <w:lang w:eastAsia="zh-CN"/>
        </w:rPr>
        <w:t>m(X,W) = E[</w:t>
      </w:r>
      <w:proofErr w:type="spellStart"/>
      <w:r>
        <w:rPr>
          <w:lang w:eastAsia="zh-CN"/>
        </w:rPr>
        <w:t>Y|h</w:t>
      </w:r>
      <w:proofErr w:type="spellEnd"/>
      <w:r>
        <w:rPr>
          <w:lang w:eastAsia="zh-CN"/>
        </w:rPr>
        <w:t>(</w:t>
      </w:r>
      <w:proofErr w:type="spellStart"/>
      <w:r>
        <w:rPr>
          <w:lang w:eastAsia="zh-CN"/>
        </w:rPr>
        <w:t>X,W;</w:t>
      </w:r>
      <w:r>
        <w:t>ζ</w:t>
      </w:r>
      <w:proofErr w:type="spellEnd"/>
      <w:r>
        <w:rPr>
          <w:lang w:eastAsia="zh-CN"/>
        </w:rPr>
        <w:t>̂)]</w:t>
      </w:r>
      <w:r>
        <w:rPr>
          <w:lang w:eastAsia="zh-CN"/>
        </w:rPr>
        <w:t>，以</w:t>
      </w:r>
      <w:r>
        <w:rPr>
          <w:lang w:eastAsia="zh-CN"/>
        </w:rPr>
        <w:t>h</w:t>
      </w:r>
      <w:r>
        <w:rPr>
          <w:lang w:eastAsia="zh-CN"/>
        </w:rPr>
        <w:t>的线性预测值作为单指标，有效规避了高维核估计的维数灾难问题。</w:t>
      </w:r>
    </w:p>
    <w:p w14:paraId="6E02000F" w14:textId="77777777" w:rsidR="00917FB2" w:rsidRDefault="00000000" w:rsidP="002B669F">
      <w:pPr>
        <w:ind w:firstLine="720"/>
        <w:jc w:val="both"/>
        <w:rPr>
          <w:lang w:eastAsia="zh-CN"/>
        </w:rPr>
      </w:pPr>
      <w:r>
        <w:rPr>
          <w:lang w:eastAsia="zh-CN"/>
        </w:rPr>
        <w:t>在单指标模型的推断方面，</w:t>
      </w:r>
      <w:r>
        <w:rPr>
          <w:lang w:eastAsia="zh-CN"/>
        </w:rPr>
        <w:t>Tang</w:t>
      </w:r>
      <w:r>
        <w:rPr>
          <w:lang w:eastAsia="zh-CN"/>
        </w:rPr>
        <w:t>和</w:t>
      </w:r>
      <w:r>
        <w:rPr>
          <w:lang w:eastAsia="zh-CN"/>
        </w:rPr>
        <w:t>Dette</w:t>
      </w:r>
      <w:r>
        <w:rPr>
          <w:lang w:eastAsia="zh-CN"/>
        </w:rPr>
        <w:t>（</w:t>
      </w:r>
      <w:r>
        <w:rPr>
          <w:lang w:eastAsia="zh-CN"/>
        </w:rPr>
        <w:t>2024</w:t>
      </w:r>
      <w:r>
        <w:rPr>
          <w:lang w:eastAsia="zh-CN"/>
        </w:rPr>
        <w:t>）建立了部分线性单指标模型中平滑样条估计量的</w:t>
      </w:r>
      <w:r>
        <w:rPr>
          <w:lang w:eastAsia="zh-CN"/>
        </w:rPr>
        <w:t>Bahadur</w:t>
      </w:r>
      <w:r>
        <w:rPr>
          <w:lang w:eastAsia="zh-CN"/>
        </w:rPr>
        <w:t>表示，证明了连接函数估计量与指标系数估计量的联合弱收敛和渐近独立性，发展了同时置信带和乘数自助法程序。这一工作为单指标模型的同时推断提供了理论工具，与本文中</w:t>
      </w:r>
      <w:r>
        <w:rPr>
          <w:lang w:eastAsia="zh-CN"/>
        </w:rPr>
        <w:t>NW</w:t>
      </w:r>
      <w:r>
        <w:rPr>
          <w:lang w:eastAsia="zh-CN"/>
        </w:rPr>
        <w:t>核估计的理论性质密切相关。</w:t>
      </w:r>
    </w:p>
    <w:p w14:paraId="5DC93250" w14:textId="77777777" w:rsidR="00917FB2" w:rsidRDefault="00000000" w:rsidP="002B669F">
      <w:pPr>
        <w:ind w:firstLine="720"/>
        <w:jc w:val="both"/>
        <w:rPr>
          <w:lang w:eastAsia="zh-CN"/>
        </w:rPr>
      </w:pPr>
      <w:r>
        <w:rPr>
          <w:lang w:eastAsia="zh-CN"/>
        </w:rPr>
        <w:t>乘数自助法（</w:t>
      </w:r>
      <w:r>
        <w:rPr>
          <w:lang w:eastAsia="zh-CN"/>
        </w:rPr>
        <w:t>Multiplier bootstrap</w:t>
      </w:r>
      <w:r>
        <w:rPr>
          <w:lang w:eastAsia="zh-CN"/>
        </w:rPr>
        <w:t>）由</w:t>
      </w:r>
      <w:r>
        <w:rPr>
          <w:lang w:eastAsia="zh-CN"/>
        </w:rPr>
        <w:t>Mammen</w:t>
      </w:r>
      <w:r>
        <w:rPr>
          <w:lang w:eastAsia="zh-CN"/>
        </w:rPr>
        <w:t>（</w:t>
      </w:r>
      <w:r>
        <w:rPr>
          <w:lang w:eastAsia="zh-CN"/>
        </w:rPr>
        <w:t>1993</w:t>
      </w:r>
      <w:r>
        <w:rPr>
          <w:lang w:eastAsia="zh-CN"/>
        </w:rPr>
        <w:t>）引入，其核心思想是通过乘数扰动（而非重抽样）来模拟估计量的极限分布。相较于传统非参数自助法，乘数自助法仅需一次估计</w:t>
      </w:r>
      <w:r>
        <w:rPr>
          <w:lang w:eastAsia="zh-CN"/>
        </w:rPr>
        <w:t>nuisance</w:t>
      </w:r>
      <w:r>
        <w:rPr>
          <w:lang w:eastAsia="zh-CN"/>
        </w:rPr>
        <w:t>参数，通过高斯扰动生成扰动统计量，计算效率极高，特别适合</w:t>
      </w:r>
      <w:r>
        <w:rPr>
          <w:lang w:eastAsia="zh-CN"/>
        </w:rPr>
        <w:t>N</w:t>
      </w:r>
      <w:r>
        <w:rPr>
          <w:lang w:eastAsia="zh-CN"/>
        </w:rPr>
        <w:t>远大于</w:t>
      </w:r>
      <w:r>
        <w:rPr>
          <w:lang w:eastAsia="zh-CN"/>
        </w:rPr>
        <w:t>n</w:t>
      </w:r>
      <w:r>
        <w:rPr>
          <w:lang w:eastAsia="zh-CN"/>
        </w:rPr>
        <w:t>的半监督场景。</w:t>
      </w:r>
    </w:p>
    <w:p w14:paraId="0A9C1270" w14:textId="50F5DE32" w:rsidR="00917FB2" w:rsidRDefault="00000000" w:rsidP="002B669F">
      <w:pPr>
        <w:ind w:firstLine="720"/>
        <w:jc w:val="both"/>
        <w:rPr>
          <w:lang w:eastAsia="zh-CN"/>
        </w:rPr>
      </w:pPr>
      <w:r>
        <w:rPr>
          <w:lang w:eastAsia="zh-CN"/>
        </w:rPr>
        <w:t>近年来，乘数自助法在多个方向得到拓展和应用。</w:t>
      </w:r>
      <w:r>
        <w:rPr>
          <w:lang w:eastAsia="zh-CN"/>
        </w:rPr>
        <w:t>Shang</w:t>
      </w:r>
      <w:r>
        <w:rPr>
          <w:lang w:eastAsia="zh-CN"/>
        </w:rPr>
        <w:t>等（</w:t>
      </w:r>
      <w:r>
        <w:rPr>
          <w:lang w:eastAsia="zh-CN"/>
        </w:rPr>
        <w:t>2025</w:t>
      </w:r>
      <w:r>
        <w:rPr>
          <w:lang w:eastAsia="zh-CN"/>
        </w:rPr>
        <w:t>）提出了数据整合下非参数推断的乘数自助法程序，在协变量偏移和分布偏移两种场景下建立了自助法一致性，为目标均值函数的局部和全局推断提供了计算便捷的推断方法。</w:t>
      </w:r>
      <w:r>
        <w:rPr>
          <w:lang w:eastAsia="zh-CN"/>
        </w:rPr>
        <w:t>Song</w:t>
      </w:r>
      <w:r>
        <w:rPr>
          <w:lang w:eastAsia="zh-CN"/>
        </w:rPr>
        <w:t>和</w:t>
      </w:r>
      <w:r>
        <w:rPr>
          <w:lang w:eastAsia="zh-CN"/>
        </w:rPr>
        <w:t>Yuan</w:t>
      </w:r>
      <w:r>
        <w:rPr>
          <w:lang w:eastAsia="zh-CN"/>
        </w:rPr>
        <w:t>（</w:t>
      </w:r>
      <w:r>
        <w:rPr>
          <w:lang w:eastAsia="zh-CN"/>
        </w:rPr>
        <w:t>2026</w:t>
      </w:r>
      <w:r>
        <w:rPr>
          <w:lang w:eastAsia="zh-CN"/>
        </w:rPr>
        <w:t>）发展了基于投影的非参数显著性检验和条件独立性检验，使</w:t>
      </w:r>
      <w:r>
        <w:rPr>
          <w:lang w:eastAsia="zh-CN"/>
        </w:rPr>
        <w:lastRenderedPageBreak/>
        <w:t>用定制的投影加权函数使检验能以参数速率检测局部替代，并采用乘数自助法获取临界值，克服了现有方法对协变量密度紧支撑的较强假设。</w:t>
      </w:r>
    </w:p>
    <w:p w14:paraId="207C1154" w14:textId="57A430ED" w:rsidR="00917FB2" w:rsidRDefault="00000000" w:rsidP="002B669F">
      <w:pPr>
        <w:ind w:firstLine="720"/>
        <w:jc w:val="both"/>
        <w:rPr>
          <w:lang w:eastAsia="zh-CN"/>
        </w:rPr>
      </w:pPr>
      <w:r>
        <w:rPr>
          <w:lang w:eastAsia="zh-CN"/>
        </w:rPr>
        <w:t>在</w:t>
      </w:r>
      <w:r>
        <w:rPr>
          <w:lang w:eastAsia="zh-CN"/>
        </w:rPr>
        <w:t>sup-type</w:t>
      </w:r>
      <w:r>
        <w:rPr>
          <w:lang w:eastAsia="zh-CN"/>
        </w:rPr>
        <w:t>检验统计量的推断方面，乘数自助法的有效性需要特别关注。由于检验统计量为高斯过程样本路径的上确界，其极限分布依赖于未知的数据生成机制，解析推导临界值不可行。</w:t>
      </w:r>
      <w:r w:rsidR="002B669F">
        <w:rPr>
          <w:rFonts w:hint="eastAsia"/>
          <w:lang w:eastAsia="zh-CN"/>
        </w:rPr>
        <w:t>本文</w:t>
      </w:r>
      <w:r>
        <w:rPr>
          <w:lang w:eastAsia="zh-CN"/>
        </w:rPr>
        <w:t>提出基于</w:t>
      </w:r>
      <w:r>
        <w:rPr>
          <w:lang w:eastAsia="zh-CN"/>
        </w:rPr>
        <w:t>adjusted influence function</w:t>
      </w:r>
      <w:r>
        <w:rPr>
          <w:lang w:eastAsia="zh-CN"/>
        </w:rPr>
        <w:t>的乘数自助法，将</w:t>
      </w:r>
      <w:r>
        <w:rPr>
          <w:lang w:eastAsia="zh-CN"/>
        </w:rPr>
        <w:t>nuisance</w:t>
      </w:r>
      <w:r>
        <w:rPr>
          <w:lang w:eastAsia="zh-CN"/>
        </w:rPr>
        <w:t>参数的一阶估计误差从</w:t>
      </w:r>
      <w:r>
        <w:rPr>
          <w:lang w:eastAsia="zh-CN"/>
        </w:rPr>
        <w:t>score</w:t>
      </w:r>
      <w:r>
        <w:rPr>
          <w:lang w:eastAsia="zh-CN"/>
        </w:rPr>
        <w:t>函数中投影出去，保证了扰动统计量的条件分布一致性，为半监督</w:t>
      </w:r>
      <w:r>
        <w:rPr>
          <w:lang w:eastAsia="zh-CN"/>
        </w:rPr>
        <w:t>sup-type</w:t>
      </w:r>
      <w:r>
        <w:rPr>
          <w:lang w:eastAsia="zh-CN"/>
        </w:rPr>
        <w:t>检验统计量的临界值计算提供了理论上可靠且计算上高效的方法。</w:t>
      </w:r>
    </w:p>
    <w:p w14:paraId="52B197A9" w14:textId="2F9D3096" w:rsidR="00917FB2" w:rsidRDefault="00000000">
      <w:pPr>
        <w:jc w:val="both"/>
        <w:rPr>
          <w:rFonts w:hint="eastAsia"/>
          <w:lang w:eastAsia="zh-CN"/>
        </w:rPr>
      </w:pPr>
      <w:r>
        <w:rPr>
          <w:b/>
          <w:lang w:eastAsia="zh-CN"/>
        </w:rPr>
        <w:t>（五）文献述评</w:t>
      </w:r>
    </w:p>
    <w:p w14:paraId="02140790" w14:textId="77777777" w:rsidR="00917FB2" w:rsidRDefault="00000000" w:rsidP="002B669F">
      <w:pPr>
        <w:ind w:firstLine="720"/>
        <w:jc w:val="both"/>
        <w:rPr>
          <w:lang w:eastAsia="zh-CN"/>
        </w:rPr>
      </w:pPr>
      <w:r>
        <w:rPr>
          <w:lang w:eastAsia="zh-CN"/>
        </w:rPr>
        <w:t>综合以上四个方面的文献梳理，现有研究存在以下不足：</w:t>
      </w:r>
    </w:p>
    <w:p w14:paraId="5572D8A2" w14:textId="3C5DBD4A" w:rsidR="00917FB2" w:rsidRDefault="00000000" w:rsidP="002B669F">
      <w:pPr>
        <w:ind w:firstLine="720"/>
        <w:jc w:val="both"/>
        <w:rPr>
          <w:lang w:eastAsia="zh-CN"/>
        </w:rPr>
      </w:pPr>
      <w:r>
        <w:rPr>
          <w:lang w:eastAsia="zh-CN"/>
        </w:rPr>
        <w:t>第一，</w:t>
      </w:r>
      <w:r>
        <w:rPr>
          <w:lang w:eastAsia="zh-CN"/>
        </w:rPr>
        <w:t>Kink</w:t>
      </w:r>
      <w:r>
        <w:rPr>
          <w:lang w:eastAsia="zh-CN"/>
        </w:rPr>
        <w:t>回归的检验方法主要基于全监督框架，未考虑无标签数据的利用。虽然</w:t>
      </w:r>
      <w:proofErr w:type="spellStart"/>
      <w:r>
        <w:rPr>
          <w:lang w:eastAsia="zh-CN"/>
        </w:rPr>
        <w:t>Calonico</w:t>
      </w:r>
      <w:proofErr w:type="spellEnd"/>
      <w:r>
        <w:rPr>
          <w:lang w:eastAsia="zh-CN"/>
        </w:rPr>
        <w:t>等（</w:t>
      </w:r>
      <w:r>
        <w:rPr>
          <w:lang w:eastAsia="zh-CN"/>
        </w:rPr>
        <w:t>2014</w:t>
      </w:r>
      <w:r>
        <w:rPr>
          <w:lang w:eastAsia="zh-CN"/>
        </w:rPr>
        <w:t>）、</w:t>
      </w:r>
      <w:r>
        <w:rPr>
          <w:lang w:eastAsia="zh-CN"/>
        </w:rPr>
        <w:t>Wang</w:t>
      </w:r>
      <w:r>
        <w:rPr>
          <w:lang w:eastAsia="zh-CN"/>
        </w:rPr>
        <w:t>和</w:t>
      </w:r>
      <w:r>
        <w:rPr>
          <w:lang w:eastAsia="zh-CN"/>
        </w:rPr>
        <w:t>Zhang</w:t>
      </w:r>
      <w:r>
        <w:rPr>
          <w:lang w:eastAsia="zh-CN"/>
        </w:rPr>
        <w:t>（</w:t>
      </w:r>
      <w:r>
        <w:rPr>
          <w:lang w:eastAsia="zh-CN"/>
        </w:rPr>
        <w:t>2025</w:t>
      </w:r>
      <w:r>
        <w:rPr>
          <w:lang w:eastAsia="zh-CN"/>
        </w:rPr>
        <w:t>）等在</w:t>
      </w:r>
      <w:r>
        <w:rPr>
          <w:lang w:eastAsia="zh-CN"/>
        </w:rPr>
        <w:t>Kink</w:t>
      </w:r>
      <w:r>
        <w:rPr>
          <w:lang w:eastAsia="zh-CN"/>
        </w:rPr>
        <w:t>点的估计与推断方面取得了重要进展，但均假设所有观测的结果变量均可获得。在标签稀缺的实际场景下，这些方法的检验功效受到标记样本量的限制，无法充分利用大规模无标签数据中的协变量信息。</w:t>
      </w:r>
    </w:p>
    <w:p w14:paraId="31ED96F9" w14:textId="77777777" w:rsidR="00917FB2" w:rsidRDefault="00000000" w:rsidP="002B669F">
      <w:pPr>
        <w:ind w:firstLine="720"/>
        <w:jc w:val="both"/>
        <w:rPr>
          <w:lang w:eastAsia="zh-CN"/>
        </w:rPr>
      </w:pPr>
      <w:r>
        <w:rPr>
          <w:lang w:eastAsia="zh-CN"/>
        </w:rPr>
        <w:t>第二，半监督因果推断的研究主要聚焦于点估计（</w:t>
      </w:r>
      <w:r>
        <w:rPr>
          <w:lang w:eastAsia="zh-CN"/>
        </w:rPr>
        <w:t>ATE</w:t>
      </w:r>
      <w:r>
        <w:rPr>
          <w:lang w:eastAsia="zh-CN"/>
        </w:rPr>
        <w:t>、</w:t>
      </w:r>
      <w:r>
        <w:rPr>
          <w:lang w:eastAsia="zh-CN"/>
        </w:rPr>
        <w:t>QTE</w:t>
      </w:r>
      <w:r>
        <w:rPr>
          <w:lang w:eastAsia="zh-CN"/>
        </w:rPr>
        <w:t>等），对检验问题的关注不足。</w:t>
      </w:r>
      <w:proofErr w:type="spellStart"/>
      <w:r>
        <w:rPr>
          <w:lang w:eastAsia="zh-CN"/>
        </w:rPr>
        <w:t>Chakrabortty</w:t>
      </w:r>
      <w:proofErr w:type="spellEnd"/>
      <w:r>
        <w:rPr>
          <w:lang w:eastAsia="zh-CN"/>
        </w:rPr>
        <w:t>和</w:t>
      </w:r>
      <w:r>
        <w:rPr>
          <w:lang w:eastAsia="zh-CN"/>
        </w:rPr>
        <w:t>Dai</w:t>
      </w:r>
      <w:r>
        <w:rPr>
          <w:lang w:eastAsia="zh-CN"/>
        </w:rPr>
        <w:t>（</w:t>
      </w:r>
      <w:r>
        <w:rPr>
          <w:lang w:eastAsia="zh-CN"/>
        </w:rPr>
        <w:t>2024</w:t>
      </w:r>
      <w:r>
        <w:rPr>
          <w:lang w:eastAsia="zh-CN"/>
        </w:rPr>
        <w:t>）、</w:t>
      </w:r>
      <w:r>
        <w:rPr>
          <w:lang w:eastAsia="zh-CN"/>
        </w:rPr>
        <w:t>Zhang</w:t>
      </w:r>
      <w:r>
        <w:rPr>
          <w:lang w:eastAsia="zh-CN"/>
        </w:rPr>
        <w:t>等（</w:t>
      </w:r>
      <w:r>
        <w:rPr>
          <w:lang w:eastAsia="zh-CN"/>
        </w:rPr>
        <w:t>2025</w:t>
      </w:r>
      <w:r>
        <w:rPr>
          <w:lang w:eastAsia="zh-CN"/>
        </w:rPr>
        <w:t>）等虽然在半监督处理效应估计方面取得了重要突破，但主要讨论估计的效率和稳健性，尚未系统研究半监督框架下结构性变化检验的统计性质。特别是方差缩减如何转化为检验功效提升的机理，在现有文献中缺乏严格的理论刻画。</w:t>
      </w:r>
    </w:p>
    <w:p w14:paraId="02C589F4" w14:textId="235BFDC8" w:rsidR="00917FB2" w:rsidRDefault="00000000" w:rsidP="002B669F">
      <w:pPr>
        <w:ind w:firstLine="720"/>
        <w:jc w:val="both"/>
        <w:rPr>
          <w:lang w:eastAsia="zh-CN"/>
        </w:rPr>
      </w:pPr>
      <w:r>
        <w:rPr>
          <w:lang w:eastAsia="zh-CN"/>
        </w:rPr>
        <w:t>第三，现有的双重稳健检验方法（如</w:t>
      </w:r>
      <w:r>
        <w:rPr>
          <w:lang w:eastAsia="zh-CN"/>
        </w:rPr>
        <w:t>Jain</w:t>
      </w:r>
      <w:r>
        <w:rPr>
          <w:lang w:eastAsia="zh-CN"/>
        </w:rPr>
        <w:t>和</w:t>
      </w:r>
      <w:r>
        <w:rPr>
          <w:lang w:eastAsia="zh-CN"/>
        </w:rPr>
        <w:t>Luedtke, 2026; Boileau</w:t>
      </w:r>
      <w:r>
        <w:rPr>
          <w:lang w:eastAsia="zh-CN"/>
        </w:rPr>
        <w:t>等</w:t>
      </w:r>
      <w:r>
        <w:rPr>
          <w:lang w:eastAsia="zh-CN"/>
        </w:rPr>
        <w:t>, 2025</w:t>
      </w:r>
      <w:r>
        <w:rPr>
          <w:lang w:eastAsia="zh-CN"/>
        </w:rPr>
        <w:t>）虽然将</w:t>
      </w:r>
      <w:r w:rsidR="002B669F">
        <w:rPr>
          <w:rFonts w:hint="eastAsia"/>
          <w:lang w:eastAsia="zh-CN"/>
        </w:rPr>
        <w:t>双重稳健</w:t>
      </w:r>
      <w:r>
        <w:rPr>
          <w:lang w:eastAsia="zh-CN"/>
        </w:rPr>
        <w:t>构造推广到了更丰富的检验场景，但均未在半监督框架下进行。半监督设定下的</w:t>
      </w:r>
      <w:r w:rsidR="002B669F">
        <w:rPr>
          <w:rFonts w:hint="eastAsia"/>
          <w:lang w:eastAsia="zh-CN"/>
        </w:rPr>
        <w:t>双重稳健</w:t>
      </w:r>
      <w:r>
        <w:rPr>
          <w:lang w:eastAsia="zh-CN"/>
        </w:rPr>
        <w:t>检验需要同时处理合并倾向分数估计、非参数插补和</w:t>
      </w:r>
      <w:r>
        <w:rPr>
          <w:lang w:eastAsia="zh-CN"/>
        </w:rPr>
        <w:t>adjusted influence function</w:t>
      </w:r>
      <w:r>
        <w:rPr>
          <w:lang w:eastAsia="zh-CN"/>
        </w:rPr>
        <w:t>，其渐近性质与全监督情形有本质区别，需要专门的理论分析。</w:t>
      </w:r>
    </w:p>
    <w:p w14:paraId="6F4A11A8" w14:textId="1BF692E4" w:rsidR="00917FB2" w:rsidRDefault="00000000" w:rsidP="002B669F">
      <w:pPr>
        <w:ind w:firstLine="720"/>
        <w:jc w:val="both"/>
        <w:rPr>
          <w:lang w:eastAsia="zh-CN"/>
        </w:rPr>
      </w:pPr>
      <w:r>
        <w:rPr>
          <w:lang w:eastAsia="zh-CN"/>
        </w:rPr>
        <w:lastRenderedPageBreak/>
        <w:t>本文的研究定位正是填补上述空白：在</w:t>
      </w:r>
      <w:r>
        <w:rPr>
          <w:lang w:eastAsia="zh-CN"/>
        </w:rPr>
        <w:t>Kink</w:t>
      </w:r>
      <w:r>
        <w:rPr>
          <w:lang w:eastAsia="zh-CN"/>
        </w:rPr>
        <w:t>回归模型中，首次构建半监督双重稳健检验统计量，利用合并倾向分数估计和非参数</w:t>
      </w:r>
      <w:r>
        <w:rPr>
          <w:lang w:eastAsia="zh-CN"/>
        </w:rPr>
        <w:t>score</w:t>
      </w:r>
      <w:r>
        <w:rPr>
          <w:lang w:eastAsia="zh-CN"/>
        </w:rPr>
        <w:t>插补将无标签数据的信息融入检验过程；严格证明渐近方差的缩减和功效的提升；提出基于</w:t>
      </w:r>
      <w:r>
        <w:rPr>
          <w:lang w:eastAsia="zh-CN"/>
        </w:rPr>
        <w:t>adjusted influence function</w:t>
      </w:r>
      <w:r>
        <w:rPr>
          <w:lang w:eastAsia="zh-CN"/>
        </w:rPr>
        <w:t>的乘数自助法来高效逼近极限零分布。本文的研究位于</w:t>
      </w:r>
      <w:r>
        <w:rPr>
          <w:lang w:eastAsia="zh-CN"/>
        </w:rPr>
        <w:t>Kink</w:t>
      </w:r>
      <w:r>
        <w:rPr>
          <w:lang w:eastAsia="zh-CN"/>
        </w:rPr>
        <w:t>回归、双重稳健推断和半监督统计推断三个领域的交叉点，在理论方法上具有明确的创新性和前沿性。</w:t>
      </w:r>
    </w:p>
    <w:p w14:paraId="079446D5" w14:textId="77777777" w:rsidR="00917FB2" w:rsidRDefault="00000000">
      <w:pPr>
        <w:jc w:val="both"/>
      </w:pPr>
      <w:proofErr w:type="spellStart"/>
      <w:r>
        <w:rPr>
          <w:b/>
          <w:sz w:val="28"/>
        </w:rPr>
        <w:t>八、查阅主要文献</w:t>
      </w:r>
      <w:proofErr w:type="spellEnd"/>
    </w:p>
    <w:p w14:paraId="03A02F26" w14:textId="77777777" w:rsidR="002B669F" w:rsidRPr="002B669F" w:rsidRDefault="002B669F" w:rsidP="002B669F">
      <w:pPr>
        <w:rPr>
          <w:sz w:val="21"/>
        </w:rPr>
      </w:pPr>
      <w:r w:rsidRPr="002B669F">
        <w:rPr>
          <w:sz w:val="21"/>
        </w:rPr>
        <w:t xml:space="preserve">[1] Chow, G.C. (1960). Tests of equality between sets of coefficients in two linear regressions. </w:t>
      </w:r>
      <w:proofErr w:type="spellStart"/>
      <w:r w:rsidRPr="002B669F">
        <w:rPr>
          <w:sz w:val="21"/>
        </w:rPr>
        <w:t>Econometrica</w:t>
      </w:r>
      <w:proofErr w:type="spellEnd"/>
      <w:r w:rsidRPr="002B669F">
        <w:rPr>
          <w:sz w:val="21"/>
        </w:rPr>
        <w:t>, 28(3), 591-605.</w:t>
      </w:r>
    </w:p>
    <w:p w14:paraId="333D82EC" w14:textId="77777777" w:rsidR="002B669F" w:rsidRPr="002B669F" w:rsidRDefault="002B669F" w:rsidP="002B669F">
      <w:pPr>
        <w:rPr>
          <w:sz w:val="21"/>
        </w:rPr>
      </w:pPr>
      <w:r w:rsidRPr="002B669F">
        <w:rPr>
          <w:sz w:val="21"/>
        </w:rPr>
        <w:t xml:space="preserve">[2] Andrews, D.W.K. (1993). Tests for parameter instability and structural change with unknown change point. </w:t>
      </w:r>
      <w:proofErr w:type="spellStart"/>
      <w:r w:rsidRPr="002B669F">
        <w:rPr>
          <w:sz w:val="21"/>
        </w:rPr>
        <w:t>Econometrica</w:t>
      </w:r>
      <w:proofErr w:type="spellEnd"/>
      <w:r w:rsidRPr="002B669F">
        <w:rPr>
          <w:sz w:val="21"/>
        </w:rPr>
        <w:t>, 61(4), 821-856.</w:t>
      </w:r>
    </w:p>
    <w:p w14:paraId="59D47876" w14:textId="77777777" w:rsidR="002B669F" w:rsidRPr="002B669F" w:rsidRDefault="002B669F" w:rsidP="002B669F">
      <w:pPr>
        <w:rPr>
          <w:sz w:val="21"/>
        </w:rPr>
      </w:pPr>
      <w:r w:rsidRPr="002B669F">
        <w:rPr>
          <w:sz w:val="21"/>
        </w:rPr>
        <w:t xml:space="preserve">[3] Hansen, B.E. (1996). Inference when a nuisance parameter is not identified under the null hypothesis. </w:t>
      </w:r>
      <w:proofErr w:type="spellStart"/>
      <w:r w:rsidRPr="002B669F">
        <w:rPr>
          <w:sz w:val="21"/>
        </w:rPr>
        <w:t>Econometrica</w:t>
      </w:r>
      <w:proofErr w:type="spellEnd"/>
      <w:r w:rsidRPr="002B669F">
        <w:rPr>
          <w:sz w:val="21"/>
        </w:rPr>
        <w:t>, 64(2), 413-430.</w:t>
      </w:r>
    </w:p>
    <w:p w14:paraId="471E2C2C" w14:textId="77777777" w:rsidR="002B669F" w:rsidRPr="002B669F" w:rsidRDefault="002B669F" w:rsidP="002B669F">
      <w:pPr>
        <w:rPr>
          <w:sz w:val="21"/>
        </w:rPr>
      </w:pPr>
      <w:r w:rsidRPr="002B669F">
        <w:rPr>
          <w:sz w:val="21"/>
        </w:rPr>
        <w:t xml:space="preserve">[4] Hansen, B.E. (2000). Sample splitting and threshold estimation. </w:t>
      </w:r>
      <w:proofErr w:type="spellStart"/>
      <w:r w:rsidRPr="002B669F">
        <w:rPr>
          <w:sz w:val="21"/>
        </w:rPr>
        <w:t>Econometrica</w:t>
      </w:r>
      <w:proofErr w:type="spellEnd"/>
      <w:r w:rsidRPr="002B669F">
        <w:rPr>
          <w:sz w:val="21"/>
        </w:rPr>
        <w:t>, 68(3), 575-603.</w:t>
      </w:r>
    </w:p>
    <w:p w14:paraId="6B915DA3" w14:textId="77777777" w:rsidR="002B669F" w:rsidRPr="002B669F" w:rsidRDefault="002B669F" w:rsidP="002B669F">
      <w:pPr>
        <w:rPr>
          <w:sz w:val="21"/>
        </w:rPr>
      </w:pPr>
      <w:r w:rsidRPr="002B669F">
        <w:rPr>
          <w:sz w:val="21"/>
          <w:lang w:val="it-IT"/>
        </w:rPr>
        <w:t xml:space="preserve">[5] Calonico, S., Cattaneo, M.D. and </w:t>
      </w:r>
      <w:proofErr w:type="spellStart"/>
      <w:r w:rsidRPr="002B669F">
        <w:rPr>
          <w:sz w:val="21"/>
          <w:lang w:val="it-IT"/>
        </w:rPr>
        <w:t>Titiunik</w:t>
      </w:r>
      <w:proofErr w:type="spellEnd"/>
      <w:r w:rsidRPr="002B669F">
        <w:rPr>
          <w:sz w:val="21"/>
          <w:lang w:val="it-IT"/>
        </w:rPr>
        <w:t xml:space="preserve">, R. (2014). </w:t>
      </w:r>
      <w:r w:rsidRPr="002B669F">
        <w:rPr>
          <w:sz w:val="21"/>
        </w:rPr>
        <w:t xml:space="preserve">Robust nonparametric confidence intervals for regression-discontinuity designs. </w:t>
      </w:r>
      <w:proofErr w:type="spellStart"/>
      <w:r w:rsidRPr="002B669F">
        <w:rPr>
          <w:sz w:val="21"/>
        </w:rPr>
        <w:t>Econometrica</w:t>
      </w:r>
      <w:proofErr w:type="spellEnd"/>
      <w:r w:rsidRPr="002B669F">
        <w:rPr>
          <w:sz w:val="21"/>
        </w:rPr>
        <w:t>, 82(6), 2295-2326.</w:t>
      </w:r>
    </w:p>
    <w:p w14:paraId="42C22542" w14:textId="77777777" w:rsidR="002B669F" w:rsidRPr="002B669F" w:rsidRDefault="002B669F" w:rsidP="002B669F">
      <w:pPr>
        <w:rPr>
          <w:sz w:val="21"/>
        </w:rPr>
      </w:pPr>
      <w:r w:rsidRPr="002B669F">
        <w:rPr>
          <w:sz w:val="21"/>
        </w:rPr>
        <w:t>[</w:t>
      </w:r>
      <w:proofErr w:type="gramStart"/>
      <w:r w:rsidRPr="002B669F">
        <w:rPr>
          <w:sz w:val="21"/>
        </w:rPr>
        <w:t>6]Card</w:t>
      </w:r>
      <w:proofErr w:type="gramEnd"/>
      <w:r w:rsidRPr="002B669F">
        <w:rPr>
          <w:sz w:val="21"/>
        </w:rPr>
        <w:t>, D., Lee, D. S., Pei, Z., &amp; Weber, A. (2017). Regression kink design: Theory and practice.</w:t>
      </w:r>
    </w:p>
    <w:p w14:paraId="2D1C3629" w14:textId="77777777" w:rsidR="002B669F" w:rsidRPr="002B669F" w:rsidRDefault="002B669F" w:rsidP="002B669F">
      <w:pPr>
        <w:rPr>
          <w:sz w:val="21"/>
        </w:rPr>
      </w:pPr>
      <w:r w:rsidRPr="002B669F">
        <w:rPr>
          <w:sz w:val="21"/>
          <w:lang w:val="de-DE"/>
        </w:rPr>
        <w:t xml:space="preserve">[7] Wang, Z. and Zhang, Z. (2025). </w:t>
      </w:r>
      <w:r w:rsidRPr="002B669F">
        <w:rPr>
          <w:sz w:val="21"/>
        </w:rPr>
        <w:t>A unified framework for identification and inference of local treatment effects in sharp regression kink designs. arXiv:2506.11663.</w:t>
      </w:r>
    </w:p>
    <w:p w14:paraId="2E568CED" w14:textId="77777777" w:rsidR="002B669F" w:rsidRPr="002B669F" w:rsidRDefault="002B669F" w:rsidP="002B669F">
      <w:pPr>
        <w:rPr>
          <w:sz w:val="21"/>
        </w:rPr>
      </w:pPr>
      <w:r w:rsidRPr="002B669F">
        <w:rPr>
          <w:sz w:val="21"/>
        </w:rPr>
        <w:t>[8] Ghosh, A. and Wager, S. (2025). Non-parametric causal inference in dynamic thresholding designs. arXiv:2512.15244.</w:t>
      </w:r>
    </w:p>
    <w:p w14:paraId="49692542" w14:textId="77777777" w:rsidR="002B669F" w:rsidRPr="002B669F" w:rsidRDefault="002B669F" w:rsidP="002B669F">
      <w:pPr>
        <w:rPr>
          <w:sz w:val="21"/>
        </w:rPr>
      </w:pPr>
      <w:r w:rsidRPr="002B669F">
        <w:rPr>
          <w:sz w:val="21"/>
        </w:rPr>
        <w:t xml:space="preserve">[9] </w:t>
      </w:r>
      <w:proofErr w:type="spellStart"/>
      <w:r w:rsidRPr="002B669F">
        <w:rPr>
          <w:sz w:val="21"/>
        </w:rPr>
        <w:t>Calonico</w:t>
      </w:r>
      <w:proofErr w:type="spellEnd"/>
      <w:r w:rsidRPr="002B669F">
        <w:rPr>
          <w:sz w:val="21"/>
        </w:rPr>
        <w:t xml:space="preserve">, S., Cattaneo, M.D., Farrell, M.H., Palomba, F. and </w:t>
      </w:r>
      <w:proofErr w:type="spellStart"/>
      <w:r w:rsidRPr="002B669F">
        <w:rPr>
          <w:sz w:val="21"/>
        </w:rPr>
        <w:t>Titiunik</w:t>
      </w:r>
      <w:proofErr w:type="spellEnd"/>
      <w:r w:rsidRPr="002B669F">
        <w:rPr>
          <w:sz w:val="21"/>
        </w:rPr>
        <w:t>, R. (2025). Treatment effect heterogeneity in regression discontinuity designs. arXiv:2503.13696.</w:t>
      </w:r>
    </w:p>
    <w:p w14:paraId="61C7218D" w14:textId="77777777" w:rsidR="002B669F" w:rsidRPr="002B669F" w:rsidRDefault="002B669F" w:rsidP="002B669F">
      <w:pPr>
        <w:rPr>
          <w:sz w:val="21"/>
        </w:rPr>
      </w:pPr>
      <w:r w:rsidRPr="002B669F">
        <w:rPr>
          <w:sz w:val="21"/>
        </w:rPr>
        <w:t>[10] Robins, J.M., Rotnitzky, A. and Zhao, L.P. (1994). Estimation of regression coefficients when some regressors are not always observed. Journal of the American Statistical Association, 89(427), 846-866.</w:t>
      </w:r>
    </w:p>
    <w:p w14:paraId="2F5F107D" w14:textId="77777777" w:rsidR="002B669F" w:rsidRPr="002B669F" w:rsidRDefault="002B669F" w:rsidP="002B669F">
      <w:pPr>
        <w:rPr>
          <w:sz w:val="21"/>
        </w:rPr>
      </w:pPr>
      <w:r w:rsidRPr="002B669F">
        <w:rPr>
          <w:sz w:val="21"/>
        </w:rPr>
        <w:lastRenderedPageBreak/>
        <w:t>[11] Bang, H. and Robins, J.M. (2005). Doubly robust estimation in missing data and causal inference models. Biometrics, 61(4), 962-973.</w:t>
      </w:r>
    </w:p>
    <w:p w14:paraId="6D086552" w14:textId="77777777" w:rsidR="002B669F" w:rsidRPr="002B669F" w:rsidRDefault="002B669F" w:rsidP="002B669F">
      <w:pPr>
        <w:rPr>
          <w:sz w:val="21"/>
        </w:rPr>
      </w:pPr>
      <w:r w:rsidRPr="002B669F">
        <w:rPr>
          <w:sz w:val="21"/>
        </w:rPr>
        <w:t>[12] van der Laan, M.J. and Rose, S. (2011). Targeted Learning: Causal Inference for Observational and Experimental Data. Springer.</w:t>
      </w:r>
    </w:p>
    <w:p w14:paraId="7623F9CA" w14:textId="77777777" w:rsidR="002B669F" w:rsidRPr="002B669F" w:rsidRDefault="002B669F" w:rsidP="002B669F">
      <w:pPr>
        <w:rPr>
          <w:sz w:val="21"/>
        </w:rPr>
      </w:pPr>
      <w:r w:rsidRPr="002B669F">
        <w:rPr>
          <w:sz w:val="21"/>
        </w:rPr>
        <w:t xml:space="preserve">[13] Jin, J. and </w:t>
      </w:r>
      <w:proofErr w:type="spellStart"/>
      <w:r w:rsidRPr="002B669F">
        <w:rPr>
          <w:sz w:val="21"/>
        </w:rPr>
        <w:t>Syrgkanis</w:t>
      </w:r>
      <w:proofErr w:type="spellEnd"/>
      <w:r w:rsidRPr="002B669F">
        <w:rPr>
          <w:sz w:val="21"/>
        </w:rPr>
        <w:t>, V. (2024). Structure-agnostic optimality of doubly robust learning for treatment effect estimation. arXiv:2402.14264. To appear in COLT 2025.</w:t>
      </w:r>
    </w:p>
    <w:p w14:paraId="5D32B617" w14:textId="77777777" w:rsidR="002B669F" w:rsidRPr="002B669F" w:rsidRDefault="002B669F" w:rsidP="002B669F">
      <w:pPr>
        <w:rPr>
          <w:sz w:val="21"/>
        </w:rPr>
      </w:pPr>
      <w:r w:rsidRPr="002B669F">
        <w:rPr>
          <w:sz w:val="21"/>
        </w:rPr>
        <w:t xml:space="preserve">[14] Jin, J. and </w:t>
      </w:r>
      <w:proofErr w:type="spellStart"/>
      <w:r w:rsidRPr="002B669F">
        <w:rPr>
          <w:sz w:val="21"/>
        </w:rPr>
        <w:t>Syrgkanis</w:t>
      </w:r>
      <w:proofErr w:type="spellEnd"/>
      <w:r w:rsidRPr="002B669F">
        <w:rPr>
          <w:sz w:val="21"/>
        </w:rPr>
        <w:t>, V. (2025). Sharp structure-agnostic lower bounds for general linear functional estimation. arXiv:2512.17341.</w:t>
      </w:r>
    </w:p>
    <w:p w14:paraId="7D8065FF" w14:textId="77777777" w:rsidR="002B669F" w:rsidRPr="002B669F" w:rsidRDefault="002B669F" w:rsidP="002B669F">
      <w:pPr>
        <w:rPr>
          <w:sz w:val="21"/>
        </w:rPr>
      </w:pPr>
      <w:r w:rsidRPr="002B669F">
        <w:rPr>
          <w:sz w:val="21"/>
        </w:rPr>
        <w:t>[15] Jain, S. and Luedtke, A. (2026). Conditional distributional treatment effects: Doubly robust estimation and testing. arXiv:2603.16829.</w:t>
      </w:r>
    </w:p>
    <w:p w14:paraId="41D5D914" w14:textId="77777777" w:rsidR="002B669F" w:rsidRPr="002B669F" w:rsidRDefault="002B669F" w:rsidP="002B669F">
      <w:pPr>
        <w:rPr>
          <w:sz w:val="21"/>
        </w:rPr>
      </w:pPr>
      <w:r w:rsidRPr="002B669F">
        <w:rPr>
          <w:sz w:val="21"/>
        </w:rPr>
        <w:t xml:space="preserve">[16] Boileau, P.A., Zaki, H., </w:t>
      </w:r>
      <w:proofErr w:type="spellStart"/>
      <w:r w:rsidRPr="002B669F">
        <w:rPr>
          <w:sz w:val="21"/>
        </w:rPr>
        <w:t>Lileikyte</w:t>
      </w:r>
      <w:proofErr w:type="spellEnd"/>
      <w:r w:rsidRPr="002B669F">
        <w:rPr>
          <w:sz w:val="21"/>
        </w:rPr>
        <w:t>, G., Nielsen, N., Lawler, P.R. and Schnitzer, M.E. (2025). Assumption-lean differential variance inference for heterogeneous treatment effect detection. arXiv:2512.03254.</w:t>
      </w:r>
    </w:p>
    <w:p w14:paraId="43F5AE41" w14:textId="77777777" w:rsidR="002B669F" w:rsidRPr="002B669F" w:rsidRDefault="002B669F" w:rsidP="002B669F">
      <w:pPr>
        <w:rPr>
          <w:sz w:val="21"/>
        </w:rPr>
      </w:pPr>
      <w:r w:rsidRPr="002B669F">
        <w:rPr>
          <w:sz w:val="21"/>
        </w:rPr>
        <w:t xml:space="preserve">[17] </w:t>
      </w:r>
      <w:proofErr w:type="spellStart"/>
      <w:r w:rsidRPr="002B669F">
        <w:rPr>
          <w:sz w:val="21"/>
        </w:rPr>
        <w:t>Ghassami</w:t>
      </w:r>
      <w:proofErr w:type="spellEnd"/>
      <w:r w:rsidRPr="002B669F">
        <w:rPr>
          <w:sz w:val="21"/>
        </w:rPr>
        <w:t>, A., Robins, J.M. and Rotnitzky, A. (2025). Debiased ill-posed regression. arXiv:2505.20787.</w:t>
      </w:r>
    </w:p>
    <w:p w14:paraId="432AD339" w14:textId="77777777" w:rsidR="002B669F" w:rsidRPr="002B669F" w:rsidRDefault="002B669F" w:rsidP="002B669F">
      <w:pPr>
        <w:rPr>
          <w:sz w:val="21"/>
        </w:rPr>
      </w:pPr>
      <w:r w:rsidRPr="002B669F">
        <w:rPr>
          <w:sz w:val="21"/>
        </w:rPr>
        <w:t>[18] Hui, Y., Liu, C. and Song, X. (2025). Deep learning based doubly robust test for Granger causality. arXiv:2509.15798.</w:t>
      </w:r>
    </w:p>
    <w:p w14:paraId="5CF602DA" w14:textId="77777777" w:rsidR="002B669F" w:rsidRPr="002B669F" w:rsidRDefault="002B669F" w:rsidP="002B669F">
      <w:pPr>
        <w:rPr>
          <w:sz w:val="21"/>
        </w:rPr>
      </w:pPr>
      <w:r w:rsidRPr="002B669F">
        <w:rPr>
          <w:sz w:val="21"/>
        </w:rPr>
        <w:t xml:space="preserve">[19] Zhang, A. and </w:t>
      </w:r>
      <w:proofErr w:type="spellStart"/>
      <w:r w:rsidRPr="002B669F">
        <w:rPr>
          <w:sz w:val="21"/>
        </w:rPr>
        <w:t>Bradic</w:t>
      </w:r>
      <w:proofErr w:type="spellEnd"/>
      <w:r w:rsidRPr="002B669F">
        <w:rPr>
          <w:sz w:val="21"/>
        </w:rPr>
        <w:t xml:space="preserve">, J. (2022). High-dimensional semi-supervised learning: in search of optimal inference of the mean. </w:t>
      </w:r>
      <w:proofErr w:type="spellStart"/>
      <w:r w:rsidRPr="002B669F">
        <w:rPr>
          <w:sz w:val="21"/>
        </w:rPr>
        <w:t>Biometrika</w:t>
      </w:r>
      <w:proofErr w:type="spellEnd"/>
      <w:r w:rsidRPr="002B669F">
        <w:rPr>
          <w:sz w:val="21"/>
        </w:rPr>
        <w:t>, 109(2), 459-477.</w:t>
      </w:r>
    </w:p>
    <w:p w14:paraId="64D85A88" w14:textId="77777777" w:rsidR="002B669F" w:rsidRPr="002B669F" w:rsidRDefault="002B669F" w:rsidP="002B669F">
      <w:pPr>
        <w:rPr>
          <w:sz w:val="21"/>
        </w:rPr>
      </w:pPr>
      <w:r w:rsidRPr="002B669F">
        <w:rPr>
          <w:sz w:val="21"/>
        </w:rPr>
        <w:t xml:space="preserve">[20] </w:t>
      </w:r>
      <w:proofErr w:type="spellStart"/>
      <w:r w:rsidRPr="002B669F">
        <w:rPr>
          <w:sz w:val="21"/>
        </w:rPr>
        <w:t>Chakrabortty</w:t>
      </w:r>
      <w:proofErr w:type="spellEnd"/>
      <w:r w:rsidRPr="002B669F">
        <w:rPr>
          <w:sz w:val="21"/>
        </w:rPr>
        <w:t>, A. and Dai, G. (2024). A general framework for treatment effect estimation in semi-supervised and high dimensional settings. arXiv:2201.00468.</w:t>
      </w:r>
    </w:p>
    <w:p w14:paraId="5B15FE7A" w14:textId="77777777" w:rsidR="002B669F" w:rsidRPr="002B669F" w:rsidRDefault="002B669F" w:rsidP="002B669F">
      <w:pPr>
        <w:rPr>
          <w:sz w:val="21"/>
        </w:rPr>
      </w:pPr>
      <w:r w:rsidRPr="002B669F">
        <w:rPr>
          <w:sz w:val="21"/>
        </w:rPr>
        <w:t xml:space="preserve">[21] Zhang, Y., </w:t>
      </w:r>
      <w:proofErr w:type="spellStart"/>
      <w:r w:rsidRPr="002B669F">
        <w:rPr>
          <w:sz w:val="21"/>
        </w:rPr>
        <w:t>Chakrabortty</w:t>
      </w:r>
      <w:proofErr w:type="spellEnd"/>
      <w:r w:rsidRPr="002B669F">
        <w:rPr>
          <w:sz w:val="21"/>
        </w:rPr>
        <w:t xml:space="preserve">, A., &amp; </w:t>
      </w:r>
      <w:proofErr w:type="spellStart"/>
      <w:r w:rsidRPr="002B669F">
        <w:rPr>
          <w:sz w:val="21"/>
        </w:rPr>
        <w:t>Bradic</w:t>
      </w:r>
      <w:proofErr w:type="spellEnd"/>
      <w:r w:rsidRPr="002B669F">
        <w:rPr>
          <w:sz w:val="21"/>
        </w:rPr>
        <w:t xml:space="preserve">, J. (2023). The Decaying Missing-at-Random Framework: Model Doubly Robust Causal Inference with Partially Labeled Data. </w:t>
      </w:r>
      <w:proofErr w:type="spellStart"/>
      <w:r w:rsidRPr="002B669F">
        <w:rPr>
          <w:sz w:val="21"/>
        </w:rPr>
        <w:t>arXiv</w:t>
      </w:r>
      <w:proofErr w:type="spellEnd"/>
      <w:r w:rsidRPr="002B669F">
        <w:rPr>
          <w:sz w:val="21"/>
        </w:rPr>
        <w:t xml:space="preserve"> preprint arXiv:2305.12789.</w:t>
      </w:r>
    </w:p>
    <w:p w14:paraId="75D07DD0" w14:textId="77777777" w:rsidR="002B669F" w:rsidRPr="002B669F" w:rsidRDefault="002B669F" w:rsidP="002B669F">
      <w:pPr>
        <w:rPr>
          <w:sz w:val="21"/>
        </w:rPr>
      </w:pPr>
      <w:r w:rsidRPr="002B669F">
        <w:rPr>
          <w:sz w:val="21"/>
        </w:rPr>
        <w:t>[22] Kato, M. (2025). Semi-supervised treatment effect estimation with unlabeled covariates for prediction-powered causal inference. arXiv:2511.08303.</w:t>
      </w:r>
    </w:p>
    <w:p w14:paraId="5A777931" w14:textId="77777777" w:rsidR="002B669F" w:rsidRPr="002B669F" w:rsidRDefault="002B669F" w:rsidP="002B669F">
      <w:pPr>
        <w:rPr>
          <w:sz w:val="21"/>
        </w:rPr>
      </w:pPr>
      <w:r w:rsidRPr="002B669F">
        <w:rPr>
          <w:sz w:val="21"/>
        </w:rPr>
        <w:t>[23] Ichimura, H. (1993). Semiparametric least squares (SLS) and weighted SLS estimation of single-index models. Journal of Econometrics, 58(1-2), 71-120.</w:t>
      </w:r>
    </w:p>
    <w:p w14:paraId="3471248B" w14:textId="77777777" w:rsidR="002B669F" w:rsidRPr="002B669F" w:rsidRDefault="002B669F" w:rsidP="002B669F">
      <w:pPr>
        <w:rPr>
          <w:sz w:val="21"/>
        </w:rPr>
      </w:pPr>
      <w:r w:rsidRPr="002B669F">
        <w:rPr>
          <w:sz w:val="21"/>
        </w:rPr>
        <w:lastRenderedPageBreak/>
        <w:t xml:space="preserve">[24] </w:t>
      </w:r>
      <w:proofErr w:type="spellStart"/>
      <w:r w:rsidRPr="002B669F">
        <w:rPr>
          <w:sz w:val="21"/>
        </w:rPr>
        <w:t>Härdle</w:t>
      </w:r>
      <w:proofErr w:type="spellEnd"/>
      <w:r w:rsidRPr="002B669F">
        <w:rPr>
          <w:sz w:val="21"/>
        </w:rPr>
        <w:t>, W., Hall, P. and Ichimura, H. (1993). Optimal smoothing in single-index models. The Annals of Statistics, 21(1), 157-178.</w:t>
      </w:r>
    </w:p>
    <w:p w14:paraId="7393B6DE" w14:textId="77777777" w:rsidR="002B669F" w:rsidRPr="002B669F" w:rsidRDefault="002B669F" w:rsidP="002B669F">
      <w:pPr>
        <w:rPr>
          <w:sz w:val="21"/>
        </w:rPr>
      </w:pPr>
      <w:r w:rsidRPr="002B669F">
        <w:rPr>
          <w:sz w:val="21"/>
        </w:rPr>
        <w:t>[25] Tang, J. and Dette, H. (2024). Simultaneous semiparametric inference for single-index models. arXiv:2407.01874.</w:t>
      </w:r>
    </w:p>
    <w:p w14:paraId="04DB62B4" w14:textId="77777777" w:rsidR="002B669F" w:rsidRPr="002B669F" w:rsidRDefault="002B669F" w:rsidP="002B669F">
      <w:pPr>
        <w:rPr>
          <w:sz w:val="21"/>
        </w:rPr>
      </w:pPr>
      <w:r w:rsidRPr="002B669F">
        <w:rPr>
          <w:sz w:val="21"/>
        </w:rPr>
        <w:t>[26] Mammen, E. (1993). Bootstrap and wild bootstrap for high dimensional linear models. The Annals of Statistics, 21(1), 255-285.</w:t>
      </w:r>
    </w:p>
    <w:p w14:paraId="6F665733" w14:textId="48344642" w:rsidR="002B669F" w:rsidRPr="002B669F" w:rsidRDefault="002B669F" w:rsidP="002B669F">
      <w:pPr>
        <w:rPr>
          <w:sz w:val="21"/>
        </w:rPr>
      </w:pPr>
      <w:r w:rsidRPr="002B669F">
        <w:rPr>
          <w:sz w:val="21"/>
        </w:rPr>
        <w:t>[2</w:t>
      </w:r>
      <w:r>
        <w:rPr>
          <w:rFonts w:hint="eastAsia"/>
          <w:sz w:val="21"/>
          <w:lang w:eastAsia="zh-CN"/>
        </w:rPr>
        <w:t>7</w:t>
      </w:r>
      <w:r w:rsidRPr="002B669F">
        <w:rPr>
          <w:sz w:val="21"/>
        </w:rPr>
        <w:t>] Shang, Z., Sang, P. and Jin, C. (2025). Bootstrap nonparametric inference under data integration. arXiv:2501.01610.</w:t>
      </w:r>
    </w:p>
    <w:p w14:paraId="169027F8" w14:textId="561BB840" w:rsidR="00917FB2" w:rsidRDefault="002B669F" w:rsidP="002B669F">
      <w:pPr>
        <w:jc w:val="both"/>
      </w:pPr>
      <w:r w:rsidRPr="002B669F">
        <w:rPr>
          <w:sz w:val="21"/>
        </w:rPr>
        <w:t>[2</w:t>
      </w:r>
      <w:r>
        <w:rPr>
          <w:rFonts w:hint="eastAsia"/>
          <w:sz w:val="21"/>
          <w:lang w:eastAsia="zh-CN"/>
        </w:rPr>
        <w:t>8</w:t>
      </w:r>
      <w:r w:rsidRPr="002B669F">
        <w:rPr>
          <w:sz w:val="21"/>
        </w:rPr>
        <w:t>] Song, X. and Yuan, J. (2026). A projection approach to nonparametric significance and conditional independence testing. arXiv:2602.15289.</w:t>
      </w:r>
    </w:p>
    <w:sectPr w:rsidR="00917F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0867166">
    <w:abstractNumId w:val="8"/>
  </w:num>
  <w:num w:numId="2" w16cid:durableId="1228347245">
    <w:abstractNumId w:val="6"/>
  </w:num>
  <w:num w:numId="3" w16cid:durableId="155803550">
    <w:abstractNumId w:val="5"/>
  </w:num>
  <w:num w:numId="4" w16cid:durableId="2058695175">
    <w:abstractNumId w:val="4"/>
  </w:num>
  <w:num w:numId="5" w16cid:durableId="388963573">
    <w:abstractNumId w:val="7"/>
  </w:num>
  <w:num w:numId="6" w16cid:durableId="359743156">
    <w:abstractNumId w:val="3"/>
  </w:num>
  <w:num w:numId="7" w16cid:durableId="1807354046">
    <w:abstractNumId w:val="2"/>
  </w:num>
  <w:num w:numId="8" w16cid:durableId="1369379673">
    <w:abstractNumId w:val="1"/>
  </w:num>
  <w:num w:numId="9" w16cid:durableId="53300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69F"/>
    <w:rsid w:val="00326F90"/>
    <w:rsid w:val="00917FB2"/>
    <w:rsid w:val="00A55D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98842"/>
  <w14:defaultImageDpi w14:val="300"/>
  <w15:docId w15:val="{699EFE14-4940-5A4C-8DE1-1987C12BF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didi</cp:lastModifiedBy>
  <cp:revision>2</cp:revision>
  <dcterms:created xsi:type="dcterms:W3CDTF">2013-12-23T23:15:00Z</dcterms:created>
  <dcterms:modified xsi:type="dcterms:W3CDTF">2026-05-28T08:45:00Z</dcterms:modified>
  <cp:category/>
</cp:coreProperties>
</file>