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291A" w14:textId="77777777" w:rsidR="00B45ECB" w:rsidRDefault="00C37D3B">
      <w:pPr>
        <w:spacing w:after="60" w:line="259" w:lineRule="auto"/>
        <w:ind w:left="82" w:firstLine="0"/>
        <w:jc w:val="center"/>
      </w:pPr>
      <w:r>
        <w:rPr>
          <w:b/>
          <w:color w:val="0F253E"/>
          <w:sz w:val="40"/>
        </w:rPr>
        <w:t>Customer Sales Analysis – Analysis Report</w:t>
      </w:r>
      <w:r>
        <w:rPr>
          <w:color w:val="0F253E"/>
        </w:rPr>
        <w:t xml:space="preserve"> </w:t>
      </w:r>
    </w:p>
    <w:p w14:paraId="3E4C9AD8" w14:textId="77777777" w:rsidR="00B45ECB" w:rsidRDefault="00C37D3B">
      <w:pPr>
        <w:spacing w:after="551" w:line="259" w:lineRule="auto"/>
        <w:ind w:left="81" w:firstLine="0"/>
        <w:jc w:val="center"/>
      </w:pPr>
      <w:r>
        <w:rPr>
          <w:i/>
        </w:rPr>
        <w:t>Power BI Customer Data Analysis</w:t>
      </w:r>
      <w:r>
        <w:t xml:space="preserve"> </w:t>
      </w:r>
    </w:p>
    <w:p w14:paraId="1BDD267D" w14:textId="77777777" w:rsidR="00B45ECB" w:rsidRDefault="00C37D3B">
      <w:pPr>
        <w:pStyle w:val="Heading1"/>
        <w:ind w:left="-5"/>
      </w:pPr>
      <w:r>
        <w:t xml:space="preserve">Project Overview </w:t>
      </w:r>
    </w:p>
    <w:p w14:paraId="0E1A50F8" w14:textId="77777777" w:rsidR="00B45ECB" w:rsidRDefault="00C37D3B">
      <w:pPr>
        <w:spacing w:after="540"/>
        <w:ind w:left="-5"/>
      </w:pPr>
      <w:r>
        <w:t xml:space="preserve">This project analyzes customer shopping and sales data using Power BI. The analysis focuses on buying patterns across gender, age group, product category, quantity sold, revenue, and payment method. </w:t>
      </w:r>
    </w:p>
    <w:p w14:paraId="22A0FF7B" w14:textId="77777777" w:rsidR="00B45ECB" w:rsidRDefault="00C37D3B">
      <w:pPr>
        <w:pStyle w:val="Heading1"/>
        <w:ind w:left="-5"/>
      </w:pPr>
      <w:r>
        <w:t xml:space="preserve">Dataset Overview </w:t>
      </w:r>
    </w:p>
    <w:p w14:paraId="1575CCCE" w14:textId="77777777" w:rsidR="00B45ECB" w:rsidRDefault="00C37D3B">
      <w:pPr>
        <w:spacing w:after="201"/>
        <w:ind w:left="-5"/>
      </w:pPr>
      <w:r>
        <w:t xml:space="preserve">The dataset contains shopping transactions from 10 shopping malls in Istanbul between 2021 and 2023. It includes invoice number, customer ID, gender, age, product category, quantity, price, payment method, invoice date, and shopping mall. </w:t>
      </w:r>
    </w:p>
    <w:p w14:paraId="633EBA60" w14:textId="77777777" w:rsidR="00B45ECB" w:rsidRDefault="00C37D3B">
      <w:pPr>
        <w:spacing w:after="542"/>
        <w:ind w:left="-5"/>
      </w:pPr>
      <w:r>
        <w:t xml:space="preserve">The dataset contains approximately 99K transaction records. </w:t>
      </w:r>
    </w:p>
    <w:p w14:paraId="7880CFE9" w14:textId="77777777" w:rsidR="00B45ECB" w:rsidRDefault="00C37D3B">
      <w:pPr>
        <w:pStyle w:val="Heading1"/>
        <w:ind w:left="-5"/>
      </w:pPr>
      <w:r>
        <w:t xml:space="preserve">Data Preparation </w:t>
      </w:r>
    </w:p>
    <w:p w14:paraId="00B51216" w14:textId="77777777" w:rsidR="00B45ECB" w:rsidRDefault="00C37D3B">
      <w:pPr>
        <w:numPr>
          <w:ilvl w:val="0"/>
          <w:numId w:val="1"/>
        </w:numPr>
        <w:ind w:hanging="360"/>
      </w:pPr>
      <w:r>
        <w:t xml:space="preserve">Cleaned and checked the data using Power Query. </w:t>
      </w:r>
    </w:p>
    <w:p w14:paraId="3D8393F5" w14:textId="77777777" w:rsidR="00B45ECB" w:rsidRDefault="00C37D3B">
      <w:pPr>
        <w:numPr>
          <w:ilvl w:val="0"/>
          <w:numId w:val="1"/>
        </w:numPr>
        <w:ind w:hanging="360"/>
      </w:pPr>
      <w:r>
        <w:t xml:space="preserve">Corrected data types, including converting invoice date to the Date data type. </w:t>
      </w:r>
    </w:p>
    <w:p w14:paraId="7BD00028" w14:textId="77777777" w:rsidR="00B45ECB" w:rsidRDefault="00C37D3B">
      <w:pPr>
        <w:numPr>
          <w:ilvl w:val="0"/>
          <w:numId w:val="1"/>
        </w:numPr>
        <w:ind w:hanging="360"/>
      </w:pPr>
      <w:r>
        <w:t>Created age groups using DAXSWITCH(TRUE(</w:t>
      </w:r>
      <w:r>
        <w:t xml:space="preserve">)) to make age analysis easier to understand. </w:t>
      </w:r>
    </w:p>
    <w:p w14:paraId="75A3083F" w14:textId="77777777" w:rsidR="00B45ECB" w:rsidRDefault="00C37D3B">
      <w:pPr>
        <w:numPr>
          <w:ilvl w:val="0"/>
          <w:numId w:val="1"/>
        </w:numPr>
        <w:spacing w:after="512"/>
        <w:ind w:hanging="360"/>
      </w:pPr>
      <w:r>
        <w:t xml:space="preserve">Created an Age Category Sort column so the age groups appear in the correct order. </w:t>
      </w:r>
    </w:p>
    <w:p w14:paraId="0A8053B3" w14:textId="77777777" w:rsidR="00B45ECB" w:rsidRDefault="00C37D3B">
      <w:pPr>
        <w:pStyle w:val="Heading1"/>
        <w:ind w:left="-5"/>
      </w:pPr>
      <w:r>
        <w:t xml:space="preserve">DAX Calculations </w:t>
      </w:r>
    </w:p>
    <w:p w14:paraId="7817A269" w14:textId="77777777" w:rsidR="00B45ECB" w:rsidRDefault="00C37D3B">
      <w:pPr>
        <w:numPr>
          <w:ilvl w:val="0"/>
          <w:numId w:val="2"/>
        </w:numPr>
        <w:ind w:hanging="360"/>
      </w:pPr>
      <w:r>
        <w:t xml:space="preserve">Total Revenue: SUMX calculates quantity × price for each row and then adds the results. </w:t>
      </w:r>
    </w:p>
    <w:p w14:paraId="3DBE92AD" w14:textId="77777777" w:rsidR="00B45ECB" w:rsidRDefault="00C37D3B">
      <w:pPr>
        <w:numPr>
          <w:ilvl w:val="0"/>
          <w:numId w:val="2"/>
        </w:numPr>
        <w:ind w:hanging="360"/>
      </w:pPr>
      <w:r>
        <w:t xml:space="preserve">Total Transactions: COUNTROWS counts the transaction rows in the dataset. </w:t>
      </w:r>
    </w:p>
    <w:p w14:paraId="530DCC7D" w14:textId="77777777" w:rsidR="00B45ECB" w:rsidRDefault="00C37D3B">
      <w:pPr>
        <w:numPr>
          <w:ilvl w:val="0"/>
          <w:numId w:val="2"/>
        </w:numPr>
        <w:ind w:hanging="360"/>
      </w:pPr>
      <w:r>
        <w:t xml:space="preserve">Total Customers: DISTINCTCOUNT counts each customer ID only once. </w:t>
      </w:r>
    </w:p>
    <w:p w14:paraId="536AC8DA" w14:textId="77777777" w:rsidR="00B45ECB" w:rsidRDefault="00C37D3B">
      <w:pPr>
        <w:numPr>
          <w:ilvl w:val="0"/>
          <w:numId w:val="2"/>
        </w:numPr>
        <w:spacing w:after="511"/>
        <w:ind w:hanging="360"/>
      </w:pPr>
      <w:r>
        <w:t>Age Category: SWITCH(TRUE()) groups ages into 18</w:t>
      </w:r>
      <w:r>
        <w:t>–</w:t>
      </w:r>
      <w:r>
        <w:t>25, 26</w:t>
      </w:r>
      <w:r>
        <w:t>–</w:t>
      </w:r>
      <w:r>
        <w:t>35, 36</w:t>
      </w:r>
      <w:r>
        <w:t>–</w:t>
      </w:r>
      <w:r>
        <w:t>45, 46</w:t>
      </w:r>
      <w:r>
        <w:t>–</w:t>
      </w:r>
      <w:r>
        <w:t>55, 56</w:t>
      </w:r>
      <w:r>
        <w:t>–</w:t>
      </w:r>
      <w:r>
        <w:t>65, and 66</w:t>
      </w:r>
      <w:r>
        <w:t>–</w:t>
      </w:r>
      <w:r>
        <w:t xml:space="preserve">70. </w:t>
      </w:r>
    </w:p>
    <w:p w14:paraId="42A82D2F" w14:textId="77777777" w:rsidR="00B45ECB" w:rsidRDefault="00C37D3B">
      <w:pPr>
        <w:pStyle w:val="Heading1"/>
        <w:ind w:left="-5"/>
      </w:pPr>
      <w:r>
        <w:t xml:space="preserve">Key Insights </w:t>
      </w:r>
    </w:p>
    <w:p w14:paraId="48DA43AF" w14:textId="77777777" w:rsidR="00B45ECB" w:rsidRDefault="00C37D3B">
      <w:pPr>
        <w:numPr>
          <w:ilvl w:val="0"/>
          <w:numId w:val="3"/>
        </w:numPr>
        <w:ind w:hanging="360"/>
      </w:pPr>
      <w:r>
        <w:t xml:space="preserve">Total revenue is approximately 252M and total quantity sold is approximately 299K. </w:t>
      </w:r>
    </w:p>
    <w:p w14:paraId="786361B8" w14:textId="77777777" w:rsidR="00B45ECB" w:rsidRDefault="00C37D3B">
      <w:pPr>
        <w:numPr>
          <w:ilvl w:val="0"/>
          <w:numId w:val="3"/>
        </w:numPr>
        <w:ind w:hanging="360"/>
      </w:pPr>
      <w:r>
        <w:t xml:space="preserve">Clothing has the highest number of purchases at about 34.5K, followed by Cosmetics at 15.1K and Food &amp; Beverage at 14.8K. </w:t>
      </w:r>
    </w:p>
    <w:p w14:paraId="17A8C52F" w14:textId="77777777" w:rsidR="00B45ECB" w:rsidRDefault="00C37D3B">
      <w:pPr>
        <w:numPr>
          <w:ilvl w:val="0"/>
          <w:numId w:val="3"/>
        </w:numPr>
        <w:ind w:hanging="360"/>
      </w:pPr>
      <w:r>
        <w:t xml:space="preserve">Female customers generated approximately 150M revenue compared with approximately 101M from male customers, and purchased about 179K products compared with 120K. </w:t>
      </w:r>
    </w:p>
    <w:p w14:paraId="40A160EF" w14:textId="77777777" w:rsidR="00B45ECB" w:rsidRDefault="00C37D3B">
      <w:pPr>
        <w:numPr>
          <w:ilvl w:val="0"/>
          <w:numId w:val="3"/>
        </w:numPr>
        <w:ind w:hanging="360"/>
      </w:pPr>
      <w:r>
        <w:t>The 36</w:t>
      </w:r>
      <w:r>
        <w:t>–</w:t>
      </w:r>
      <w:r>
        <w:t>45 age group generated the highest revenue at about 50M. The 26</w:t>
      </w:r>
      <w:r>
        <w:t>–</w:t>
      </w:r>
      <w:r>
        <w:t>35, 46</w:t>
      </w:r>
      <w:r>
        <w:t>–</w:t>
      </w:r>
      <w:r>
        <w:t>55, and 56</w:t>
      </w:r>
      <w:r>
        <w:t>–</w:t>
      </w:r>
      <w:r>
        <w:t xml:space="preserve">65 groups generated about 48M each. </w:t>
      </w:r>
    </w:p>
    <w:p w14:paraId="0A1087E5" w14:textId="77777777" w:rsidR="00B45ECB" w:rsidRDefault="00C37D3B">
      <w:pPr>
        <w:numPr>
          <w:ilvl w:val="0"/>
          <w:numId w:val="3"/>
        </w:numPr>
        <w:ind w:hanging="360"/>
      </w:pPr>
      <w:r>
        <w:t xml:space="preserve">Cash was the most commonly used payment method at 44.69%, followed by Debit Card at 35.12% and Credit Card at 20.19%. </w:t>
      </w:r>
    </w:p>
    <w:p w14:paraId="373A1237" w14:textId="77777777" w:rsidR="00B45ECB" w:rsidRDefault="00C37D3B">
      <w:pPr>
        <w:numPr>
          <w:ilvl w:val="0"/>
          <w:numId w:val="3"/>
        </w:numPr>
        <w:ind w:hanging="360"/>
      </w:pPr>
      <w:r>
        <w:t>Shopping activity and product sales are higher among customers aged 26</w:t>
      </w:r>
      <w:r>
        <w:t>–</w:t>
      </w:r>
      <w:r>
        <w:t xml:space="preserve">65 than among the youngest and oldest groups. </w:t>
      </w:r>
    </w:p>
    <w:p w14:paraId="49D9A065" w14:textId="77777777" w:rsidR="00B45ECB" w:rsidRDefault="00C37D3B">
      <w:pPr>
        <w:pStyle w:val="Heading1"/>
        <w:ind w:left="-5"/>
      </w:pPr>
      <w:r>
        <w:lastRenderedPageBreak/>
        <w:t xml:space="preserve">Suggestions </w:t>
      </w:r>
    </w:p>
    <w:p w14:paraId="3CEB296B" w14:textId="77777777" w:rsidR="00B45ECB" w:rsidRDefault="00C37D3B">
      <w:pPr>
        <w:numPr>
          <w:ilvl w:val="0"/>
          <w:numId w:val="4"/>
        </w:numPr>
        <w:ind w:hanging="360"/>
      </w:pPr>
      <w:r>
        <w:t xml:space="preserve">Maintain a strong focus on Clothing because it has the highest purchase volume. </w:t>
      </w:r>
    </w:p>
    <w:p w14:paraId="24A0C8D6" w14:textId="77777777" w:rsidR="00B45ECB" w:rsidRDefault="00C37D3B">
      <w:pPr>
        <w:numPr>
          <w:ilvl w:val="0"/>
          <w:numId w:val="4"/>
        </w:numPr>
        <w:spacing w:after="25"/>
        <w:ind w:hanging="360"/>
      </w:pPr>
      <w:r>
        <w:t xml:space="preserve">Use targeted promotions for female customers based on their higher revenue and quantity in this dataset. </w:t>
      </w:r>
    </w:p>
    <w:p w14:paraId="474580D9" w14:textId="77777777" w:rsidR="00B45ECB" w:rsidRDefault="00C37D3B">
      <w:pPr>
        <w:numPr>
          <w:ilvl w:val="0"/>
          <w:numId w:val="4"/>
        </w:numPr>
        <w:ind w:hanging="360"/>
      </w:pPr>
      <w:r>
        <w:t>Focus marketing campaigns on the 26</w:t>
      </w:r>
      <w:r>
        <w:t>–</w:t>
      </w:r>
      <w:r>
        <w:t xml:space="preserve">65 age groups, where shopping activity is higher. </w:t>
      </w:r>
    </w:p>
    <w:p w14:paraId="506CED22" w14:textId="77777777" w:rsidR="00B45ECB" w:rsidRDefault="00C37D3B">
      <w:pPr>
        <w:numPr>
          <w:ilvl w:val="0"/>
          <w:numId w:val="4"/>
        </w:numPr>
        <w:ind w:hanging="360"/>
      </w:pPr>
      <w:r>
        <w:t>Create targeted offers for the 36</w:t>
      </w:r>
      <w:r>
        <w:t>–</w:t>
      </w:r>
      <w:r>
        <w:t xml:space="preserve">45 age group, which generated the highest revenue. </w:t>
      </w:r>
    </w:p>
    <w:p w14:paraId="7DD20531" w14:textId="77777777" w:rsidR="00B45ECB" w:rsidRDefault="00C37D3B">
      <w:pPr>
        <w:numPr>
          <w:ilvl w:val="0"/>
          <w:numId w:val="4"/>
        </w:numPr>
        <w:spacing w:after="511"/>
        <w:ind w:hanging="360"/>
      </w:pPr>
      <w:r>
        <w:t xml:space="preserve">Continue supporting cash payments while maintaining convenient card payment options. </w:t>
      </w:r>
    </w:p>
    <w:p w14:paraId="7D1E32D1" w14:textId="77777777" w:rsidR="00B45ECB" w:rsidRDefault="00C37D3B">
      <w:pPr>
        <w:pStyle w:val="Heading1"/>
        <w:ind w:left="-5"/>
      </w:pPr>
      <w:r>
        <w:t xml:space="preserve">Conclusion </w:t>
      </w:r>
    </w:p>
    <w:p w14:paraId="0A906C3F" w14:textId="77777777" w:rsidR="00B45ECB" w:rsidRDefault="00C37D3B">
      <w:pPr>
        <w:spacing w:after="202"/>
        <w:ind w:left="-5"/>
      </w:pPr>
      <w:r>
        <w:t xml:space="preserve">The Power BI analysis provides a clear view of customer purchasing behavior and sales performance. The dashboard helps compare categories, gender, age groups, and payment methods and can support decisions about product focus, customer targeting, and promotional planning. </w:t>
      </w:r>
    </w:p>
    <w:p w14:paraId="61956B27" w14:textId="77777777" w:rsidR="00B45ECB" w:rsidRDefault="00C37D3B">
      <w:pPr>
        <w:spacing w:after="551" w:line="259" w:lineRule="auto"/>
        <w:ind w:left="0" w:firstLine="0"/>
      </w:pPr>
      <w:r>
        <w:t xml:space="preserve"> </w:t>
      </w:r>
    </w:p>
    <w:p w14:paraId="3C3C8ED6" w14:textId="77777777" w:rsidR="00B45ECB" w:rsidRDefault="00C37D3B">
      <w:pPr>
        <w:pStyle w:val="Heading1"/>
        <w:ind w:left="-5"/>
      </w:pPr>
      <w:r>
        <w:t xml:space="preserve">Thank You </w:t>
      </w:r>
    </w:p>
    <w:p w14:paraId="7A406F25" w14:textId="77777777" w:rsidR="00B45ECB" w:rsidRDefault="00C37D3B">
      <w:pPr>
        <w:ind w:left="-5"/>
      </w:pPr>
      <w:r>
        <w:t xml:space="preserve">Rigzen Angmo </w:t>
      </w:r>
    </w:p>
    <w:p w14:paraId="14F4E29E" w14:textId="77777777" w:rsidR="00B45ECB" w:rsidRDefault="00C37D3B">
      <w:pPr>
        <w:ind w:left="-5"/>
      </w:pPr>
      <w:r>
        <w:t xml:space="preserve">Team Id: PTID-CDA-SEP-26-11200-A - CDA </w:t>
      </w:r>
    </w:p>
    <w:p w14:paraId="11A68AC3" w14:textId="77777777" w:rsidR="00B45ECB" w:rsidRDefault="00C37D3B">
      <w:pPr>
        <w:ind w:left="-5"/>
      </w:pPr>
      <w:r>
        <w:t xml:space="preserve">Project Id: PRDA-05: Customer Data Analysis </w:t>
      </w:r>
    </w:p>
    <w:sectPr w:rsidR="00B45ECB">
      <w:pgSz w:w="12240" w:h="15840"/>
      <w:pgMar w:top="992" w:right="1160" w:bottom="17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3168"/>
    <w:multiLevelType w:val="hybridMultilevel"/>
    <w:tmpl w:val="3B4C28A8"/>
    <w:lvl w:ilvl="0" w:tplc="3120E72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78F5A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BC6E9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52AB4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6C6F7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47EAD6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8C9DE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9E6B8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94D56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8A1561"/>
    <w:multiLevelType w:val="hybridMultilevel"/>
    <w:tmpl w:val="E2F46658"/>
    <w:lvl w:ilvl="0" w:tplc="B8FC2D1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985F0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5CBD5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6A62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F29C4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78ABC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C66C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065E4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9CE90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D30D5B"/>
    <w:multiLevelType w:val="hybridMultilevel"/>
    <w:tmpl w:val="7B5E4EC4"/>
    <w:lvl w:ilvl="0" w:tplc="1FDE0D9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54315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4D4516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3C6D1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F2519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6CE3F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160A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181D1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F87AD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33826E8"/>
    <w:multiLevelType w:val="hybridMultilevel"/>
    <w:tmpl w:val="A28A1366"/>
    <w:lvl w:ilvl="0" w:tplc="8600232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98D82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44D2E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0EF0D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1EAAE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C9A78B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5284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D0C51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00086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26911288">
    <w:abstractNumId w:val="2"/>
  </w:num>
  <w:num w:numId="2" w16cid:durableId="2046051959">
    <w:abstractNumId w:val="0"/>
  </w:num>
  <w:num w:numId="3" w16cid:durableId="222525679">
    <w:abstractNumId w:val="1"/>
  </w:num>
  <w:num w:numId="4" w16cid:durableId="1375620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ECB"/>
    <w:rsid w:val="001876AB"/>
    <w:rsid w:val="0097521A"/>
    <w:rsid w:val="00B45ECB"/>
    <w:rsid w:val="00C37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28DD"/>
  <w15:docId w15:val="{2117F40F-D28A-4422-B6A0-57B010E7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Rigzen Angmo</cp:lastModifiedBy>
  <cp:revision>2</cp:revision>
  <dcterms:created xsi:type="dcterms:W3CDTF">2026-09-26T14:18:00Z</dcterms:created>
  <dcterms:modified xsi:type="dcterms:W3CDTF">2026-09-26T14:18:00Z</dcterms:modified>
</cp:coreProperties>
</file>