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2BA65" w14:textId="77777777" w:rsidR="003B1B6C" w:rsidRDefault="00FE3416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0ABFAEC" wp14:editId="30C5E4EF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2EC7D51" wp14:editId="359053C2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97D3" w14:textId="77777777" w:rsidR="003B1B6C" w:rsidRDefault="00FE3416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708E390A" w14:textId="77777777" w:rsidR="003B1B6C" w:rsidRDefault="003B1B6C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B1B6C" w14:paraId="66D1955A" w14:textId="77777777">
        <w:trPr>
          <w:trHeight w:val="419"/>
        </w:trPr>
        <w:tc>
          <w:tcPr>
            <w:tcW w:w="2820" w:type="dxa"/>
          </w:tcPr>
          <w:p w14:paraId="1B2F281A" w14:textId="77777777" w:rsidR="003B1B6C" w:rsidRDefault="00FE3416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B221D79" w14:textId="2A4991EC" w:rsidR="003B1B6C" w:rsidRDefault="004326DD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21 June,2026</w:t>
            </w:r>
          </w:p>
        </w:tc>
      </w:tr>
      <w:tr w:rsidR="003B1B6C" w14:paraId="65097065" w14:textId="77777777">
        <w:trPr>
          <w:trHeight w:val="420"/>
        </w:trPr>
        <w:tc>
          <w:tcPr>
            <w:tcW w:w="2820" w:type="dxa"/>
          </w:tcPr>
          <w:p w14:paraId="115B9B34" w14:textId="77777777" w:rsidR="003B1B6C" w:rsidRDefault="00FE3416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25DD6E3" w14:textId="095DC1F9" w:rsidR="003B1B6C" w:rsidRDefault="004326DD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4326DD">
              <w:rPr>
                <w:sz w:val="20"/>
              </w:rPr>
              <w:t>SWTID-2026-5531</w:t>
            </w:r>
          </w:p>
        </w:tc>
      </w:tr>
      <w:tr w:rsidR="003B1B6C" w14:paraId="44871A99" w14:textId="77777777">
        <w:trPr>
          <w:trHeight w:val="399"/>
        </w:trPr>
        <w:tc>
          <w:tcPr>
            <w:tcW w:w="2820" w:type="dxa"/>
          </w:tcPr>
          <w:p w14:paraId="3629B9CC" w14:textId="77777777" w:rsidR="003B1B6C" w:rsidRDefault="00FE3416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9C98F30" w14:textId="3DA2EE7D" w:rsidR="003B1B6C" w:rsidRDefault="00EC25C6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rStyle w:val="Strong"/>
              </w:rPr>
              <w:t>Credit Card Approval Prediction</w:t>
            </w:r>
          </w:p>
        </w:tc>
      </w:tr>
      <w:tr w:rsidR="003B1B6C" w14:paraId="58F18186" w14:textId="77777777">
        <w:trPr>
          <w:trHeight w:val="420"/>
        </w:trPr>
        <w:tc>
          <w:tcPr>
            <w:tcW w:w="2820" w:type="dxa"/>
          </w:tcPr>
          <w:p w14:paraId="0E144AA8" w14:textId="77777777" w:rsidR="003B1B6C" w:rsidRDefault="00FE3416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B80D829" w14:textId="77777777" w:rsidR="003B1B6C" w:rsidRDefault="00FE3416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4402C959" w14:textId="77777777" w:rsidR="003B1B6C" w:rsidRDefault="003B1B6C">
      <w:pPr>
        <w:pStyle w:val="BodyText"/>
        <w:spacing w:before="210"/>
        <w:rPr>
          <w:rFonts w:ascii="Arial"/>
          <w:b/>
          <w:sz w:val="28"/>
        </w:rPr>
      </w:pPr>
    </w:p>
    <w:p w14:paraId="39F322BD" w14:textId="77777777" w:rsidR="003B1B6C" w:rsidRDefault="00FE3416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3F888A79" w14:textId="77777777" w:rsidR="003B1B6C" w:rsidRDefault="00FE3416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74350751" w14:textId="77777777" w:rsidR="003B1B6C" w:rsidRDefault="003B1B6C">
      <w:pPr>
        <w:pStyle w:val="BodyText"/>
      </w:pPr>
    </w:p>
    <w:p w14:paraId="31669395" w14:textId="77777777" w:rsidR="003B1B6C" w:rsidRDefault="003B1B6C">
      <w:pPr>
        <w:pStyle w:val="BodyText"/>
        <w:spacing w:before="57"/>
      </w:pPr>
    </w:p>
    <w:p w14:paraId="473876FF" w14:textId="77777777" w:rsidR="003B1B6C" w:rsidRDefault="00FE3416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3B1B6C" w14:paraId="45450BA8" w14:textId="77777777">
        <w:trPr>
          <w:trHeight w:val="839"/>
        </w:trPr>
        <w:tc>
          <w:tcPr>
            <w:tcW w:w="580" w:type="dxa"/>
          </w:tcPr>
          <w:p w14:paraId="5C39F37F" w14:textId="77777777" w:rsidR="003B1B6C" w:rsidRDefault="003B1B6C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363F2754" w14:textId="77777777" w:rsidR="003B1B6C" w:rsidRDefault="00FE3416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2FD49357" w14:textId="77777777" w:rsidR="003B1B6C" w:rsidRDefault="003B1B6C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9253192" w14:textId="77777777" w:rsidR="003B1B6C" w:rsidRDefault="00FE3416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72EB7405" w14:textId="77777777" w:rsidR="003B1B6C" w:rsidRDefault="003B1B6C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4DCED6AE" w14:textId="77777777" w:rsidR="003B1B6C" w:rsidRDefault="00FE3416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130EBC96" w14:textId="77777777" w:rsidR="003B1B6C" w:rsidRDefault="00FE3416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37658522" w14:textId="77777777" w:rsidR="003B1B6C" w:rsidRDefault="00FE3416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4CB13D7F" w14:textId="77777777" w:rsidR="003B1B6C" w:rsidRDefault="003B1B6C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46910A4D" w14:textId="77777777" w:rsidR="003B1B6C" w:rsidRDefault="00FE3416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3B1B6C" w14:paraId="49AC259B" w14:textId="77777777">
        <w:trPr>
          <w:trHeight w:val="620"/>
        </w:trPr>
        <w:tc>
          <w:tcPr>
            <w:tcW w:w="580" w:type="dxa"/>
          </w:tcPr>
          <w:p w14:paraId="04DD0427" w14:textId="77777777" w:rsidR="003B1B6C" w:rsidRDefault="00FE341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2DF4F0A9" w14:textId="77777777" w:rsidR="003B1B6C" w:rsidRDefault="00FE3416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 w14:paraId="28C1487B" w14:textId="01C29E2A" w:rsidR="00BB21FC" w:rsidRPr="00BB21FC" w:rsidRDefault="00FE3416" w:rsidP="00BB21FC">
            <w:pPr>
              <w:pStyle w:val="TableParagraph"/>
              <w:spacing w:before="132"/>
              <w:ind w:left="107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 w:rsidR="00BB21FC">
              <w:rPr>
                <w:spacing w:val="-2"/>
                <w:sz w:val="18"/>
              </w:rPr>
              <w:t>throughout the code</w:t>
            </w:r>
          </w:p>
        </w:tc>
        <w:tc>
          <w:tcPr>
            <w:tcW w:w="1700" w:type="dxa"/>
          </w:tcPr>
          <w:p w14:paraId="1A065C4B" w14:textId="396AEB33" w:rsidR="003B1B6C" w:rsidRDefault="00ED59CF"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010F7946" w14:textId="16EF626B" w:rsidR="003B1B6C" w:rsidRDefault="00BB21FC">
            <w:pPr>
              <w:pStyle w:val="TableParagraph"/>
              <w:rPr>
                <w:rFonts w:ascii="Times New Roman"/>
                <w:sz w:val="18"/>
              </w:rPr>
            </w:pPr>
            <w:r>
              <w:t>Proper 4-space indentation used throughout the project.</w:t>
            </w:r>
          </w:p>
        </w:tc>
      </w:tr>
      <w:tr w:rsidR="003B1B6C" w14:paraId="5E5D9325" w14:textId="77777777">
        <w:trPr>
          <w:trHeight w:val="600"/>
        </w:trPr>
        <w:tc>
          <w:tcPr>
            <w:tcW w:w="580" w:type="dxa"/>
          </w:tcPr>
          <w:p w14:paraId="6C2B8778" w14:textId="77777777" w:rsidR="003B1B6C" w:rsidRDefault="00FE341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5CF8FBEE" w14:textId="77777777" w:rsidR="003B1B6C" w:rsidRDefault="00FE3416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 w14:paraId="56E5C4AF" w14:textId="4FF4D453" w:rsidR="003B1B6C" w:rsidRDefault="00FE3416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</w:t>
            </w:r>
            <w:r w:rsidR="00BB21FC">
              <w:rPr>
                <w:spacing w:val="-2"/>
                <w:sz w:val="18"/>
              </w:rPr>
              <w:t>ed</w:t>
            </w:r>
          </w:p>
        </w:tc>
        <w:tc>
          <w:tcPr>
            <w:tcW w:w="1700" w:type="dxa"/>
          </w:tcPr>
          <w:p w14:paraId="47B744A4" w14:textId="0EB09E36" w:rsidR="003B1B6C" w:rsidRDefault="00ED59CF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5CD123F7" w14:textId="1A5893B9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Project organized into </w:t>
            </w:r>
            <w:r>
              <w:rPr>
                <w:rStyle w:val="HTMLCode"/>
                <w:rFonts w:eastAsia="Arial MT"/>
              </w:rPr>
              <w:t>app.py</w:t>
            </w:r>
            <w:r>
              <w:t xml:space="preserve">, </w:t>
            </w:r>
            <w:r>
              <w:rPr>
                <w:rStyle w:val="HTMLCode"/>
                <w:rFonts w:eastAsia="Arial MT"/>
              </w:rPr>
              <w:t>templates/</w:t>
            </w:r>
            <w:r>
              <w:t xml:space="preserve">, </w:t>
            </w:r>
            <w:r>
              <w:rPr>
                <w:rStyle w:val="HTMLCode"/>
                <w:rFonts w:eastAsia="Arial MT"/>
              </w:rPr>
              <w:t>static/</w:t>
            </w:r>
            <w:r>
              <w:t xml:space="preserve">, </w:t>
            </w:r>
            <w:r>
              <w:rPr>
                <w:rStyle w:val="HTMLCode"/>
                <w:rFonts w:eastAsia="Arial MT"/>
              </w:rPr>
              <w:t>model/</w:t>
            </w:r>
            <w:r>
              <w:t>, and dataset files.</w:t>
            </w:r>
          </w:p>
        </w:tc>
      </w:tr>
      <w:tr w:rsidR="003B1B6C" w14:paraId="50FCE791" w14:textId="77777777">
        <w:trPr>
          <w:trHeight w:val="619"/>
        </w:trPr>
        <w:tc>
          <w:tcPr>
            <w:tcW w:w="580" w:type="dxa"/>
          </w:tcPr>
          <w:p w14:paraId="46E2D92B" w14:textId="77777777" w:rsidR="003B1B6C" w:rsidRDefault="00FE341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07B22196" w14:textId="77777777" w:rsidR="003B1B6C" w:rsidRDefault="00FE3416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57BF3E99" w14:textId="77777777" w:rsidR="003B1B6C" w:rsidRDefault="00FE3416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 w14:paraId="5ED15BE1" w14:textId="40380C66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yes</w:t>
            </w:r>
          </w:p>
        </w:tc>
        <w:tc>
          <w:tcPr>
            <w:tcW w:w="2660" w:type="dxa"/>
          </w:tcPr>
          <w:p w14:paraId="20BEC0F3" w14:textId="7BD781FE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Variables such as </w:t>
            </w:r>
            <w:r>
              <w:rPr>
                <w:rStyle w:val="HTMLCode"/>
                <w:rFonts w:eastAsia="Arial MT"/>
              </w:rPr>
              <w:t>gender</w:t>
            </w:r>
            <w:r>
              <w:t xml:space="preserve">, </w:t>
            </w:r>
            <w:r>
              <w:rPr>
                <w:rStyle w:val="HTMLCode"/>
                <w:rFonts w:eastAsia="Arial MT"/>
              </w:rPr>
              <w:t>income</w:t>
            </w:r>
            <w:r>
              <w:t xml:space="preserve">, </w:t>
            </w:r>
            <w:r>
              <w:rPr>
                <w:rStyle w:val="HTMLCode"/>
                <w:rFonts w:eastAsia="Arial MT"/>
              </w:rPr>
              <w:t>prediction</w:t>
            </w:r>
            <w:r>
              <w:t xml:space="preserve">, and </w:t>
            </w:r>
            <w:r>
              <w:rPr>
                <w:rStyle w:val="HTMLCode"/>
                <w:rFonts w:eastAsia="Arial MT"/>
              </w:rPr>
              <w:t>model</w:t>
            </w:r>
            <w:r>
              <w:t xml:space="preserve"> are descriptive.</w:t>
            </w:r>
          </w:p>
        </w:tc>
      </w:tr>
      <w:tr w:rsidR="003B1B6C" w14:paraId="059A9413" w14:textId="77777777">
        <w:trPr>
          <w:trHeight w:val="600"/>
        </w:trPr>
        <w:tc>
          <w:tcPr>
            <w:tcW w:w="580" w:type="dxa"/>
          </w:tcPr>
          <w:p w14:paraId="114C95D9" w14:textId="77777777" w:rsidR="003B1B6C" w:rsidRDefault="00FE341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21D5616" w14:textId="77777777" w:rsidR="003B1B6C" w:rsidRDefault="00FE3416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7A7C62EE" w14:textId="77777777" w:rsidR="003B1B6C" w:rsidRDefault="00FE3416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 w14:paraId="10EC359B" w14:textId="7DEB2003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yes</w:t>
            </w:r>
          </w:p>
        </w:tc>
        <w:tc>
          <w:tcPr>
            <w:tcW w:w="2660" w:type="dxa"/>
          </w:tcPr>
          <w:p w14:paraId="50D13993" w14:textId="03F0B377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Functions like </w:t>
            </w:r>
            <w:proofErr w:type="gramStart"/>
            <w:r>
              <w:rPr>
                <w:rStyle w:val="HTMLCode"/>
                <w:rFonts w:eastAsia="Arial MT"/>
              </w:rPr>
              <w:t>predict(</w:t>
            </w:r>
            <w:proofErr w:type="gramEnd"/>
            <w:r>
              <w:rPr>
                <w:rStyle w:val="HTMLCode"/>
                <w:rFonts w:eastAsia="Arial MT"/>
              </w:rPr>
              <w:t>)</w:t>
            </w:r>
            <w:r>
              <w:t xml:space="preserve"> and </w:t>
            </w:r>
            <w:proofErr w:type="spellStart"/>
            <w:r>
              <w:rPr>
                <w:rStyle w:val="HTMLCode"/>
                <w:rFonts w:eastAsia="Arial MT"/>
              </w:rPr>
              <w:t>load_model</w:t>
            </w:r>
            <w:proofErr w:type="spellEnd"/>
            <w:r>
              <w:rPr>
                <w:rStyle w:val="HTMLCode"/>
                <w:rFonts w:eastAsia="Arial MT"/>
              </w:rPr>
              <w:t>()</w:t>
            </w:r>
            <w:r>
              <w:t xml:space="preserve"> clearly describe their purpose.</w:t>
            </w:r>
          </w:p>
        </w:tc>
      </w:tr>
      <w:tr w:rsidR="003B1B6C" w14:paraId="56DA4FD2" w14:textId="77777777">
        <w:trPr>
          <w:trHeight w:val="619"/>
        </w:trPr>
        <w:tc>
          <w:tcPr>
            <w:tcW w:w="580" w:type="dxa"/>
          </w:tcPr>
          <w:p w14:paraId="162F3DF3" w14:textId="77777777" w:rsidR="003B1B6C" w:rsidRDefault="00FE341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2D684ABA" w14:textId="77777777" w:rsidR="003B1B6C" w:rsidRDefault="00FE3416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 w14:paraId="150784EF" w14:textId="77777777" w:rsidR="003B1B6C" w:rsidRDefault="00FE3416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700" w:type="dxa"/>
          </w:tcPr>
          <w:p w14:paraId="5C83839D" w14:textId="787A1100" w:rsidR="003B1B6C" w:rsidRDefault="00ED59CF" w:rsidP="00BB21FC">
            <w:pPr>
              <w:pStyle w:val="TableParagraph"/>
              <w:spacing w:before="132"/>
              <w:rPr>
                <w:sz w:val="18"/>
              </w:rPr>
            </w:pPr>
            <w:r>
              <w:t>Partial</w:t>
            </w:r>
          </w:p>
        </w:tc>
        <w:tc>
          <w:tcPr>
            <w:tcW w:w="2660" w:type="dxa"/>
          </w:tcPr>
          <w:p w14:paraId="3C5D001E" w14:textId="30DD06F7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Comments are added for important sections; more can be included if needed.</w:t>
            </w:r>
          </w:p>
        </w:tc>
      </w:tr>
      <w:tr w:rsidR="003B1B6C" w14:paraId="0ECAF067" w14:textId="77777777">
        <w:trPr>
          <w:trHeight w:val="600"/>
        </w:trPr>
        <w:tc>
          <w:tcPr>
            <w:tcW w:w="580" w:type="dxa"/>
          </w:tcPr>
          <w:p w14:paraId="10350BBA" w14:textId="77777777" w:rsidR="003B1B6C" w:rsidRDefault="00FE341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5E0F8947" w14:textId="77777777" w:rsidR="003B1B6C" w:rsidRDefault="00FE3416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 w14:paraId="1512572A" w14:textId="77777777" w:rsidR="003B1B6C" w:rsidRDefault="00FE3416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700" w:type="dxa"/>
          </w:tcPr>
          <w:p w14:paraId="7BA6AF16" w14:textId="7FEFB305" w:rsidR="003B1B6C" w:rsidRDefault="00ED59CF"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4497CE1C" w14:textId="634B671B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HTML templates, CSS, Flask backend, and ML model are separated into different modules.</w:t>
            </w:r>
          </w:p>
        </w:tc>
      </w:tr>
      <w:tr w:rsidR="003B1B6C" w14:paraId="1464A833" w14:textId="77777777">
        <w:trPr>
          <w:trHeight w:val="619"/>
        </w:trPr>
        <w:tc>
          <w:tcPr>
            <w:tcW w:w="580" w:type="dxa"/>
          </w:tcPr>
          <w:p w14:paraId="1A7545EF" w14:textId="77777777" w:rsidR="003B1B6C" w:rsidRDefault="00FE341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2008A33D" w14:textId="77777777" w:rsidR="003B1B6C" w:rsidRDefault="00FE3416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 w14:paraId="066B2498" w14:textId="77777777" w:rsidR="003B1B6C" w:rsidRDefault="00FE3416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 w14:paraId="57678EFE" w14:textId="03B44261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yes</w:t>
            </w:r>
          </w:p>
        </w:tc>
        <w:tc>
          <w:tcPr>
            <w:tcW w:w="2660" w:type="dxa"/>
          </w:tcPr>
          <w:p w14:paraId="3AE593D2" w14:textId="788ACA11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Duplicate code is minimized by reusing functions and templates.</w:t>
            </w:r>
          </w:p>
        </w:tc>
      </w:tr>
      <w:tr w:rsidR="003B1B6C" w14:paraId="553399C3" w14:textId="77777777">
        <w:trPr>
          <w:trHeight w:val="600"/>
        </w:trPr>
        <w:tc>
          <w:tcPr>
            <w:tcW w:w="580" w:type="dxa"/>
          </w:tcPr>
          <w:p w14:paraId="749555E3" w14:textId="77777777" w:rsidR="003B1B6C" w:rsidRDefault="00FE341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200CC97F" w14:textId="77777777" w:rsidR="003B1B6C" w:rsidRDefault="00FE3416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 w14:paraId="259AD37F" w14:textId="784AFBC7" w:rsidR="003B1B6C" w:rsidRDefault="00FE3416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  <w:r w:rsidR="00BB21FC">
              <w:rPr>
                <w:spacing w:val="-5"/>
                <w:sz w:val="18"/>
              </w:rPr>
              <w:t>cefully</w:t>
            </w:r>
          </w:p>
        </w:tc>
        <w:tc>
          <w:tcPr>
            <w:tcW w:w="1700" w:type="dxa"/>
          </w:tcPr>
          <w:p w14:paraId="3FB0781E" w14:textId="4A679B0E" w:rsidR="003B1B6C" w:rsidRDefault="00ED59CF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6FFCED96" w14:textId="2F879BB5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Input validation and exception handling are implemented in the Flask application.</w:t>
            </w:r>
          </w:p>
        </w:tc>
      </w:tr>
    </w:tbl>
    <w:p w14:paraId="379EBADD" w14:textId="77777777" w:rsidR="003B1B6C" w:rsidRDefault="003B1B6C">
      <w:pPr>
        <w:pStyle w:val="BodyText"/>
        <w:rPr>
          <w:rFonts w:ascii="Arial"/>
          <w:b/>
          <w:sz w:val="22"/>
        </w:rPr>
      </w:pPr>
    </w:p>
    <w:p w14:paraId="5F736EC6" w14:textId="77777777" w:rsidR="003B1B6C" w:rsidRDefault="003B1B6C">
      <w:pPr>
        <w:pStyle w:val="BodyText"/>
        <w:spacing w:before="30"/>
        <w:rPr>
          <w:rFonts w:ascii="Arial"/>
          <w:b/>
          <w:sz w:val="22"/>
        </w:rPr>
      </w:pPr>
    </w:p>
    <w:p w14:paraId="6A6D8E80" w14:textId="77777777" w:rsidR="003B1B6C" w:rsidRDefault="00FE3416">
      <w:pPr>
        <w:pStyle w:val="Heading2"/>
        <w:spacing w:after="35"/>
      </w:pPr>
      <w:bookmarkStart w:id="2" w:name="Reusable_Components_/_Modules:_"/>
      <w:bookmarkEnd w:id="2"/>
      <w:r>
        <w:lastRenderedPageBreak/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3B1B6C" w14:paraId="52437857" w14:textId="77777777">
        <w:trPr>
          <w:trHeight w:val="859"/>
        </w:trPr>
        <w:tc>
          <w:tcPr>
            <w:tcW w:w="580" w:type="dxa"/>
          </w:tcPr>
          <w:p w14:paraId="0800A5E9" w14:textId="77777777" w:rsidR="003B1B6C" w:rsidRDefault="003B1B6C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BE99438" w14:textId="77777777" w:rsidR="003B1B6C" w:rsidRDefault="00FE3416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14:paraId="6AE7E123" w14:textId="77777777" w:rsidR="003B1B6C" w:rsidRDefault="003B1B6C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5CB4EFC7" w14:textId="77777777" w:rsidR="003B1B6C" w:rsidRDefault="00FE3416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245F8D12" w14:textId="77777777" w:rsidR="003B1B6C" w:rsidRDefault="003B1B6C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00B3B4F9" w14:textId="581ED40C" w:rsidR="003B1B6C" w:rsidRDefault="00FE3416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</w:t>
            </w:r>
            <w:r w:rsidR="00ED59CF">
              <w:rPr>
                <w:rFonts w:ascii="Arial"/>
                <w:b/>
                <w:spacing w:val="-2"/>
                <w:sz w:val="18"/>
              </w:rPr>
              <w:t>gy</w:t>
            </w:r>
          </w:p>
        </w:tc>
        <w:tc>
          <w:tcPr>
            <w:tcW w:w="2560" w:type="dxa"/>
          </w:tcPr>
          <w:p w14:paraId="0932683C" w14:textId="77777777" w:rsidR="003B1B6C" w:rsidRDefault="003B1B6C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DD58CFA" w14:textId="0A2C82BF" w:rsidR="003B1B6C" w:rsidRDefault="00ED59CF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   </w:t>
            </w:r>
            <w:r w:rsidR="00FE3416">
              <w:rPr>
                <w:rFonts w:ascii="Arial"/>
                <w:b/>
                <w:sz w:val="18"/>
              </w:rPr>
              <w:t xml:space="preserve">Where </w:t>
            </w:r>
            <w:r w:rsidR="00FE3416"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348E4D97" w14:textId="77777777" w:rsidR="003B1B6C" w:rsidRDefault="00FE3416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3B1B6C" w14:paraId="2CFFC77A" w14:textId="77777777">
        <w:trPr>
          <w:trHeight w:val="599"/>
        </w:trPr>
        <w:tc>
          <w:tcPr>
            <w:tcW w:w="580" w:type="dxa"/>
          </w:tcPr>
          <w:p w14:paraId="016C7D52" w14:textId="77777777" w:rsidR="003B1B6C" w:rsidRDefault="00FE3416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3A1072DA" w14:textId="291C21D5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Prediction Module (</w:t>
            </w:r>
            <w:proofErr w:type="gramStart"/>
            <w:r>
              <w:rPr>
                <w:rStyle w:val="HTMLCode"/>
                <w:rFonts w:eastAsia="Arial MT"/>
              </w:rPr>
              <w:t>predict(</w:t>
            </w:r>
            <w:proofErr w:type="gramEnd"/>
            <w:r>
              <w:rPr>
                <w:rStyle w:val="HTMLCode"/>
                <w:rFonts w:eastAsia="Arial MT"/>
              </w:rPr>
              <w:t>)</w:t>
            </w:r>
            <w:r>
              <w:t xml:space="preserve"> function)</w:t>
            </w:r>
          </w:p>
        </w:tc>
        <w:tc>
          <w:tcPr>
            <w:tcW w:w="1980" w:type="dxa"/>
          </w:tcPr>
          <w:p w14:paraId="2412FAA7" w14:textId="5CDFF7A6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Python, Flask, Scikit-learn</w:t>
            </w:r>
          </w:p>
        </w:tc>
        <w:tc>
          <w:tcPr>
            <w:tcW w:w="2560" w:type="dxa"/>
          </w:tcPr>
          <w:p w14:paraId="0726955D" w14:textId="05842FF4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Used whenever the user submits the prediction form</w:t>
            </w:r>
          </w:p>
        </w:tc>
        <w:tc>
          <w:tcPr>
            <w:tcW w:w="2660" w:type="dxa"/>
          </w:tcPr>
          <w:p w14:paraId="6E3CC934" w14:textId="55A78C29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High</w:t>
            </w:r>
          </w:p>
        </w:tc>
      </w:tr>
    </w:tbl>
    <w:p w14:paraId="6B946943" w14:textId="77777777" w:rsidR="003B1B6C" w:rsidRDefault="003B1B6C">
      <w:pPr>
        <w:pStyle w:val="TableParagraph"/>
        <w:rPr>
          <w:rFonts w:ascii="Times New Roman"/>
          <w:sz w:val="18"/>
        </w:rPr>
        <w:sectPr w:rsidR="003B1B6C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3B1B6C" w14:paraId="355AA7F5" w14:textId="77777777">
        <w:trPr>
          <w:trHeight w:val="620"/>
        </w:trPr>
        <w:tc>
          <w:tcPr>
            <w:tcW w:w="580" w:type="dxa"/>
          </w:tcPr>
          <w:p w14:paraId="3797164B" w14:textId="77777777" w:rsidR="003B1B6C" w:rsidRDefault="00FE341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3A3F04E7" w14:textId="74C53B5D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Data Preprocessing Module</w:t>
            </w:r>
          </w:p>
        </w:tc>
        <w:tc>
          <w:tcPr>
            <w:tcW w:w="1980" w:type="dxa"/>
          </w:tcPr>
          <w:p w14:paraId="1EABDA9A" w14:textId="5EDAADE0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Python, Pandas</w:t>
            </w:r>
          </w:p>
        </w:tc>
        <w:tc>
          <w:tcPr>
            <w:tcW w:w="2560" w:type="dxa"/>
          </w:tcPr>
          <w:p w14:paraId="41EE00C4" w14:textId="2FDB06FF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Cleans and prepares input data before prediction</w:t>
            </w:r>
          </w:p>
        </w:tc>
        <w:tc>
          <w:tcPr>
            <w:tcW w:w="2660" w:type="dxa"/>
          </w:tcPr>
          <w:p w14:paraId="62A0293B" w14:textId="23EB223B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High</w:t>
            </w:r>
          </w:p>
        </w:tc>
      </w:tr>
      <w:tr w:rsidR="003B1B6C" w14:paraId="509009BC" w14:textId="77777777">
        <w:trPr>
          <w:trHeight w:val="600"/>
        </w:trPr>
        <w:tc>
          <w:tcPr>
            <w:tcW w:w="580" w:type="dxa"/>
          </w:tcPr>
          <w:p w14:paraId="71EA2E94" w14:textId="77777777" w:rsidR="003B1B6C" w:rsidRDefault="00FE3416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4009D608" w14:textId="0A04B85B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Feature Encoding Module</w:t>
            </w:r>
          </w:p>
        </w:tc>
        <w:tc>
          <w:tcPr>
            <w:tcW w:w="1980" w:type="dxa"/>
          </w:tcPr>
          <w:p w14:paraId="5464CAE5" w14:textId="541BA238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Python, Scikit-learn</w:t>
            </w:r>
          </w:p>
        </w:tc>
        <w:tc>
          <w:tcPr>
            <w:tcW w:w="2560" w:type="dxa"/>
          </w:tcPr>
          <w:p w14:paraId="39C892CD" w14:textId="56FD9C40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Converts categorical values into numerical values for model input</w:t>
            </w:r>
          </w:p>
        </w:tc>
        <w:tc>
          <w:tcPr>
            <w:tcW w:w="2660" w:type="dxa"/>
          </w:tcPr>
          <w:p w14:paraId="5EB4939E" w14:textId="2204ABF2" w:rsidR="003B1B6C" w:rsidRDefault="00ED59CF">
            <w:pPr>
              <w:pStyle w:val="TableParagraph"/>
              <w:rPr>
                <w:rFonts w:ascii="Times New Roman"/>
                <w:sz w:val="18"/>
              </w:rPr>
            </w:pPr>
            <w:r>
              <w:t>High</w:t>
            </w:r>
          </w:p>
        </w:tc>
      </w:tr>
      <w:tr w:rsidR="003B1B6C" w14:paraId="4FE354F6" w14:textId="77777777">
        <w:trPr>
          <w:trHeight w:val="619"/>
        </w:trPr>
        <w:tc>
          <w:tcPr>
            <w:tcW w:w="580" w:type="dxa"/>
          </w:tcPr>
          <w:p w14:paraId="40D25C5F" w14:textId="77777777" w:rsidR="003B1B6C" w:rsidRDefault="00FE341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612E71A4" w14:textId="5C8DB605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Flask Web Interface</w:t>
            </w:r>
          </w:p>
        </w:tc>
        <w:tc>
          <w:tcPr>
            <w:tcW w:w="1980" w:type="dxa"/>
          </w:tcPr>
          <w:p w14:paraId="4DCA8535" w14:textId="60505F86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HTML, CSS, Flask</w:t>
            </w:r>
          </w:p>
        </w:tc>
        <w:tc>
          <w:tcPr>
            <w:tcW w:w="2560" w:type="dxa"/>
          </w:tcPr>
          <w:p w14:paraId="6D6519EB" w14:textId="7DFA3BD3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Displays input form and prediction results</w:t>
            </w:r>
          </w:p>
        </w:tc>
        <w:tc>
          <w:tcPr>
            <w:tcW w:w="2660" w:type="dxa"/>
          </w:tcPr>
          <w:p w14:paraId="5AA03A24" w14:textId="5E99C98A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Medium</w:t>
            </w:r>
          </w:p>
        </w:tc>
      </w:tr>
      <w:tr w:rsidR="003B1B6C" w14:paraId="6F3C6788" w14:textId="77777777">
        <w:trPr>
          <w:trHeight w:val="599"/>
        </w:trPr>
        <w:tc>
          <w:tcPr>
            <w:tcW w:w="580" w:type="dxa"/>
          </w:tcPr>
          <w:p w14:paraId="5F3F520F" w14:textId="77777777" w:rsidR="003B1B6C" w:rsidRDefault="00FE3416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C25C6" w:rsidRPr="00EC25C6" w14:paraId="52B9E916" w14:textId="77777777" w:rsidTr="00EC25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B27186" w14:textId="77777777" w:rsidR="00EC25C6" w:rsidRPr="00EC25C6" w:rsidRDefault="00EC25C6" w:rsidP="00EC25C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412FCECD" w14:textId="77777777" w:rsidR="00EC25C6" w:rsidRPr="00EC25C6" w:rsidRDefault="00EC25C6" w:rsidP="00EC25C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3"/>
            </w:tblGrid>
            <w:tr w:rsidR="00EC25C6" w:rsidRPr="00EC25C6" w14:paraId="1F98FB52" w14:textId="77777777" w:rsidTr="00EC25C6">
              <w:trPr>
                <w:tblCellSpacing w:w="15" w:type="dxa"/>
              </w:trPr>
              <w:tc>
                <w:tcPr>
                  <w:tcW w:w="2483" w:type="dxa"/>
                  <w:vAlign w:val="center"/>
                  <w:hideMark/>
                </w:tcPr>
                <w:p w14:paraId="621D7832" w14:textId="77777777" w:rsidR="00EC25C6" w:rsidRPr="00EC25C6" w:rsidRDefault="00EC25C6" w:rsidP="00EC25C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EC25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Machine Learning Model</w:t>
                  </w:r>
                </w:p>
              </w:tc>
            </w:tr>
          </w:tbl>
          <w:p w14:paraId="1B3BEA7C" w14:textId="77777777" w:rsidR="003B1B6C" w:rsidRDefault="003B1B6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649F5323" w14:textId="7CDAD154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Scikit-learn (Random Forest/Decision Tree, etc.)</w:t>
            </w:r>
          </w:p>
        </w:tc>
        <w:tc>
          <w:tcPr>
            <w:tcW w:w="2560" w:type="dxa"/>
          </w:tcPr>
          <w:p w14:paraId="4F45597A" w14:textId="041C47FE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Used to predict credit card approval for every request</w:t>
            </w:r>
          </w:p>
        </w:tc>
        <w:tc>
          <w:tcPr>
            <w:tcW w:w="2660" w:type="dxa"/>
          </w:tcPr>
          <w:p w14:paraId="32868F83" w14:textId="3A772DE8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High</w:t>
            </w:r>
          </w:p>
        </w:tc>
      </w:tr>
    </w:tbl>
    <w:p w14:paraId="7B5CCF87" w14:textId="77777777" w:rsidR="003B1B6C" w:rsidRDefault="003B1B6C">
      <w:pPr>
        <w:pStyle w:val="BodyText"/>
        <w:rPr>
          <w:rFonts w:ascii="Arial"/>
          <w:b/>
          <w:sz w:val="22"/>
        </w:rPr>
      </w:pPr>
    </w:p>
    <w:p w14:paraId="32926973" w14:textId="77777777" w:rsidR="003B1B6C" w:rsidRDefault="003B1B6C">
      <w:pPr>
        <w:pStyle w:val="BodyText"/>
        <w:spacing w:before="45"/>
        <w:rPr>
          <w:rFonts w:ascii="Arial"/>
          <w:b/>
          <w:sz w:val="22"/>
        </w:rPr>
      </w:pPr>
    </w:p>
    <w:p w14:paraId="35E440E9" w14:textId="77777777" w:rsidR="003B1B6C" w:rsidRDefault="00FE3416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3B1B6C" w14:paraId="12C466B0" w14:textId="77777777">
        <w:trPr>
          <w:trHeight w:val="540"/>
        </w:trPr>
        <w:tc>
          <w:tcPr>
            <w:tcW w:w="2840" w:type="dxa"/>
          </w:tcPr>
          <w:p w14:paraId="109B0636" w14:textId="77777777" w:rsidR="003B1B6C" w:rsidRDefault="00FE3416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2649F7BF" w14:textId="77777777" w:rsidR="003B1B6C" w:rsidRDefault="00FE3416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7EB221B7" w14:textId="77777777" w:rsidR="003B1B6C" w:rsidRDefault="00FE3416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3B1B6C" w14:paraId="68BEA902" w14:textId="77777777">
        <w:trPr>
          <w:trHeight w:val="520"/>
        </w:trPr>
        <w:tc>
          <w:tcPr>
            <w:tcW w:w="2840" w:type="dxa"/>
          </w:tcPr>
          <w:p w14:paraId="13A4357F" w14:textId="77777777" w:rsidR="003B1B6C" w:rsidRDefault="00FE3416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1DA50E86" w14:textId="0928F7E0" w:rsidR="003B1B6C" w:rsidRPr="00EC25C6" w:rsidRDefault="00EC25C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EC25C6">
              <w:rPr>
                <w:rFonts w:ascii="Times New Roman"/>
                <w:sz w:val="24"/>
                <w:szCs w:val="24"/>
              </w:rPr>
              <w:t>5</w:t>
            </w:r>
          </w:p>
        </w:tc>
        <w:tc>
          <w:tcPr>
            <w:tcW w:w="5780" w:type="dxa"/>
          </w:tcPr>
          <w:p w14:paraId="602AE5CC" w14:textId="1B819502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Code is well organized into separate modules and files.</w:t>
            </w:r>
          </w:p>
        </w:tc>
      </w:tr>
      <w:tr w:rsidR="003B1B6C" w14:paraId="6025684F" w14:textId="77777777">
        <w:trPr>
          <w:trHeight w:val="540"/>
        </w:trPr>
        <w:tc>
          <w:tcPr>
            <w:tcW w:w="2840" w:type="dxa"/>
          </w:tcPr>
          <w:p w14:paraId="7566B320" w14:textId="77777777" w:rsidR="003B1B6C" w:rsidRDefault="00FE3416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7FF2C70F" w14:textId="03B9F0A5" w:rsidR="003B1B6C" w:rsidRPr="00EC25C6" w:rsidRDefault="00EC25C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EC25C6">
              <w:rPr>
                <w:rFonts w:ascii="Times New Roman"/>
                <w:sz w:val="24"/>
                <w:szCs w:val="24"/>
              </w:rPr>
              <w:t>5</w:t>
            </w:r>
          </w:p>
        </w:tc>
        <w:tc>
          <w:tcPr>
            <w:tcW w:w="5780" w:type="dxa"/>
          </w:tcPr>
          <w:p w14:paraId="1FCB9525" w14:textId="46F99C02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Meaningful variable names and proper formatting improve readability.</w:t>
            </w:r>
          </w:p>
        </w:tc>
      </w:tr>
      <w:tr w:rsidR="003B1B6C" w14:paraId="09AD63E2" w14:textId="77777777">
        <w:trPr>
          <w:trHeight w:val="539"/>
        </w:trPr>
        <w:tc>
          <w:tcPr>
            <w:tcW w:w="2840" w:type="dxa"/>
          </w:tcPr>
          <w:p w14:paraId="161F7D90" w14:textId="77777777" w:rsidR="003B1B6C" w:rsidRDefault="00FE3416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5120AF24" w14:textId="0F519A20" w:rsidR="003B1B6C" w:rsidRPr="00EC25C6" w:rsidRDefault="00EC25C6">
            <w:pPr>
              <w:pStyle w:val="TableParagraph"/>
              <w:rPr>
                <w:rFonts w:ascii="Times New Roman"/>
              </w:rPr>
            </w:pPr>
            <w:r w:rsidRPr="00EC25C6">
              <w:rPr>
                <w:rFonts w:ascii="Times New Roman"/>
              </w:rPr>
              <w:t>5</w:t>
            </w:r>
          </w:p>
        </w:tc>
        <w:tc>
          <w:tcPr>
            <w:tcW w:w="57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C25C6" w:rsidRPr="00EC25C6" w14:paraId="7A7C5FED" w14:textId="77777777" w:rsidTr="00EC25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CA5DC6" w14:textId="77777777" w:rsidR="00EC25C6" w:rsidRPr="00EC25C6" w:rsidRDefault="00EC25C6" w:rsidP="00EC25C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1078EFA0" w14:textId="77777777" w:rsidR="00EC25C6" w:rsidRPr="00EC25C6" w:rsidRDefault="00EC25C6" w:rsidP="00EC25C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68"/>
            </w:tblGrid>
            <w:tr w:rsidR="00EC25C6" w:rsidRPr="00EC25C6" w14:paraId="73CA4BC0" w14:textId="77777777" w:rsidTr="00EC25C6">
              <w:trPr>
                <w:tblCellSpacing w:w="15" w:type="dxa"/>
              </w:trPr>
              <w:tc>
                <w:tcPr>
                  <w:tcW w:w="8108" w:type="dxa"/>
                  <w:vAlign w:val="center"/>
                  <w:hideMark/>
                </w:tcPr>
                <w:p w14:paraId="0A8D8F97" w14:textId="77777777" w:rsidR="00EC25C6" w:rsidRPr="00EC25C6" w:rsidRDefault="00EC25C6" w:rsidP="00EC25C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EC25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Prediction, </w:t>
                  </w:r>
                  <w:proofErr w:type="spellStart"/>
                  <w:r w:rsidRPr="00EC25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preprocessing</w:t>
                  </w:r>
                  <w:proofErr w:type="spellEnd"/>
                  <w:r w:rsidRPr="00EC25C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, and model modules can be reused in similar ML projects.</w:t>
                  </w:r>
                </w:p>
              </w:tc>
            </w:tr>
          </w:tbl>
          <w:p w14:paraId="6DEBC9E6" w14:textId="5FA62661" w:rsidR="00EC25C6" w:rsidRDefault="00EC25C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1B6C" w14:paraId="681E38C6" w14:textId="77777777">
        <w:trPr>
          <w:trHeight w:val="539"/>
        </w:trPr>
        <w:tc>
          <w:tcPr>
            <w:tcW w:w="2840" w:type="dxa"/>
          </w:tcPr>
          <w:p w14:paraId="5BDD9B28" w14:textId="77777777" w:rsidR="003B1B6C" w:rsidRDefault="00FE3416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5F96475D" w14:textId="4892693C" w:rsidR="003B1B6C" w:rsidRPr="00EC25C6" w:rsidRDefault="00EC25C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EC25C6">
              <w:rPr>
                <w:rFonts w:ascii="Times New Roman"/>
                <w:sz w:val="24"/>
                <w:szCs w:val="24"/>
              </w:rPr>
              <w:t>4</w:t>
            </w:r>
          </w:p>
        </w:tc>
        <w:tc>
          <w:tcPr>
            <w:tcW w:w="5780" w:type="dxa"/>
          </w:tcPr>
          <w:p w14:paraId="233CA1F7" w14:textId="5E9C9109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Important functions are documented with comments.</w:t>
            </w:r>
          </w:p>
        </w:tc>
      </w:tr>
      <w:tr w:rsidR="003B1B6C" w14:paraId="75719279" w14:textId="77777777">
        <w:trPr>
          <w:trHeight w:val="520"/>
        </w:trPr>
        <w:tc>
          <w:tcPr>
            <w:tcW w:w="2840" w:type="dxa"/>
          </w:tcPr>
          <w:p w14:paraId="6A74FF09" w14:textId="77777777" w:rsidR="003B1B6C" w:rsidRDefault="00FE3416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2568E6D2" w14:textId="33DBF1B3" w:rsidR="003B1B6C" w:rsidRPr="00EC25C6" w:rsidRDefault="00EC25C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EC25C6">
              <w:rPr>
                <w:rFonts w:ascii="Times New Roman"/>
                <w:sz w:val="24"/>
                <w:szCs w:val="24"/>
              </w:rPr>
              <w:t>4</w:t>
            </w:r>
          </w:p>
        </w:tc>
        <w:tc>
          <w:tcPr>
            <w:tcW w:w="5780" w:type="dxa"/>
          </w:tcPr>
          <w:p w14:paraId="446BC501" w14:textId="77CA01C2" w:rsidR="003B1B6C" w:rsidRDefault="00EC25C6">
            <w:pPr>
              <w:pStyle w:val="TableParagraph"/>
              <w:rPr>
                <w:rFonts w:ascii="Times New Roman"/>
                <w:sz w:val="18"/>
              </w:rPr>
            </w:pPr>
            <w:r>
              <w:t>The application is modular, maintainable, and performs the prediction successfully</w:t>
            </w:r>
          </w:p>
        </w:tc>
      </w:tr>
    </w:tbl>
    <w:p w14:paraId="210D275E" w14:textId="77777777" w:rsidR="00FE3416" w:rsidRDefault="00FE3416"/>
    <w:sectPr w:rsidR="00FE3416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B6C"/>
    <w:rsid w:val="00187E68"/>
    <w:rsid w:val="003B1B6C"/>
    <w:rsid w:val="004326DD"/>
    <w:rsid w:val="00BB21FC"/>
    <w:rsid w:val="00EC25C6"/>
    <w:rsid w:val="00ED59CF"/>
    <w:rsid w:val="00FE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E145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ED59C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C25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rihab khanam</cp:lastModifiedBy>
  <cp:revision>3</cp:revision>
  <dcterms:created xsi:type="dcterms:W3CDTF">2026-07-01T13:42:00Z</dcterms:created>
  <dcterms:modified xsi:type="dcterms:W3CDTF">2026-07-07T16:02:00Z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