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Stabling Chart / സ്റ്റേബ്ലിംഗ് ചാർട്ട്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Bay No. / ബേ നമ്പർ</w:t>
            </w:r>
          </w:p>
        </w:tc>
        <w:tc>
          <w:tcPr>
            <w:tcW w:type="dxa" w:w="2160"/>
          </w:tcPr>
          <w:p>
            <w:r>
              <w:t>Trainset / ട്രെയിൻ</w:t>
            </w:r>
          </w:p>
        </w:tc>
        <w:tc>
          <w:tcPr>
            <w:tcW w:type="dxa" w:w="2160"/>
          </w:tcPr>
          <w:p>
            <w:r>
              <w:t>Priority / മുൻഗണന</w:t>
            </w:r>
          </w:p>
        </w:tc>
        <w:tc>
          <w:tcPr>
            <w:tcW w:type="dxa" w:w="2160"/>
          </w:tcPr>
          <w:p>
            <w:r>
              <w:t>Notes / കുറിപ്പ്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KMRT-014</w:t>
            </w:r>
          </w:p>
        </w:tc>
        <w:tc>
          <w:tcPr>
            <w:tcW w:type="dxa" w:w="2160"/>
          </w:tcPr>
          <w:p>
            <w:r>
              <w:t>High / ഉയർന്നത്</w:t>
            </w:r>
          </w:p>
        </w:tc>
        <w:tc>
          <w:tcPr>
            <w:tcW w:type="dxa" w:w="2160"/>
          </w:tcPr>
          <w:p>
            <w:r>
              <w:t>Morning peak requirement / രാവിലെ സർവീസിന് ആവശ്യമാണ്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KMRT-009</w:t>
            </w:r>
          </w:p>
        </w:tc>
        <w:tc>
          <w:tcPr>
            <w:tcW w:type="dxa" w:w="2160"/>
          </w:tcPr>
          <w:p>
            <w:r>
              <w:t>Low / താഴ്ന്നത്</w:t>
            </w:r>
          </w:p>
        </w:tc>
        <w:tc>
          <w:tcPr>
            <w:tcW w:type="dxa" w:w="2160"/>
          </w:tcPr>
          <w:p>
            <w:r>
              <w:t>Awaiting maintenance / പരിപാലനത്തിനായി കാത്തിരിക്കുന്നു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KMRT-021</w:t>
            </w:r>
          </w:p>
        </w:tc>
        <w:tc>
          <w:tcPr>
            <w:tcW w:type="dxa" w:w="2160"/>
          </w:tcPr>
          <w:p>
            <w:r>
              <w:t>Medium / മധ്യമം</w:t>
            </w:r>
          </w:p>
        </w:tc>
        <w:tc>
          <w:tcPr>
            <w:tcW w:type="dxa" w:w="2160"/>
          </w:tcPr>
          <w:p>
            <w:r>
              <w:t>Branding priority / ബ്രാൻഡിംഗ് മുൻഗണന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