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360" w:rsidRDefault="00493B2C">
      <w:pPr>
        <w:rPr>
          <w:rFonts w:ascii="Times New Roman" w:eastAsia="Times New Roman" w:hAnsi="Times New Roman" w:cs="Times New Roman"/>
          <w:b/>
          <w:color w:val="000000"/>
          <w:sz w:val="32"/>
          <w:szCs w:val="32"/>
          <w:lang w:val="en-US"/>
        </w:rPr>
      </w:pPr>
      <w:r w:rsidRPr="00493B2C">
        <w:rPr>
          <w:rFonts w:ascii="Times New Roman" w:eastAsia="Times New Roman" w:hAnsi="Times New Roman" w:cs="Times New Roman"/>
          <w:b/>
          <w:color w:val="000000"/>
          <w:sz w:val="32"/>
          <w:szCs w:val="32"/>
          <w:lang w:val="en-US"/>
        </w:rPr>
        <w:t>Klasifikasi Lama Waktu Gejala Vaksin Covid-19 dengan Metode K-Nearest Neighbor, Random Forest dan Support Vector Machine</w:t>
      </w:r>
    </w:p>
    <w:p w:rsidR="00883360" w:rsidRDefault="00B521BE">
      <w:pPr>
        <w:spacing w:after="240"/>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lang w:val="en-US"/>
        </w:rPr>
        <w:t>Studi Kasus Pegawai Rumah Sakit Di Rumah Sakit Rujukan Nasional Indonesia</w:t>
      </w:r>
    </w:p>
    <w:p w:rsidR="00883360" w:rsidRDefault="00B521BE">
      <w:pPr>
        <w:spacing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r w:rsidR="00493B2C" w:rsidRPr="00493B2C">
        <w:rPr>
          <w:rFonts w:ascii="Times New Roman" w:eastAsia="Times New Roman" w:hAnsi="Times New Roman" w:cs="Times New Roman"/>
          <w:i/>
          <w:color w:val="000000"/>
          <w:lang w:val="en-US"/>
        </w:rPr>
        <w:t>Classification of the Duration of Covid-19 Vaccine Symptoms with the K-Nearest Neighbor, Random Forest and Support Vector Machine Methods</w:t>
      </w:r>
      <w:r>
        <w:rPr>
          <w:rFonts w:ascii="Times New Roman" w:eastAsia="Times New Roman" w:hAnsi="Times New Roman" w:cs="Times New Roman"/>
          <w:i/>
          <w:color w:val="000000"/>
        </w:rPr>
        <w:t>)</w:t>
      </w:r>
    </w:p>
    <w:p w:rsidR="00883360" w:rsidRDefault="00B521BE">
      <w:pPr>
        <w:spacing w:after="120"/>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Riofebri Prasetia</w:t>
      </w:r>
      <w:r>
        <w:rPr>
          <w:rFonts w:ascii="Times New Roman" w:eastAsia="Times New Roman" w:hAnsi="Times New Roman" w:cs="Times New Roman"/>
          <w:color w:val="000000"/>
          <w:sz w:val="22"/>
          <w:szCs w:val="22"/>
          <w:vertAlign w:val="superscript"/>
          <w:lang w:val="en-US"/>
        </w:rPr>
        <w:t>1</w:t>
      </w:r>
    </w:p>
    <w:p w:rsidR="00883360" w:rsidRDefault="00B521BE">
      <w:pPr>
        <w:rPr>
          <w:rFonts w:ascii="Times New Roman" w:eastAsia="Times New Roman" w:hAnsi="Times New Roman" w:cs="Times New Roman"/>
          <w:i/>
          <w:color w:val="000000"/>
          <w:sz w:val="20"/>
          <w:szCs w:val="20"/>
          <w:lang w:val="en-US"/>
        </w:rPr>
      </w:pPr>
      <w:r>
        <w:rPr>
          <w:rFonts w:ascii="Times New Roman" w:eastAsia="Times New Roman" w:hAnsi="Times New Roman" w:cs="Times New Roman"/>
          <w:i/>
          <w:color w:val="000000"/>
          <w:sz w:val="20"/>
          <w:szCs w:val="20"/>
          <w:vertAlign w:val="superscript"/>
        </w:rPr>
        <w:t>1</w:t>
      </w:r>
      <w:r>
        <w:rPr>
          <w:rFonts w:ascii="Times New Roman" w:eastAsia="Times New Roman" w:hAnsi="Times New Roman" w:cs="Times New Roman"/>
          <w:i/>
          <w:color w:val="000000"/>
          <w:sz w:val="20"/>
          <w:szCs w:val="20"/>
          <w:lang w:val="en-US"/>
        </w:rPr>
        <w:t>Politeknik Statistika Sekolah Tinggi Ilmu Statistik</w:t>
      </w:r>
    </w:p>
    <w:p w:rsidR="00883360" w:rsidRDefault="00B521BE">
      <w:pPr>
        <w:spacing w:after="24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E-mail: </w:t>
      </w:r>
      <w:hyperlink r:id="rId9">
        <w:r>
          <w:rPr>
            <w:rFonts w:ascii="Times New Roman" w:eastAsia="Times New Roman" w:hAnsi="Times New Roman" w:cs="Times New Roman"/>
            <w:color w:val="000000"/>
            <w:sz w:val="20"/>
            <w:szCs w:val="20"/>
            <w:u w:val="single"/>
            <w:lang w:val="en-US"/>
          </w:rPr>
          <w:t>221911192</w:t>
        </w:r>
        <w:r>
          <w:rPr>
            <w:rFonts w:ascii="Times New Roman" w:eastAsia="Times New Roman" w:hAnsi="Times New Roman" w:cs="Times New Roman"/>
            <w:color w:val="000000"/>
            <w:sz w:val="20"/>
            <w:szCs w:val="20"/>
            <w:u w:val="single"/>
          </w:rPr>
          <w:t>@</w:t>
        </w:r>
        <w:r>
          <w:rPr>
            <w:rFonts w:ascii="Times New Roman" w:eastAsia="Times New Roman" w:hAnsi="Times New Roman" w:cs="Times New Roman"/>
            <w:color w:val="000000"/>
            <w:sz w:val="20"/>
            <w:szCs w:val="20"/>
            <w:u w:val="single"/>
            <w:lang w:val="en-US"/>
          </w:rPr>
          <w:t>stis.ac.id</w:t>
        </w:r>
      </w:hyperlink>
    </w:p>
    <w:p w:rsidR="00883360" w:rsidRDefault="00B521BE">
      <w:pPr>
        <w:spacing w:after="240"/>
        <w:rPr>
          <w:rFonts w:ascii="Times New Roman" w:eastAsia="Times New Roman" w:hAnsi="Times New Roman" w:cs="Times New Roman"/>
          <w:b/>
          <w:color w:val="000000"/>
        </w:rPr>
      </w:pPr>
      <w:r>
        <w:rPr>
          <w:rFonts w:ascii="Times New Roman" w:eastAsia="Times New Roman" w:hAnsi="Times New Roman" w:cs="Times New Roman"/>
          <w:b/>
          <w:color w:val="000000"/>
        </w:rPr>
        <w:t>ABSTRAK</w:t>
      </w:r>
    </w:p>
    <w:p w:rsidR="00883360" w:rsidRDefault="00B521BE">
      <w:pPr>
        <w:spacing w:after="120"/>
        <w:jc w:val="both"/>
        <w:rPr>
          <w:rFonts w:ascii="Times New Roman" w:eastAsia="Times New Roman" w:hAnsi="Times New Roman" w:cs="Times New Roman"/>
          <w:b/>
          <w:color w:val="000000"/>
          <w:sz w:val="20"/>
          <w:szCs w:val="20"/>
          <w:lang w:val="en-US"/>
        </w:rPr>
      </w:pPr>
      <w:r>
        <w:rPr>
          <w:rFonts w:ascii="Times New Roman" w:eastAsia="Times New Roman" w:hAnsi="Times New Roman" w:cs="Times New Roman"/>
          <w:color w:val="000000"/>
          <w:sz w:val="20"/>
          <w:szCs w:val="20"/>
          <w:lang w:val="en-US"/>
        </w:rPr>
        <w:t xml:space="preserve">Pada desember 2019 kasus COVID-19 pertama kali dilaporkan di Wuhan. Pandemic COVID-19 terus menyebar ke berbagai negara dalam waktu singkat hingga  pada tanggal 2 maret 2020 dilaporkan kasus COVID-19 pertama kali di Indonesia. Berbagai upaya pemerintah Indonesia telah dilakukan untuk pencegahan penyebaran COVID-19. Satu diantaranya yaitu pemberian vaksinasi gratis. Akan tetapi minimnya pengetahuan masyarakat mengakibatkan tidak percaya masyarakat terhadap pemerintah dalam vaksinasi COVID-19. Beberapa sebab tidak percaya masyarakat yaitu adanya dampak yang berbeda terhadap penerima vaksin sesudah vaksin dan menurut </w:t>
      </w:r>
      <w:r>
        <w:rPr>
          <w:rStyle w:val="Strong"/>
          <w:rFonts w:ascii="Times New Roman" w:hAnsi="Times New Roman" w:cs="Times New Roman"/>
          <w:b w:val="0"/>
          <w:color w:val="000000"/>
          <w:sz w:val="20"/>
          <w:szCs w:val="20"/>
        </w:rPr>
        <w:t>Gracia Ivonika, M. Psi</w:t>
      </w:r>
      <w:r>
        <w:rPr>
          <w:rStyle w:val="Strong"/>
          <w:rFonts w:ascii="Times New Roman" w:hAnsi="Times New Roman" w:cs="Times New Roman"/>
          <w:b w:val="0"/>
          <w:color w:val="000000"/>
          <w:sz w:val="20"/>
          <w:szCs w:val="20"/>
          <w:lang w:val="en-US"/>
        </w:rPr>
        <w:t xml:space="preserve">., </w:t>
      </w:r>
      <w:r>
        <w:rPr>
          <w:rFonts w:ascii="Times New Roman" w:eastAsia="Times New Roman" w:hAnsi="Times New Roman" w:cs="Times New Roman"/>
          <w:color w:val="000000"/>
          <w:sz w:val="20"/>
          <w:szCs w:val="20"/>
          <w:lang w:val="en-US"/>
        </w:rPr>
        <w:t xml:space="preserve">faktor lingkungan juga termasuk. Untuk itu dilakukan penelitian pada studi kasus rumah sakit rujukan nasional Indonesia yaitu perbedaan dampak proporsi orang yang tinggal di pusat Kota dan tinggal di pinggiran Kota. Pengumpulan data dilakukan dengan survey sukarela untuk staf rumah sakit rujukan nasional Indonesia. Dan hasilnya, orang pinggiran </w:t>
      </w:r>
      <w:proofErr w:type="gramStart"/>
      <w:r>
        <w:rPr>
          <w:rFonts w:ascii="Times New Roman" w:eastAsia="Times New Roman" w:hAnsi="Times New Roman" w:cs="Times New Roman"/>
          <w:color w:val="000000"/>
          <w:sz w:val="20"/>
          <w:szCs w:val="20"/>
          <w:lang w:val="en-US"/>
        </w:rPr>
        <w:t>kota</w:t>
      </w:r>
      <w:proofErr w:type="gramEnd"/>
      <w:r>
        <w:rPr>
          <w:rFonts w:ascii="Times New Roman" w:eastAsia="Times New Roman" w:hAnsi="Times New Roman" w:cs="Times New Roman"/>
          <w:color w:val="000000"/>
          <w:sz w:val="20"/>
          <w:szCs w:val="20"/>
          <w:lang w:val="en-US"/>
        </w:rPr>
        <w:t xml:space="preserve"> memiliki efek samping yang beragam. Alhasil terdapat perbedaan efek samping yang signifikan antara tempat tinggal.</w:t>
      </w:r>
    </w:p>
    <w:p w:rsidR="00883360" w:rsidRDefault="00B521BE">
      <w:pPr>
        <w:spacing w:after="120"/>
        <w:jc w:val="both"/>
        <w:rPr>
          <w:rFonts w:ascii="Times New Roman" w:eastAsia="Times New Roman" w:hAnsi="Times New Roman" w:cs="Times New Roman"/>
          <w:color w:val="000000"/>
          <w:sz w:val="20"/>
          <w:szCs w:val="20"/>
          <w:lang w:val="en-US"/>
        </w:rPr>
        <w:sectPr w:rsidR="00883360">
          <w:headerReference w:type="even" r:id="rId10"/>
          <w:headerReference w:type="default" r:id="rId11"/>
          <w:footerReference w:type="even" r:id="rId12"/>
          <w:footerReference w:type="default" r:id="rId13"/>
          <w:pgSz w:w="11907" w:h="16839"/>
          <w:pgMar w:top="1138" w:right="850" w:bottom="1138" w:left="1138" w:header="562" w:footer="562" w:gutter="0"/>
          <w:pgNumType w:start="1"/>
          <w:cols w:space="720"/>
        </w:sectPr>
      </w:pPr>
      <w:r>
        <w:rPr>
          <w:rFonts w:ascii="Times New Roman" w:eastAsia="Times New Roman" w:hAnsi="Times New Roman" w:cs="Times New Roman"/>
          <w:b/>
          <w:color w:val="000000"/>
          <w:sz w:val="20"/>
          <w:szCs w:val="20"/>
        </w:rPr>
        <w:t>Kata kunci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lang w:val="en-US"/>
        </w:rPr>
        <w:t>Vaksinasi, Efek samping, dampak</w:t>
      </w:r>
    </w:p>
    <w:p w:rsidR="00883360" w:rsidRDefault="00B521BE">
      <w:pPr>
        <w:spacing w:before="240" w:after="240"/>
        <w:rPr>
          <w:rFonts w:ascii="Times New Roman" w:eastAsia="Times New Roman" w:hAnsi="Times New Roman" w:cs="Times New Roman"/>
          <w:b/>
          <w:i/>
          <w:color w:val="000000"/>
        </w:rPr>
      </w:pPr>
      <w:r>
        <w:rPr>
          <w:rFonts w:ascii="Times New Roman" w:eastAsia="Times New Roman" w:hAnsi="Times New Roman" w:cs="Times New Roman"/>
          <w:b/>
          <w:i/>
          <w:color w:val="000000"/>
        </w:rPr>
        <w:t>ABSTRACT</w:t>
      </w:r>
    </w:p>
    <w:p w:rsidR="00883360" w:rsidRDefault="00B521BE">
      <w:pPr>
        <w:spacing w:after="200"/>
        <w:jc w:val="both"/>
        <w:rPr>
          <w:rFonts w:ascii="Times New Roman" w:eastAsia="Times New Roman" w:hAnsi="Times New Roman" w:cs="Times New Roman"/>
          <w:i/>
          <w:color w:val="000000"/>
          <w:sz w:val="18"/>
          <w:szCs w:val="18"/>
          <w:lang w:val="en-US"/>
        </w:rPr>
      </w:pPr>
      <w:r>
        <w:rPr>
          <w:rFonts w:ascii="Times New Roman" w:eastAsia="Times New Roman" w:hAnsi="Times New Roman" w:cs="Times New Roman"/>
          <w:i/>
          <w:color w:val="000000"/>
          <w:sz w:val="20"/>
          <w:szCs w:val="20"/>
          <w:lang w:val="en-US"/>
        </w:rPr>
        <w:t xml:space="preserve">In Desember 2019 the first case of COVID-19 was reported in Wuhan. The COVID-19 pandemic continued to </w:t>
      </w:r>
      <w:proofErr w:type="spellStart"/>
      <w:r>
        <w:rPr>
          <w:rFonts w:ascii="Times New Roman" w:eastAsia="Times New Roman" w:hAnsi="Times New Roman" w:cs="Times New Roman"/>
          <w:i/>
          <w:color w:val="000000"/>
          <w:sz w:val="20"/>
          <w:szCs w:val="20"/>
          <w:lang w:val="en-US"/>
        </w:rPr>
        <w:t>speard</w:t>
      </w:r>
      <w:proofErr w:type="spellEnd"/>
      <w:r>
        <w:rPr>
          <w:rFonts w:ascii="Times New Roman" w:eastAsia="Times New Roman" w:hAnsi="Times New Roman" w:cs="Times New Roman"/>
          <w:i/>
          <w:color w:val="000000"/>
          <w:sz w:val="20"/>
          <w:szCs w:val="20"/>
          <w:lang w:val="en-US"/>
        </w:rPr>
        <w:t xml:space="preserve"> to various countries in a short time until March 2, 2020, the first COVID-19 case was reported in Indonesia. Various efforts have been done by the Indonesian government to prevent the spread of COVID-19. One of them is the provision of free vaccinations. However, the lack of public knowledge has resulted in public distrust of the government in the COVID-19 vaccination. Some of the reasons for the public’s distrust are that there is a different impact on vaccine recipients after the vaccine and according to Gracia </w:t>
      </w:r>
      <w:proofErr w:type="spellStart"/>
      <w:r>
        <w:rPr>
          <w:rFonts w:ascii="Times New Roman" w:eastAsia="Times New Roman" w:hAnsi="Times New Roman" w:cs="Times New Roman"/>
          <w:i/>
          <w:color w:val="000000"/>
          <w:sz w:val="20"/>
          <w:szCs w:val="20"/>
          <w:lang w:val="en-US"/>
        </w:rPr>
        <w:t>Ivonika</w:t>
      </w:r>
      <w:proofErr w:type="spellEnd"/>
      <w:r>
        <w:rPr>
          <w:rFonts w:ascii="Times New Roman" w:eastAsia="Times New Roman" w:hAnsi="Times New Roman" w:cs="Times New Roman"/>
          <w:i/>
          <w:color w:val="000000"/>
          <w:sz w:val="20"/>
          <w:szCs w:val="20"/>
          <w:lang w:val="en-US"/>
        </w:rPr>
        <w:t>, M. Psi., environmental factors are also include. For this reasons, research was carried out on a case study of the Indonesian national referral hospital, namely the difference in the impact of the proportion of people living in the city center and living on the outskirts of the city. Data collection was carried out by means of a voluntary survey for staff of Indonesia’s national referral hospital. And as a result, suburban people have mixed aide effects. As a result there is a significant difference in side effects between places of residence.</w:t>
      </w:r>
    </w:p>
    <w:p w:rsidR="00883360" w:rsidRDefault="00B521BE">
      <w:pPr>
        <w:spacing w:after="200"/>
        <w:jc w:val="both"/>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Keywords</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color w:val="000000"/>
          <w:sz w:val="20"/>
          <w:szCs w:val="20"/>
          <w:lang w:val="en-US"/>
        </w:rPr>
        <w:t>vaccination, side effects, impact</w:t>
      </w:r>
      <w:r>
        <w:rPr>
          <w:rFonts w:ascii="Times New Roman" w:eastAsia="Times New Roman" w:hAnsi="Times New Roman" w:cs="Times New Roman"/>
          <w:i/>
          <w:color w:val="000000"/>
          <w:sz w:val="20"/>
          <w:szCs w:val="20"/>
        </w:rPr>
        <w:t xml:space="preserve"> </w:t>
      </w:r>
    </w:p>
    <w:p w:rsidR="00883360" w:rsidRDefault="00883360">
      <w:pPr>
        <w:keepNext/>
        <w:spacing w:before="480" w:after="240"/>
        <w:jc w:val="both"/>
        <w:rPr>
          <w:rFonts w:ascii="Times New Roman" w:eastAsia="Times New Roman" w:hAnsi="Times New Roman" w:cs="Times New Roman"/>
          <w:b/>
          <w:color w:val="000000"/>
        </w:rPr>
        <w:sectPr w:rsidR="00883360">
          <w:headerReference w:type="even" r:id="rId14"/>
          <w:headerReference w:type="default" r:id="rId15"/>
          <w:footerReference w:type="even" r:id="rId16"/>
          <w:footerReference w:type="default" r:id="rId17"/>
          <w:type w:val="continuous"/>
          <w:pgSz w:w="11907" w:h="16839"/>
          <w:pgMar w:top="1134" w:right="850" w:bottom="1138" w:left="1138" w:header="706" w:footer="706" w:gutter="0"/>
          <w:cols w:space="720"/>
        </w:sectPr>
      </w:pPr>
    </w:p>
    <w:p w:rsidR="00883360" w:rsidRDefault="00B521BE">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 xml:space="preserve">PENDAHULUAN </w:t>
      </w:r>
    </w:p>
    <w:p w:rsidR="00DD6A97" w:rsidRDefault="003D4732">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Pada akhir tahun 2019, Dunia dikejutkan dengan kemunculan penyakit Covid-19</w:t>
      </w:r>
      <w:r w:rsidR="00B871B1">
        <w:rPr>
          <w:rFonts w:ascii="Times New Roman" w:hAnsi="Times New Roman" w:cs="Times New Roman"/>
          <w:sz w:val="22"/>
          <w:szCs w:val="22"/>
          <w:lang w:val="en-US"/>
        </w:rPr>
        <w:t xml:space="preserve"> yang terjadi di Wuhan, Cina</w:t>
      </w:r>
      <w:r>
        <w:rPr>
          <w:rFonts w:ascii="Times New Roman" w:hAnsi="Times New Roman" w:cs="Times New Roman"/>
          <w:sz w:val="22"/>
          <w:szCs w:val="22"/>
          <w:lang w:val="en-US"/>
        </w:rPr>
        <w:t>.</w:t>
      </w:r>
      <w:r w:rsidR="00B871B1">
        <w:rPr>
          <w:rFonts w:ascii="Times New Roman" w:hAnsi="Times New Roman" w:cs="Times New Roman"/>
          <w:sz w:val="22"/>
          <w:szCs w:val="22"/>
          <w:lang w:val="en-US"/>
        </w:rPr>
        <w:t xml:space="preserve"> Menurut</w:t>
      </w:r>
      <w:r>
        <w:rPr>
          <w:rFonts w:ascii="Times New Roman" w:hAnsi="Times New Roman" w:cs="Times New Roman"/>
          <w:sz w:val="22"/>
          <w:szCs w:val="22"/>
          <w:lang w:val="en-US"/>
        </w:rPr>
        <w:t xml:space="preserve"> </w:t>
      </w:r>
      <w:r w:rsidRPr="00DD6A97">
        <w:rPr>
          <w:rFonts w:ascii="Times New Roman" w:hAnsi="Times New Roman" w:cs="Times New Roman"/>
          <w:i/>
          <w:sz w:val="22"/>
          <w:szCs w:val="22"/>
          <w:lang w:val="en-US"/>
        </w:rPr>
        <w:fldChar w:fldCharType="begin" w:fldLock="1"/>
      </w:r>
      <w:r w:rsidRPr="00DD6A97">
        <w:rPr>
          <w:rFonts w:ascii="Times New Roman" w:hAnsi="Times New Roman" w:cs="Times New Roman"/>
          <w:i/>
          <w:sz w:val="22"/>
          <w:szCs w:val="22"/>
          <w:lang w:val="en-US"/>
        </w:rPr>
        <w:instrText>ADDIN CSL_CITATION {"citationItems":[{"id":"ITEM-1","itemData":{"DOI":"10.1016/j.jare.2020.03.005","ISSN":"20901232","abstract":"The coronavirus disease 19 (COVID-19) is a highly transmittable and pathogenic viral infection caused by severe acute respiratory syndrome coronavirus 2 (SARS-CoV-2), which emerged in Wuhan, China and spread around the world. Genomic analysis revealed that SARS-CoV-2 is phylogenetically related to severe acute respiratory syndrome-like (SARS-like) bat viruses, therefore bats could be the possible primary reservoir. The intermediate source of origin and transfer to humans is not known, however, the rapid human to human transfer has been confirmed widely. There is no clinically approved antiviral drug or vaccine available to be used against COVID-19. However, few broad-spectrum antiviral drugs have been evaluated against COVID-19 in clinical trials, resulted in clinical recovery. In the current review, we summarize and comparatively analyze the emergence and pathogenicity of COVID-19 infection and previous human coronaviruses severe acute respiratory syndrome coronavirus (SARS-CoV) and middle east respiratory syndrome coronavirus (MERS-CoV). We also discuss the approaches for developing effective vaccines and therapeutic combinations to cope with this viral outbreak.","author":[{"dropping-particle":"","family":"Shereen","given":"Muhammad Adnan","non-dropping-particle":"","parse-names":false,"suffix":""},{"dropping-particle":"","family":"Khan","given":"Suliman","non-dropping-particle":"","parse-names":false,"suffix":""},{"dropping-particle":"","family":"Kazmi","given":"Abeer","non-dropping-particle":"","parse-names":false,"suffix":""},{"dropping-particle":"","family":"Bashir","given":"Nadia","non-dropping-particle":"","parse-names":false,"suffix":""},{"dropping-particle":"","family":"Siddique","given":"Rabeea","non-dropping-particle":"","parse-names":false,"suffix":""}],"container-title":"Journal of Advanced Research","id":"ITEM-1","issued":{"date-parts":[["2020"]]},"page":"91-98","publisher":"THE AUTHORS","title":"COVID-19 infection: Origin, transmission, and characteristics of human coronaviruses","type":"article-journal","volume":"24"},"uris":["http://www.mendeley.com/documents/?uuid=f438a95b-85db-4f9c-91f7-ac27e7181d41"]}],"mendeley":{"formattedCitation":"(Shereen et al., 2020)","manualFormatting":"Shereen et al. (2020)","plainTextFormattedCitation":"(Shereen et al., 2020)","previouslyFormattedCitation":"(Shereen et al., 2020)"},"properties":{"noteIndex":0},"schema":"https://github.com/citation-style-language/schema/raw/master/csl-citation.json"}</w:instrText>
      </w:r>
      <w:r w:rsidRPr="00DD6A97">
        <w:rPr>
          <w:rFonts w:ascii="Times New Roman" w:hAnsi="Times New Roman" w:cs="Times New Roman"/>
          <w:i/>
          <w:sz w:val="22"/>
          <w:szCs w:val="22"/>
          <w:lang w:val="en-US"/>
        </w:rPr>
        <w:fldChar w:fldCharType="separate"/>
      </w:r>
      <w:r w:rsidRPr="00DD6A97">
        <w:rPr>
          <w:rFonts w:ascii="Times New Roman" w:hAnsi="Times New Roman" w:cs="Times New Roman"/>
          <w:i/>
          <w:noProof/>
          <w:sz w:val="22"/>
          <w:szCs w:val="22"/>
          <w:lang w:val="en-US"/>
        </w:rPr>
        <w:t>Shereen et al. (2020)</w:t>
      </w:r>
      <w:r w:rsidRPr="00DD6A97">
        <w:rPr>
          <w:rFonts w:ascii="Times New Roman" w:hAnsi="Times New Roman" w:cs="Times New Roman"/>
          <w:i/>
          <w:sz w:val="22"/>
          <w:szCs w:val="22"/>
          <w:lang w:val="en-US"/>
        </w:rPr>
        <w:fldChar w:fldCharType="end"/>
      </w:r>
      <w:r w:rsidR="00B871B1">
        <w:rPr>
          <w:rFonts w:ascii="Times New Roman" w:hAnsi="Times New Roman" w:cs="Times New Roman"/>
          <w:sz w:val="22"/>
          <w:szCs w:val="22"/>
          <w:lang w:val="en-US"/>
        </w:rPr>
        <w:t>,</w:t>
      </w:r>
      <w:r>
        <w:rPr>
          <w:rFonts w:ascii="Times New Roman" w:hAnsi="Times New Roman" w:cs="Times New Roman"/>
          <w:sz w:val="22"/>
          <w:szCs w:val="22"/>
          <w:lang w:val="en-US"/>
        </w:rPr>
        <w:t xml:space="preserve"> Covid-19 merupakan suatu wabah infeksi virus dan patogen yang disebabkan oleh Severe Acute Respiratory Syndrome Coronavirus 2 (SARS-Cov-2)</w:t>
      </w:r>
      <w:r w:rsidR="00B871B1">
        <w:rPr>
          <w:rFonts w:ascii="Times New Roman" w:hAnsi="Times New Roman" w:cs="Times New Roman"/>
          <w:sz w:val="22"/>
          <w:szCs w:val="22"/>
          <w:lang w:val="en-US"/>
        </w:rPr>
        <w:t xml:space="preserve">. Pada tanggal 12 Januari 2020, The National Health Commission of China merilis bahwa hal tersebut merupakan bagian dari virus pneumonia. </w:t>
      </w:r>
      <w:r w:rsidR="00DD6A97">
        <w:rPr>
          <w:rFonts w:ascii="Times New Roman" w:hAnsi="Times New Roman" w:cs="Times New Roman"/>
          <w:sz w:val="22"/>
          <w:szCs w:val="22"/>
          <w:lang w:val="en-US"/>
        </w:rPr>
        <w:t>D</w:t>
      </w:r>
      <w:r w:rsidR="00B871B1">
        <w:rPr>
          <w:rFonts w:ascii="Times New Roman" w:hAnsi="Times New Roman" w:cs="Times New Roman"/>
          <w:sz w:val="22"/>
          <w:szCs w:val="22"/>
          <w:lang w:val="en-US"/>
        </w:rPr>
        <w:t>ugaan sementara yaitu orang yang terinfeksi merupakan pengunjung pasar makanan laut</w:t>
      </w:r>
      <w:r w:rsidR="00DD6A97">
        <w:rPr>
          <w:rFonts w:ascii="Times New Roman" w:hAnsi="Times New Roman" w:cs="Times New Roman"/>
          <w:sz w:val="22"/>
          <w:szCs w:val="22"/>
          <w:lang w:val="en-US"/>
        </w:rPr>
        <w:t xml:space="preserve"> atau tempat hewan hidup dijual. Akan tetapi hal ini terbantah dengan hasil penyelidikan lebih lanjut yang mengungkapkan bahwa</w:t>
      </w:r>
      <w:r w:rsidR="00B871B1">
        <w:rPr>
          <w:rFonts w:ascii="Times New Roman" w:hAnsi="Times New Roman" w:cs="Times New Roman"/>
          <w:sz w:val="22"/>
          <w:szCs w:val="22"/>
          <w:lang w:val="en-US"/>
        </w:rPr>
        <w:t xml:space="preserve"> </w:t>
      </w:r>
      <w:r w:rsidR="00DD6A97">
        <w:rPr>
          <w:rFonts w:ascii="Times New Roman" w:hAnsi="Times New Roman" w:cs="Times New Roman"/>
          <w:sz w:val="22"/>
          <w:szCs w:val="22"/>
          <w:lang w:val="en-US"/>
        </w:rPr>
        <w:t xml:space="preserve">beberapa orang yang </w:t>
      </w:r>
      <w:r w:rsidR="00DD6A97">
        <w:rPr>
          <w:rFonts w:ascii="Times New Roman" w:hAnsi="Times New Roman" w:cs="Times New Roman"/>
          <w:sz w:val="22"/>
          <w:szCs w:val="22"/>
          <w:lang w:val="en-US"/>
        </w:rPr>
        <w:t>terinfeksi tercatat tidak mengunjungi tempat tersebut. Penyebaran virus ini sangat cepat hingga tidak lama kemudian dilaporkan lebih dari 100 negara di dunia terkena wabah termasuk Indonesia.</w:t>
      </w:r>
    </w:p>
    <w:p w:rsidR="00C105A5" w:rsidRDefault="00DD6A97" w:rsidP="00541CAD">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 Wabah ini</w:t>
      </w:r>
      <w:r w:rsidR="00D67777">
        <w:rPr>
          <w:rFonts w:ascii="Times New Roman" w:hAnsi="Times New Roman" w:cs="Times New Roman"/>
          <w:sz w:val="22"/>
          <w:szCs w:val="22"/>
          <w:lang w:val="en-US"/>
        </w:rPr>
        <w:t xml:space="preserve"> khususnya di Indonesia</w:t>
      </w:r>
      <w:r>
        <w:rPr>
          <w:rFonts w:ascii="Times New Roman" w:hAnsi="Times New Roman" w:cs="Times New Roman"/>
          <w:sz w:val="22"/>
          <w:szCs w:val="22"/>
          <w:lang w:val="en-US"/>
        </w:rPr>
        <w:t xml:space="preserve"> sangat berdampak tidak hanya di bidang kesehatan, tapi juga di bidang ekonomi, pendidikan dan masih banyak lagi. </w:t>
      </w:r>
      <w:r w:rsidR="000F3979">
        <w:rPr>
          <w:rFonts w:ascii="Times New Roman" w:hAnsi="Times New Roman" w:cs="Times New Roman"/>
          <w:sz w:val="22"/>
          <w:szCs w:val="22"/>
          <w:lang w:val="en-US"/>
        </w:rPr>
        <w:t xml:space="preserve">Menurut </w:t>
      </w:r>
      <w:r w:rsidR="000F3979" w:rsidRPr="000F3979">
        <w:rPr>
          <w:rFonts w:ascii="Times New Roman" w:hAnsi="Times New Roman" w:cs="Times New Roman"/>
          <w:i/>
          <w:sz w:val="22"/>
          <w:szCs w:val="22"/>
          <w:lang w:val="en-US"/>
        </w:rPr>
        <w:fldChar w:fldCharType="begin" w:fldLock="1"/>
      </w:r>
      <w:r w:rsidR="00E57522">
        <w:rPr>
          <w:rFonts w:ascii="Times New Roman" w:hAnsi="Times New Roman" w:cs="Times New Roman"/>
          <w:i/>
          <w:sz w:val="22"/>
          <w:szCs w:val="22"/>
          <w:lang w:val="en-US"/>
        </w:rPr>
        <w:instrText>ADDIN CSL_CITATION {"citationItems":[{"id":"ITEM-1","itemData":{"abstract":"sejak pandemi Covid-19, terdapat berbagai kebijakan pemerintah untuk menekan angka penyebaran virus Covid-19 di Indonesia. kebijakan untuk membatasi pergerakan masyarakat ini telah berganti nama dan format beberapa kali. dimulai dari PSBB, PSBB transisi, PPKM darurat, hingga PPKM empat level.","author":[{"dropping-particle":"","family":"Permatasari","given":"Desi","non-dropping-particle":"","parse-names":false,"suffix":""}],"container-title":"Kompaspedia","id":"ITEM-1","issued":{"date-parts":[["2021"]]},"page":"1-18","publisher-place":"Jakarta","title":"Kebijakan Covid-19 dari PSBB hingga PPKM Empat Level","type":"article-newspaper"},"uris":["http://www.mendeley.com/documents/?uuid=384c8f36-c025-4a20-a0de-240b9226bfb1"]}],"mendeley":{"formattedCitation":"(Permatasari, 2021)","manualFormatting":"Permatasari (2021)","plainTextFormattedCitation":"(Permatasari, 2021)","previouslyFormattedCitation":"(Permatasari, 2021)"},"properties":{"noteIndex":0},"schema":"https://github.com/citation-style-language/schema/raw/master/csl-citation.json"}</w:instrText>
      </w:r>
      <w:r w:rsidR="000F3979" w:rsidRPr="000F3979">
        <w:rPr>
          <w:rFonts w:ascii="Times New Roman" w:hAnsi="Times New Roman" w:cs="Times New Roman"/>
          <w:i/>
          <w:sz w:val="22"/>
          <w:szCs w:val="22"/>
          <w:lang w:val="en-US"/>
        </w:rPr>
        <w:fldChar w:fldCharType="separate"/>
      </w:r>
      <w:r w:rsidR="000F3979" w:rsidRPr="000F3979">
        <w:rPr>
          <w:rFonts w:ascii="Times New Roman" w:hAnsi="Times New Roman" w:cs="Times New Roman"/>
          <w:i/>
          <w:noProof/>
          <w:sz w:val="22"/>
          <w:szCs w:val="22"/>
          <w:lang w:val="en-US"/>
        </w:rPr>
        <w:t>Permatasari (2021)</w:t>
      </w:r>
      <w:r w:rsidR="000F3979" w:rsidRPr="000F3979">
        <w:rPr>
          <w:rFonts w:ascii="Times New Roman" w:hAnsi="Times New Roman" w:cs="Times New Roman"/>
          <w:i/>
          <w:sz w:val="22"/>
          <w:szCs w:val="22"/>
          <w:lang w:val="en-US"/>
        </w:rPr>
        <w:fldChar w:fldCharType="end"/>
      </w:r>
      <w:r w:rsidR="006A13AE">
        <w:rPr>
          <w:rFonts w:ascii="Times New Roman" w:hAnsi="Times New Roman" w:cs="Times New Roman"/>
          <w:sz w:val="22"/>
          <w:szCs w:val="22"/>
          <w:lang w:val="en-US"/>
        </w:rPr>
        <w:t>, Pembatasan Sosial Berskala Besar (PSBB ) merupakan kebijakan alternatif pemerintah untuk mencegah persebaran Covid-19. Selanjutnya disusul dengan Pemberlakuan Pembatasan Kegiatan Masyarakat (PPKM) yang ditetapkan untuk beberapa daerah di Indonesia.</w:t>
      </w:r>
      <w:r w:rsidR="004A7F7B">
        <w:rPr>
          <w:rFonts w:ascii="Times New Roman" w:hAnsi="Times New Roman" w:cs="Times New Roman"/>
          <w:sz w:val="22"/>
          <w:szCs w:val="22"/>
          <w:lang w:val="en-US"/>
        </w:rPr>
        <w:t xml:space="preserve"> Adapun satu di antara kebijakan yang masih berjalan hingga saat ini yaitu</w:t>
      </w:r>
      <w:r w:rsidR="006A13AE">
        <w:rPr>
          <w:rFonts w:ascii="Times New Roman" w:hAnsi="Times New Roman" w:cs="Times New Roman"/>
          <w:sz w:val="22"/>
          <w:szCs w:val="22"/>
          <w:lang w:val="en-US"/>
        </w:rPr>
        <w:t xml:space="preserve"> </w:t>
      </w:r>
      <w:r w:rsidR="004A7F7B">
        <w:rPr>
          <w:rFonts w:ascii="Times New Roman" w:hAnsi="Times New Roman" w:cs="Times New Roman"/>
          <w:sz w:val="22"/>
          <w:szCs w:val="22"/>
          <w:lang w:val="en-US"/>
        </w:rPr>
        <w:t xml:space="preserve">pemberian vaksinasi ke masyarakat dengan alasan pembangunan kekebalan komunitas </w:t>
      </w:r>
      <w:r w:rsidR="00563463">
        <w:rPr>
          <w:rFonts w:ascii="Times New Roman" w:hAnsi="Times New Roman" w:cs="Times New Roman"/>
          <w:sz w:val="22"/>
          <w:szCs w:val="22"/>
          <w:lang w:val="en-US"/>
        </w:rPr>
        <w:fldChar w:fldCharType="begin" w:fldLock="1"/>
      </w:r>
      <w:r w:rsidR="00E57522">
        <w:rPr>
          <w:rFonts w:ascii="Times New Roman" w:hAnsi="Times New Roman" w:cs="Times New Roman"/>
          <w:sz w:val="22"/>
          <w:szCs w:val="22"/>
          <w:lang w:val="en-US"/>
        </w:rPr>
        <w:instrText>ADDIN CSL_CITATION {"citationItems":[{"id":"ITEM-1","itemData":{"author":[{"dropping-particle":"","family":"Farisa","given":"Fitria Chusna","non-dropping-particle":"","parse-names":false,"suffix":""}],"container-title":"nasional.kompas.com","id":"ITEM-1","issued":{"date-parts":[["2020"]]},"publisher-place":"Jakarta","title":"Alasan Jokowi Putuskan Vaksin Covid-19 Digratiskan untuk Masyarakat...","type":"article-newspaper"},"uris":["http://www.mendeley.com/documents/?uuid=a8b9da71-c303-487d-997f-86ebacf23824"]}],"mendeley":{"formattedCitation":"(Farisa, 2020)","plainTextFormattedCitation":"(Farisa, 2020)","previouslyFormattedCitation":"(Farisa, 2020)"},"properties":{"noteIndex":0},"schema":"https://github.com/citation-style-language/schema/raw/master/csl-citation.json"}</w:instrText>
      </w:r>
      <w:r w:rsidR="00563463">
        <w:rPr>
          <w:rFonts w:ascii="Times New Roman" w:hAnsi="Times New Roman" w:cs="Times New Roman"/>
          <w:sz w:val="22"/>
          <w:szCs w:val="22"/>
          <w:lang w:val="en-US"/>
        </w:rPr>
        <w:fldChar w:fldCharType="separate"/>
      </w:r>
      <w:r w:rsidR="00563463" w:rsidRPr="00563463">
        <w:rPr>
          <w:rFonts w:ascii="Times New Roman" w:hAnsi="Times New Roman" w:cs="Times New Roman"/>
          <w:noProof/>
          <w:sz w:val="22"/>
          <w:szCs w:val="22"/>
          <w:lang w:val="en-US"/>
        </w:rPr>
        <w:t>(Farisa, 2020)</w:t>
      </w:r>
      <w:r w:rsidR="00563463">
        <w:rPr>
          <w:rFonts w:ascii="Times New Roman" w:hAnsi="Times New Roman" w:cs="Times New Roman"/>
          <w:sz w:val="22"/>
          <w:szCs w:val="22"/>
          <w:lang w:val="en-US"/>
        </w:rPr>
        <w:fldChar w:fldCharType="end"/>
      </w:r>
      <w:r w:rsidR="00563463">
        <w:rPr>
          <w:rFonts w:ascii="Times New Roman" w:hAnsi="Times New Roman" w:cs="Times New Roman"/>
          <w:sz w:val="22"/>
          <w:szCs w:val="22"/>
          <w:lang w:val="en-US"/>
        </w:rPr>
        <w:t>.</w:t>
      </w:r>
    </w:p>
    <w:p w:rsidR="00531C9B" w:rsidRDefault="00856A98" w:rsidP="00531C9B">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lastRenderedPageBreak/>
        <w:t xml:space="preserve">Beberapa opini yang telah diberikan masyarakat tentang vaksinasi. Berdasarkan media sosial Twitter, Masyarakat lebih banyak memberikan opini yang bersentimen positif dibanding negatif </w:t>
      </w:r>
      <w:r>
        <w:rPr>
          <w:rFonts w:ascii="Times New Roman" w:hAnsi="Times New Roman" w:cs="Times New Roman"/>
          <w:sz w:val="22"/>
          <w:szCs w:val="22"/>
          <w:lang w:val="en-US"/>
        </w:rPr>
        <w:fldChar w:fldCharType="begin" w:fldLock="1"/>
      </w:r>
      <w:r w:rsidR="00D22D89">
        <w:rPr>
          <w:rFonts w:ascii="Times New Roman" w:hAnsi="Times New Roman" w:cs="Times New Roman"/>
          <w:sz w:val="22"/>
          <w:szCs w:val="22"/>
          <w:lang w:val="en-US"/>
        </w:rPr>
        <w:instrText>ADDIN CSL_CITATION {"citationItems":[{"id":"ITEM-1","itemData":{"abstract":"In order to accelerate the handling of the spread of COVID-19 in Indonesia, the Government of the Republic of Indonesia has issued a discourse on vaccination for the Indonesian people at the end of 2020. Although the government has not officially released the schedule or procedure for the vaccinations, the discourse is considered controversial so that it has invited many groups of people to give their opinions in various media. This opinion must be considered as material for evaluation so that the vaccination discourse that will be carried out can run well. By utilizing data from social media twitter, this study aims to analyze the public's response to the vaccination discourse by classifying these responses into positive and negative responses. Furthermore, there will also be grouping of public opinion using the Latent Dirichlet Allocation (LDA) method to find out what topics of conversation are often discussed by the community regarding the vaccination discourse. The results of the analysis show that the public gives more positive responses to the discourse (30%) than the negative responses (26%). The words with the most frequent appearances also indicate that there are more words with a positive sentiment than the words with a negative sentiment. The LDA model that was built can also capture the topics discussed by the community regarding the vaccination discourse, such as public talks about vaccine controversies which are considered hasty, halal certification of vaccines and public doubts about the quality of the vaccine to be used.","author":[{"dropping-particle":"","family":"Rachman","given":"FF","non-dropping-particle":"","parse-names":false,"suffix":""},{"dropping-particle":"","family":"Health","given":"S Pramana - Indonesian of","non-dropping-particle":"","parse-names":false,"suffix":""},{"dropping-particle":"","family":"2020","given":"undefined","non-dropping-particle":"","parse-names":false,"suffix":""}],"container-title":"Inohim.Esaunggul.Ac.Id","id":"ITEM-1","issue":"2","issued":{"date-parts":[["2020"]]},"page":"2655-9129","title":"Analisis Sentimen Pro dan Kontra Masyarakat Indonesia tentang Vaksin COVID-19 pada Media Sosial Twitter","type":"article-journal","volume":"8"},"uris":["http://www.mendeley.com/documents/?uuid=3af5f0d6-232e-4f11-a51f-4c2098e9eec9"]}],"mendeley":{"formattedCitation":"(Rachman et al., 2020)","plainTextFormattedCitation":"(Rachman et al., 2020)","previouslyFormattedCitation":"(Rachman et al., 2020)"},"properties":{"noteIndex":0},"schema":"https://github.com/citation-style-language/schema/raw/master/csl-citation.json"}</w:instrText>
      </w:r>
      <w:r>
        <w:rPr>
          <w:rFonts w:ascii="Times New Roman" w:hAnsi="Times New Roman" w:cs="Times New Roman"/>
          <w:sz w:val="22"/>
          <w:szCs w:val="22"/>
          <w:lang w:val="en-US"/>
        </w:rPr>
        <w:fldChar w:fldCharType="separate"/>
      </w:r>
      <w:r w:rsidRPr="00856A98">
        <w:rPr>
          <w:rFonts w:ascii="Times New Roman" w:hAnsi="Times New Roman" w:cs="Times New Roman"/>
          <w:noProof/>
          <w:sz w:val="22"/>
          <w:szCs w:val="22"/>
          <w:lang w:val="en-US"/>
        </w:rPr>
        <w:t>(Rachman et al., 2020)</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Kemudian berdasarkan survei nasional penerimaan vaksin covid-19</w:t>
      </w:r>
      <w:r w:rsidR="00D22D89">
        <w:rPr>
          <w:rFonts w:ascii="Times New Roman" w:hAnsi="Times New Roman" w:cs="Times New Roman"/>
          <w:sz w:val="22"/>
          <w:szCs w:val="22"/>
          <w:lang w:val="en-US"/>
        </w:rPr>
        <w:t xml:space="preserve"> dalam </w:t>
      </w:r>
      <w:r w:rsidR="00D22D89">
        <w:rPr>
          <w:rFonts w:ascii="Times New Roman" w:hAnsi="Times New Roman" w:cs="Times New Roman"/>
          <w:sz w:val="22"/>
          <w:szCs w:val="22"/>
          <w:lang w:val="en-US"/>
        </w:rPr>
        <w:fldChar w:fldCharType="begin" w:fldLock="1"/>
      </w:r>
      <w:r w:rsidR="002C1A51">
        <w:rPr>
          <w:rFonts w:ascii="Times New Roman" w:hAnsi="Times New Roman" w:cs="Times New Roman"/>
          <w:sz w:val="22"/>
          <w:szCs w:val="22"/>
          <w:lang w:val="en-US"/>
        </w:rPr>
        <w:instrText>ADDIN CSL_CITATION {"citationItems":[{"id":"ITEM-1","itemData":{"author":[{"dropping-particle":"","family":"Rokom","given":"","non-dropping-particle":"","parse-names":false,"suffix":""}],"container-title":"sehatnegeriku.kemkes.go.id","id":"ITEM-1","issued":{"date-parts":[["2021","11","17"]]},"publisher-place":"Jakarta","title":"Survei Tunjukkan Mayoritas Masyarakat Indonesia Bersedia Menerima Vaksin COVID-19","type":"article-newspaper"},"uris":["http://www.mendeley.com/documents/?uuid=87d8f4cc-d9f2-4ffd-bcb0-fc51e0d962c8"]}],"mendeley":{"formattedCitation":"(Rokom, 2021c)","manualFormatting":"Rokom (2021)","plainTextFormattedCitation":"(Rokom, 2021c)","previouslyFormattedCitation":"(Rokom, 2021c)"},"properties":{"noteIndex":0},"schema":"https://github.com/citation-style-language/schema/raw/master/csl-citation.json"}</w:instrText>
      </w:r>
      <w:r w:rsidR="00D22D89">
        <w:rPr>
          <w:rFonts w:ascii="Times New Roman" w:hAnsi="Times New Roman" w:cs="Times New Roman"/>
          <w:sz w:val="22"/>
          <w:szCs w:val="22"/>
          <w:lang w:val="en-US"/>
        </w:rPr>
        <w:fldChar w:fldCharType="separate"/>
      </w:r>
      <w:r w:rsidR="00D22D89">
        <w:rPr>
          <w:rFonts w:ascii="Times New Roman" w:hAnsi="Times New Roman" w:cs="Times New Roman"/>
          <w:noProof/>
          <w:sz w:val="22"/>
          <w:szCs w:val="22"/>
          <w:lang w:val="en-US"/>
        </w:rPr>
        <w:t>Rokom (2021</w:t>
      </w:r>
      <w:r w:rsidR="00D22D89" w:rsidRPr="00D22D89">
        <w:rPr>
          <w:rFonts w:ascii="Times New Roman" w:hAnsi="Times New Roman" w:cs="Times New Roman"/>
          <w:noProof/>
          <w:sz w:val="22"/>
          <w:szCs w:val="22"/>
          <w:lang w:val="en-US"/>
        </w:rPr>
        <w:t>)</w:t>
      </w:r>
      <w:r w:rsidR="00D22D89">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r w:rsidR="00D22D89">
        <w:rPr>
          <w:rFonts w:ascii="Times New Roman" w:hAnsi="Times New Roman" w:cs="Times New Roman"/>
          <w:sz w:val="22"/>
          <w:szCs w:val="22"/>
          <w:lang w:val="en-US"/>
        </w:rPr>
        <w:t>Sebagian besar masyarakat Indonesia bersedia menerima vaksin covid-19. Akan tetapi sekitar 7% dari masyarakat yang menolak</w:t>
      </w:r>
      <w:r w:rsidR="00531C9B">
        <w:rPr>
          <w:rFonts w:ascii="Times New Roman" w:hAnsi="Times New Roman" w:cs="Times New Roman"/>
          <w:sz w:val="22"/>
          <w:szCs w:val="22"/>
          <w:lang w:val="en-US"/>
        </w:rPr>
        <w:t>,</w:t>
      </w:r>
      <w:r w:rsidR="00D22D89">
        <w:rPr>
          <w:rFonts w:ascii="Times New Roman" w:hAnsi="Times New Roman" w:cs="Times New Roman"/>
          <w:sz w:val="22"/>
          <w:szCs w:val="22"/>
          <w:lang w:val="en-US"/>
        </w:rPr>
        <w:t xml:space="preserve"> memiliki alasan keamanan, kehalalan dan efektivitas vaksin.</w:t>
      </w:r>
      <w:r w:rsidR="00A326E0">
        <w:rPr>
          <w:rFonts w:ascii="Times New Roman" w:hAnsi="Times New Roman" w:cs="Times New Roman"/>
          <w:sz w:val="22"/>
          <w:szCs w:val="22"/>
          <w:lang w:val="en-US"/>
        </w:rPr>
        <w:t xml:space="preserve"> Dalam hal ini dapat dimungkinkan untuk mengajak masyarakat untuk vaksinasi Covid-19.</w:t>
      </w:r>
    </w:p>
    <w:p w:rsidR="00D22D89" w:rsidRDefault="00531C9B" w:rsidP="00531C9B">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Menurut </w:t>
      </w:r>
      <w:r>
        <w:rPr>
          <w:rFonts w:ascii="Times New Roman" w:hAnsi="Times New Roman" w:cs="Times New Roman"/>
          <w:sz w:val="22"/>
          <w:szCs w:val="22"/>
          <w:lang w:val="en-US"/>
        </w:rPr>
        <w:fldChar w:fldCharType="begin" w:fldLock="1"/>
      </w:r>
      <w:r w:rsidR="00EA7377">
        <w:rPr>
          <w:rFonts w:ascii="Times New Roman" w:hAnsi="Times New Roman" w:cs="Times New Roman"/>
          <w:sz w:val="22"/>
          <w:szCs w:val="22"/>
          <w:lang w:val="en-US"/>
        </w:rPr>
        <w:instrText>ADDIN CSL_CITATION {"citationItems":[{"id":"ITEM-1","itemData":{"author":[{"dropping-particle":"","family":"Bramasta","given":"Dandy Bayu","non-dropping-particle":"","parse-names":false,"suffix":""}],"container-title":"Kompaspedia","id":"ITEM-1","issued":{"date-parts":[["2021"]]},"title":"Bagaimana Upaya Pemerintah Yakinkan Masyarakat agar Mau Divaksin Covid-19?","type":"article-newspaper"},"uris":["http://www.mendeley.com/documents/?uuid=2398b084-78e6-43ae-8e7a-3efb624f0a36"]}],"mendeley":{"formattedCitation":"(Bramasta, 2021)","manualFormatting":"Bramasta  (2021)","plainTextFormattedCitation":"(Bramasta, 2021)","previouslyFormattedCitation":"(Bramasta, 2021)"},"properties":{"noteIndex":0},"schema":"https://github.com/citation-style-language/schema/raw/master/csl-citation.json"}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xml:space="preserve">Bramasta </w:t>
      </w:r>
      <w:r w:rsidRPr="00531C9B">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w:t>
      </w:r>
      <w:r w:rsidRPr="00531C9B">
        <w:rPr>
          <w:rFonts w:ascii="Times New Roman" w:hAnsi="Times New Roman" w:cs="Times New Roman"/>
          <w:noProof/>
          <w:sz w:val="22"/>
          <w:szCs w:val="22"/>
          <w:lang w:val="en-US"/>
        </w:rPr>
        <w:t>2021)</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w:t>
      </w:r>
      <w:r w:rsidR="0035716A">
        <w:rPr>
          <w:rFonts w:ascii="Times New Roman" w:hAnsi="Times New Roman" w:cs="Times New Roman"/>
          <w:sz w:val="22"/>
          <w:szCs w:val="22"/>
          <w:lang w:val="en-US"/>
        </w:rPr>
        <w:t>selain</w:t>
      </w:r>
      <w:r>
        <w:rPr>
          <w:rFonts w:ascii="Times New Roman" w:hAnsi="Times New Roman" w:cs="Times New Roman"/>
          <w:sz w:val="22"/>
          <w:szCs w:val="22"/>
          <w:lang w:val="en-US"/>
        </w:rPr>
        <w:t xml:space="preserve"> Badan Pengawas Obat dan Makanan (BPOM) menyatakan keamanan vaksin covid-19</w:t>
      </w:r>
      <w:r w:rsidR="0035716A">
        <w:rPr>
          <w:rFonts w:ascii="Times New Roman" w:hAnsi="Times New Roman" w:cs="Times New Roman"/>
          <w:sz w:val="22"/>
          <w:szCs w:val="22"/>
          <w:lang w:val="en-US"/>
        </w:rPr>
        <w:t>, tetap ada beberapa upaya pemerintah agar masyarakat tidak cemas untuk vaksinasi. Pemerintah memberikan edukasi ke masyarakat tentang vaksin dan meyakinkan masyarakat bahwa tidak ada kerugian bila mengikuti vaksinasi. Walaupun tetap ada kemungkinan orang yang sudah vaksin bisa terinfeksi virus covid-19, vaksin ini membentuk antibodi dan mengurangi gejala infeksi virus covid-19 dibanding dengan gejala pada orang yang belum di vaksinasi.</w:t>
      </w:r>
    </w:p>
    <w:p w:rsidR="00AC1B5B" w:rsidRDefault="00703F0E" w:rsidP="00931E06">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Hingga saat ini pemberian vaksin mencapai lebih dari 200 juta suntikan dimana sebanyak 123% suntikan dosis pertama, 77% suntikan dosis kedua dan 1% untuk suntikan dosis ke tiga</w:t>
      </w:r>
      <w:r w:rsidR="00282CC5">
        <w:rPr>
          <w:rFonts w:ascii="Times New Roman" w:hAnsi="Times New Roman" w:cs="Times New Roman"/>
          <w:sz w:val="22"/>
          <w:szCs w:val="22"/>
          <w:lang w:val="en-US"/>
        </w:rPr>
        <w:t xml:space="preserve"> </w:t>
      </w:r>
      <w:r w:rsidR="00282CC5">
        <w:rPr>
          <w:rFonts w:ascii="Times New Roman" w:hAnsi="Times New Roman" w:cs="Times New Roman"/>
          <w:sz w:val="22"/>
          <w:szCs w:val="22"/>
          <w:lang w:val="en-US"/>
        </w:rPr>
        <w:fldChar w:fldCharType="begin" w:fldLock="1"/>
      </w:r>
      <w:r w:rsidR="002C1A51">
        <w:rPr>
          <w:rFonts w:ascii="Times New Roman" w:hAnsi="Times New Roman" w:cs="Times New Roman"/>
          <w:sz w:val="22"/>
          <w:szCs w:val="22"/>
          <w:lang w:val="en-US"/>
        </w:rPr>
        <w:instrText>ADDIN CSL_CITATION {"citationItems":[{"id":"ITEM-1","itemData":{"author":[{"dropping-particle":"","family":"Rokom","given":"","non-dropping-particle":"","parse-names":false,"suffix":""}],"id":"ITEM-1","issued":{"date-parts":[["2021","11","5"]]},"publisher-place":"Jakarta","title":"Vaksinasi COVID-19 di Indonesia Capai 200 Juta Suntikan","type":"article-newspaper"},"uris":["http://www.mendeley.com/documents/?uuid=c942064f-4db5-4c07-87fa-4dec55c3593c"]}],"mendeley":{"formattedCitation":"(Rokom, 2021b)","manualFormatting":"(Rokom, 2021)","plainTextFormattedCitation":"(Rokom, 2021b)","previouslyFormattedCitation":"(Rokom, 2021b)"},"properties":{"noteIndex":0},"schema":"https://github.com/citation-style-language/schema/raw/master/csl-citation.json"}</w:instrText>
      </w:r>
      <w:r w:rsidR="00282CC5">
        <w:rPr>
          <w:rFonts w:ascii="Times New Roman" w:hAnsi="Times New Roman" w:cs="Times New Roman"/>
          <w:sz w:val="22"/>
          <w:szCs w:val="22"/>
          <w:lang w:val="en-US"/>
        </w:rPr>
        <w:fldChar w:fldCharType="separate"/>
      </w:r>
      <w:r w:rsidR="00931E06">
        <w:rPr>
          <w:rFonts w:ascii="Times New Roman" w:hAnsi="Times New Roman" w:cs="Times New Roman"/>
          <w:noProof/>
          <w:sz w:val="22"/>
          <w:szCs w:val="22"/>
          <w:lang w:val="en-US"/>
        </w:rPr>
        <w:t>(Rokom, 2021</w:t>
      </w:r>
      <w:r w:rsidR="00D22D89" w:rsidRPr="00D22D89">
        <w:rPr>
          <w:rFonts w:ascii="Times New Roman" w:hAnsi="Times New Roman" w:cs="Times New Roman"/>
          <w:noProof/>
          <w:sz w:val="22"/>
          <w:szCs w:val="22"/>
          <w:lang w:val="en-US"/>
        </w:rPr>
        <w:t>)</w:t>
      </w:r>
      <w:r w:rsidR="00282CC5">
        <w:rPr>
          <w:rFonts w:ascii="Times New Roman" w:hAnsi="Times New Roman" w:cs="Times New Roman"/>
          <w:sz w:val="22"/>
          <w:szCs w:val="22"/>
          <w:lang w:val="en-US"/>
        </w:rPr>
        <w:fldChar w:fldCharType="end"/>
      </w:r>
      <w:r>
        <w:rPr>
          <w:rFonts w:ascii="Times New Roman" w:hAnsi="Times New Roman" w:cs="Times New Roman"/>
          <w:sz w:val="22"/>
          <w:szCs w:val="22"/>
          <w:lang w:val="en-US"/>
        </w:rPr>
        <w:t>.</w:t>
      </w:r>
      <w:r w:rsidR="00282CC5">
        <w:rPr>
          <w:rFonts w:ascii="Times New Roman" w:hAnsi="Times New Roman" w:cs="Times New Roman"/>
          <w:sz w:val="22"/>
          <w:szCs w:val="22"/>
          <w:lang w:val="en-US"/>
        </w:rPr>
        <w:t xml:space="preserve"> </w:t>
      </w:r>
      <w:r w:rsidR="00E47E26">
        <w:rPr>
          <w:rFonts w:ascii="Times New Roman" w:hAnsi="Times New Roman" w:cs="Times New Roman"/>
          <w:sz w:val="22"/>
          <w:szCs w:val="22"/>
          <w:lang w:val="en-US"/>
        </w:rPr>
        <w:t xml:space="preserve">Dalam hal ini diharapkan sebagian besar populasi di Indonesia mendapat dosis pertama akhir desember tahun 2021 </w:t>
      </w:r>
      <w:r w:rsidR="00E47E26">
        <w:rPr>
          <w:rFonts w:ascii="Times New Roman" w:hAnsi="Times New Roman" w:cs="Times New Roman"/>
          <w:sz w:val="22"/>
          <w:szCs w:val="22"/>
          <w:lang w:val="en-US"/>
        </w:rPr>
        <w:fldChar w:fldCharType="begin" w:fldLock="1"/>
      </w:r>
      <w:r w:rsidR="00AC1B5B">
        <w:rPr>
          <w:rFonts w:ascii="Times New Roman" w:hAnsi="Times New Roman" w:cs="Times New Roman"/>
          <w:sz w:val="22"/>
          <w:szCs w:val="22"/>
          <w:lang w:val="en-US"/>
        </w:rPr>
        <w:instrText>ADDIN CSL_CITATION {"citationItems":[{"id":"ITEM-1","itemData":{"author":[{"dropping-particle":"","family":"COVID-19","given":"Satuan Tugas Penanganan","non-dropping-particle":"","parse-names":false,"suffix":""}],"container-title":"covid19.go.id","id":"ITEM-1","issued":{"date-parts":[["2021","11","18"]]},"publisher-place":"JAKARTA","title":"Pemerintah Kejar Target 70% Populasi Indonesia Mendapat Vaksin","type":"article-newspaper"},"uris":["http://www.mendeley.com/documents/?uuid=892c22f6-669a-4c13-b1f0-c869736444db"]}],"mendeley":{"formattedCitation":"(COVID-19, 2021)","plainTextFormattedCitation":"(COVID-19, 2021)","previouslyFormattedCitation":"(COVID-19, 2021)"},"properties":{"noteIndex":0},"schema":"https://github.com/citation-style-language/schema/raw/master/csl-citation.json"}</w:instrText>
      </w:r>
      <w:r w:rsidR="00E47E26">
        <w:rPr>
          <w:rFonts w:ascii="Times New Roman" w:hAnsi="Times New Roman" w:cs="Times New Roman"/>
          <w:sz w:val="22"/>
          <w:szCs w:val="22"/>
          <w:lang w:val="en-US"/>
        </w:rPr>
        <w:fldChar w:fldCharType="separate"/>
      </w:r>
      <w:r w:rsidR="00E47E26" w:rsidRPr="00E47E26">
        <w:rPr>
          <w:rFonts w:ascii="Times New Roman" w:hAnsi="Times New Roman" w:cs="Times New Roman"/>
          <w:noProof/>
          <w:sz w:val="22"/>
          <w:szCs w:val="22"/>
          <w:lang w:val="en-US"/>
        </w:rPr>
        <w:t>(COVID-19, 2021)</w:t>
      </w:r>
      <w:r w:rsidR="00E47E26">
        <w:rPr>
          <w:rFonts w:ascii="Times New Roman" w:hAnsi="Times New Roman" w:cs="Times New Roman"/>
          <w:sz w:val="22"/>
          <w:szCs w:val="22"/>
          <w:lang w:val="en-US"/>
        </w:rPr>
        <w:fldChar w:fldCharType="end"/>
      </w:r>
      <w:r w:rsidR="00E47E26">
        <w:rPr>
          <w:rFonts w:ascii="Times New Roman" w:hAnsi="Times New Roman" w:cs="Times New Roman"/>
          <w:sz w:val="22"/>
          <w:szCs w:val="22"/>
          <w:lang w:val="en-US"/>
        </w:rPr>
        <w:t>.</w:t>
      </w:r>
      <w:r w:rsidR="00282CC5">
        <w:rPr>
          <w:rFonts w:ascii="Times New Roman" w:hAnsi="Times New Roman" w:cs="Times New Roman"/>
          <w:sz w:val="22"/>
          <w:szCs w:val="22"/>
          <w:lang w:val="en-US"/>
        </w:rPr>
        <w:t xml:space="preserve"> </w:t>
      </w:r>
      <w:r w:rsidR="006845DC">
        <w:rPr>
          <w:rFonts w:ascii="Times New Roman" w:hAnsi="Times New Roman" w:cs="Times New Roman"/>
          <w:sz w:val="22"/>
          <w:szCs w:val="22"/>
          <w:lang w:val="en-US"/>
        </w:rPr>
        <w:t>Adapun prioritas yang memperoleh vaksin berdasarkan Bab III pasal 8 PMK Nomor 84/2020 dimana</w:t>
      </w:r>
      <w:r w:rsidR="001F35C4">
        <w:rPr>
          <w:rFonts w:ascii="Times New Roman" w:hAnsi="Times New Roman" w:cs="Times New Roman"/>
          <w:sz w:val="22"/>
          <w:szCs w:val="22"/>
          <w:lang w:val="en-US"/>
        </w:rPr>
        <w:t xml:space="preserve"> kelompok prioritas pertama yaitu tenaga kesehatan, asisten tenaga kesehatan, tenaga penunjang yang bekerja pada fasilitas kesehatan </w:t>
      </w:r>
      <w:r w:rsidR="001F35C4">
        <w:rPr>
          <w:rFonts w:ascii="Times New Roman" w:hAnsi="Times New Roman" w:cs="Times New Roman"/>
          <w:sz w:val="22"/>
          <w:szCs w:val="22"/>
          <w:lang w:val="en-US"/>
        </w:rPr>
        <w:fldChar w:fldCharType="begin" w:fldLock="1"/>
      </w:r>
      <w:r w:rsidR="00282CC5">
        <w:rPr>
          <w:rFonts w:ascii="Times New Roman" w:hAnsi="Times New Roman" w:cs="Times New Roman"/>
          <w:sz w:val="22"/>
          <w:szCs w:val="22"/>
          <w:lang w:val="en-US"/>
        </w:rPr>
        <w:instrText>ADDIN CSL_CITATION {"citationItems":[{"id":"ITEM-1","itemData":{"container-title":"CNNIndonesia","id":"ITEM-1","issued":{"date-parts":[["2020"]]},"publisher-place":"Jakarta","title":"Urutan Daftar Prioritas Penerima Vaksin Covid-19","type":"article-newspaper"},"uris":["http://www.mendeley.com/documents/?uuid=715a7389-0c9b-44f2-b1d3-75e98680e088"]}],"mendeley":{"formattedCitation":"(“Urutan Daftar Prioritas Penerima Vaksin Covid-19,” 2020)","manualFormatting":"(“Urutan Daftar Prioritas Penerima Vaksin Covid-19,” 2020)","plainTextFormattedCitation":"(“Urutan Daftar Prioritas Penerima Vaksin Covid-19,” 2020)","previouslyFormattedCitation":"(“Urutan Daftar Prioritas Penerima Vaksin Covid-19,” 2020)"},"properties":{"noteIndex":0},"schema":"https://github.com/citation-style-language/schema/raw/master/csl-citation.json"}</w:instrText>
      </w:r>
      <w:r w:rsidR="001F35C4">
        <w:rPr>
          <w:rFonts w:ascii="Times New Roman" w:hAnsi="Times New Roman" w:cs="Times New Roman"/>
          <w:sz w:val="22"/>
          <w:szCs w:val="22"/>
          <w:lang w:val="en-US"/>
        </w:rPr>
        <w:fldChar w:fldCharType="separate"/>
      </w:r>
      <w:r w:rsidR="001F35C4" w:rsidRPr="001F35C4">
        <w:rPr>
          <w:rFonts w:ascii="Times New Roman" w:hAnsi="Times New Roman" w:cs="Times New Roman"/>
          <w:noProof/>
          <w:sz w:val="22"/>
          <w:szCs w:val="22"/>
          <w:lang w:val="en-US"/>
        </w:rPr>
        <w:t>(“Urutan Daf</w:t>
      </w:r>
      <w:r w:rsidR="001F35C4">
        <w:rPr>
          <w:rFonts w:ascii="Times New Roman" w:hAnsi="Times New Roman" w:cs="Times New Roman"/>
          <w:noProof/>
          <w:sz w:val="22"/>
          <w:szCs w:val="22"/>
          <w:lang w:val="en-US"/>
        </w:rPr>
        <w:t>tar Prioritas Penerima Vaksin Co</w:t>
      </w:r>
      <w:r w:rsidR="001F35C4" w:rsidRPr="001F35C4">
        <w:rPr>
          <w:rFonts w:ascii="Times New Roman" w:hAnsi="Times New Roman" w:cs="Times New Roman"/>
          <w:noProof/>
          <w:sz w:val="22"/>
          <w:szCs w:val="22"/>
          <w:lang w:val="en-US"/>
        </w:rPr>
        <w:t>vid-19,” 2020)</w:t>
      </w:r>
      <w:r w:rsidR="001F35C4">
        <w:rPr>
          <w:rFonts w:ascii="Times New Roman" w:hAnsi="Times New Roman" w:cs="Times New Roman"/>
          <w:sz w:val="22"/>
          <w:szCs w:val="22"/>
          <w:lang w:val="en-US"/>
        </w:rPr>
        <w:fldChar w:fldCharType="end"/>
      </w:r>
      <w:r w:rsidR="00AC1B5B">
        <w:rPr>
          <w:rFonts w:ascii="Times New Roman" w:hAnsi="Times New Roman" w:cs="Times New Roman"/>
          <w:sz w:val="22"/>
          <w:szCs w:val="22"/>
          <w:lang w:val="en-US"/>
        </w:rPr>
        <w:t>.</w:t>
      </w:r>
    </w:p>
    <w:p w:rsidR="002C3D9F" w:rsidRDefault="002C3D9F" w:rsidP="002C3D9F">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Walaupun vaksin telah dilakukan bukan berarti masalah selesai. Dalam </w:t>
      </w:r>
      <w:r>
        <w:rPr>
          <w:rFonts w:ascii="Times New Roman" w:hAnsi="Times New Roman" w:cs="Times New Roman"/>
          <w:sz w:val="22"/>
          <w:szCs w:val="22"/>
          <w:lang w:val="en-US"/>
        </w:rPr>
        <w:fldChar w:fldCharType="begin" w:fldLock="1"/>
      </w:r>
      <w:r>
        <w:rPr>
          <w:rFonts w:ascii="Times New Roman" w:hAnsi="Times New Roman" w:cs="Times New Roman"/>
          <w:sz w:val="22"/>
          <w:szCs w:val="22"/>
          <w:lang w:val="en-US"/>
        </w:rPr>
        <w:instrText>ADDIN CSL_CITATION {"citationItems":[{"id":"ITEM-1","itemData":{"author":[{"dropping-particle":"","family":"Rokom","given":"","non-dropping-particle":"","parse-names":false,"suffix":""}],"id":"ITEM-1","issued":{"date-parts":[["2021"]]},"title":"Positif COVID-19 Uasi Divaksinasi? Begini Penjelasan Komnas KIPI dan Kemenkes","type":"article-newspaper"},"uris":["http://www.mendeley.com/documents/?uuid=9fce9e5e-68b9-425f-bab8-f81dbbe6e50c"]}],"mendeley":{"formattedCitation":"(Rokom, 2021a)","manualFormatting":"(Rokom, 2021)","plainTextFormattedCitation":"(Rokom, 2021a)","previouslyFormattedCitation":"(Rokom, 2021a)"},"properties":{"noteIndex":0},"schema":"https://github.com/citation-style-language/schema/raw/master/csl-citation.json"}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(Rokom, 2021</w:t>
      </w:r>
      <w:r w:rsidRPr="00DB271E">
        <w:rPr>
          <w:rFonts w:ascii="Times New Roman" w:hAnsi="Times New Roman" w:cs="Times New Roman"/>
          <w:noProof/>
          <w:sz w:val="22"/>
          <w:szCs w:val="22"/>
          <w:lang w:val="en-US"/>
        </w:rPr>
        <w:t>)</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butuh waktu 28 hari untuk membentuk kekebalan setelah penyuntikan kedua. Adapun vaksinasi ini tidak dipastikan melindungi diri dari penyakit covid-19, tetapi bisa mengurangi paparan atau infeksi yang disebabkan virus covid-19. Dalam hal ini, masyarakat yang sudah di vaksinasi tetap harus menjaga protokol kesehatan yang berlaku karena ada kemungkinan bisa terpapar virus covid-19. Selain itu menurut hasil jawaban pertanyaan terkait covid-19 pada </w:t>
      </w:r>
      <w:r>
        <w:rPr>
          <w:rFonts w:ascii="Times New Roman" w:hAnsi="Times New Roman" w:cs="Times New Roman"/>
          <w:sz w:val="22"/>
          <w:szCs w:val="22"/>
          <w:lang w:val="en-US"/>
        </w:rPr>
        <w:fldChar w:fldCharType="begin" w:fldLock="1"/>
      </w:r>
      <w:r>
        <w:rPr>
          <w:rFonts w:ascii="Times New Roman" w:hAnsi="Times New Roman" w:cs="Times New Roman"/>
          <w:sz w:val="22"/>
          <w:szCs w:val="22"/>
          <w:lang w:val="en-US"/>
        </w:rPr>
        <w:instrText>ADDIN CSL_CITATION {"citationItems":[{"id":"ITEM-1","itemData":{"author":[{"dropping-particle":"","family":"Kementerian Kesehatan","given":"","non-dropping-particle":"","parse-names":false,"suffix":""}],"container-title":"2020","id":"ITEM-1","issue":"1","issued":{"date-parts":[["2021"]]},"page":"1-16","title":"Question ( Faq ) Pelaksanaan Vaksinasi Covid-","type":"paper-conference","volume":"2"},"uris":["http://www.mendeley.com/documents/?uuid=9230cd8d-7673-4b1d-9601-e7a9922c24f6"]}],"mendeley":{"formattedCitation":"(Kementerian Kesehatan, 2021)","manualFormatting":"Kementerian Kesehatan (2021)","plainTextFormattedCitation":"(Kementerian Kesehatan, 2021)"},"properties":{"noteIndex":0},"schema":"https://github.com/citation-style-language/schema/raw/master/csl-citation.json"}</w:instrText>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Kementerian Kesehatan</w:t>
      </w:r>
      <w:r w:rsidRPr="002C1A51">
        <w:rPr>
          <w:rFonts w:ascii="Times New Roman" w:hAnsi="Times New Roman" w:cs="Times New Roman"/>
          <w:noProof/>
          <w:sz w:val="22"/>
          <w:szCs w:val="22"/>
          <w:lang w:val="en-US"/>
        </w:rPr>
        <w:t xml:space="preserve"> </w:t>
      </w:r>
      <w:r>
        <w:rPr>
          <w:rFonts w:ascii="Times New Roman" w:hAnsi="Times New Roman" w:cs="Times New Roman"/>
          <w:noProof/>
          <w:sz w:val="22"/>
          <w:szCs w:val="22"/>
          <w:lang w:val="en-US"/>
        </w:rPr>
        <w:t>(</w:t>
      </w:r>
      <w:r w:rsidRPr="002C1A51">
        <w:rPr>
          <w:rFonts w:ascii="Times New Roman" w:hAnsi="Times New Roman" w:cs="Times New Roman"/>
          <w:noProof/>
          <w:sz w:val="22"/>
          <w:szCs w:val="22"/>
          <w:lang w:val="en-US"/>
        </w:rPr>
        <w:t>2021)</w:t>
      </w:r>
      <w:r>
        <w:rPr>
          <w:rFonts w:ascii="Times New Roman" w:hAnsi="Times New Roman" w:cs="Times New Roman"/>
          <w:sz w:val="22"/>
          <w:szCs w:val="22"/>
          <w:lang w:val="en-US"/>
        </w:rPr>
        <w:fldChar w:fldCharType="end"/>
      </w:r>
      <w:r>
        <w:rPr>
          <w:rFonts w:ascii="Times New Roman" w:hAnsi="Times New Roman" w:cs="Times New Roman"/>
          <w:sz w:val="22"/>
          <w:szCs w:val="22"/>
          <w:lang w:val="en-US"/>
        </w:rPr>
        <w:t xml:space="preserve">, terdapat efek samping ringan setelah vaksinasi dan tidak terjadi pada semua orang. Efek samping ringan yang terjadi seperti demam, nyeri otot, dan ruam-ruam pada area suntikan. Dikatakan juga efek samping ini bersifat sementara. </w:t>
      </w:r>
    </w:p>
    <w:p w:rsidR="00EA7377" w:rsidRDefault="00D74900" w:rsidP="00EA7377">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 xml:space="preserve">Dengan banyaknya kasus covid-19 tentunya </w:t>
      </w:r>
      <w:r w:rsidR="00EA7377">
        <w:rPr>
          <w:rFonts w:ascii="Times New Roman" w:hAnsi="Times New Roman" w:cs="Times New Roman"/>
          <w:sz w:val="22"/>
          <w:szCs w:val="22"/>
          <w:lang w:val="en-US"/>
        </w:rPr>
        <w:t xml:space="preserve">membawa banyak beban yang diberikan kepada </w:t>
      </w:r>
      <w:r w:rsidR="00EA7377">
        <w:rPr>
          <w:rFonts w:ascii="Times New Roman" w:hAnsi="Times New Roman" w:cs="Times New Roman"/>
          <w:sz w:val="22"/>
          <w:szCs w:val="22"/>
          <w:lang w:val="en-US"/>
        </w:rPr>
        <w:t xml:space="preserve">tenaga medis untuk melayani penderita covid-19. Menurut </w:t>
      </w:r>
      <w:r w:rsidR="00EA7377">
        <w:rPr>
          <w:rFonts w:ascii="Times New Roman" w:hAnsi="Times New Roman" w:cs="Times New Roman"/>
          <w:sz w:val="22"/>
          <w:szCs w:val="22"/>
          <w:lang w:val="en-US"/>
        </w:rPr>
        <w:fldChar w:fldCharType="begin" w:fldLock="1"/>
      </w:r>
      <w:r w:rsidR="00DB271E">
        <w:rPr>
          <w:rFonts w:ascii="Times New Roman" w:hAnsi="Times New Roman" w:cs="Times New Roman"/>
          <w:sz w:val="22"/>
          <w:szCs w:val="22"/>
          <w:lang w:val="en-US"/>
        </w:rPr>
        <w:instrText>ADDIN CSL_CITATION {"citationItems":[{"id":"ITEM-1","itemData":{"DOI":"10.26714/jkj.8.3.2020.353-360","ISSN":"2338-2090","abstract":"Various psychological disorders have been reported and published during the Covid-19 outbreak, one of which is stress. Stress is not only felt by the community, even health workers and everyone who works in the medical field. Psychological disorders have a wider and longer-lasting impact compared to physical injuries, while attention to mental health is far less. The purpose of this systematic review is to provide clinical evidence and input for increasing vigilance and self-management to avoid stress during the Covid-19 pandemic. A total of 10 articles from various databases such as PubMed, Google Scholar, NIH, CDC, and Science Direct involving 5925 health workers and 8770 people from various countries have been reported in this systematic review. Factors causing stress on health workers include: workload, fear of being infected with Covid-19, negative stigma of a virus carrier and being away from the family. Factors causing stress to society include: alcohol consumption, workload from home, income, sex, food limitations, and fears of being infected.","author":[{"dropping-particle":"","family":"Handayani","given":"Rina Tri","non-dropping-particle":"","parse-names":false,"suffix":""},{"dropping-particle":"","family":"Kuntari","given":"Saras","non-dropping-particle":"","parse-names":false,"suffix":""},{"dropping-particle":"","family":"Darmayanti","given":"Aquartuti Tri","non-dropping-particle":"","parse-names":false,"suffix":""},{"dropping-particle":"","family":"Widiyanto","given":"Aris","non-dropping-particle":"","parse-names":false,"suffix":""},{"dropping-particle":"","family":"Atmojo","given":"Joko Tri","non-dropping-particle":"","parse-names":false,"suffix":""}],"container-title":"Jurnal Keperawatan Jiwa","id":"ITEM-1","issue":"3","issued":{"date-parts":[["2020"]]},"page":"353","title":"Factors Causing Stress in Health and Community When the Covid-19 Pandemic","type":"article-journal","volume":"8"},"uris":["http://www.mendeley.com/documents/?uuid=db73b8a5-6f9f-4a5c-bb40-e632f82cc287"]}],"mendeley":{"formattedCitation":"(Handayani et al., 2020)","manualFormatting":"Handayani et al. (2020)","plainTextFormattedCitation":"(Handayani et al., 2020)","previouslyFormattedCitation":"(Handayani et al., 2020)"},"properties":{"noteIndex":0},"schema":"https://github.com/citation-style-language/schema/raw/master/csl-citation.json"}</w:instrText>
      </w:r>
      <w:r w:rsidR="00EA7377">
        <w:rPr>
          <w:rFonts w:ascii="Times New Roman" w:hAnsi="Times New Roman" w:cs="Times New Roman"/>
          <w:sz w:val="22"/>
          <w:szCs w:val="22"/>
          <w:lang w:val="en-US"/>
        </w:rPr>
        <w:fldChar w:fldCharType="separate"/>
      </w:r>
      <w:r w:rsidR="00EA7377">
        <w:rPr>
          <w:rFonts w:ascii="Times New Roman" w:hAnsi="Times New Roman" w:cs="Times New Roman"/>
          <w:noProof/>
          <w:sz w:val="22"/>
          <w:szCs w:val="22"/>
          <w:lang w:val="en-US"/>
        </w:rPr>
        <w:t>Handayani et al.</w:t>
      </w:r>
      <w:r w:rsidR="00EA7377" w:rsidRPr="00EA7377">
        <w:rPr>
          <w:rFonts w:ascii="Times New Roman" w:hAnsi="Times New Roman" w:cs="Times New Roman"/>
          <w:noProof/>
          <w:sz w:val="22"/>
          <w:szCs w:val="22"/>
          <w:lang w:val="en-US"/>
        </w:rPr>
        <w:t xml:space="preserve"> </w:t>
      </w:r>
      <w:r w:rsidR="00EA7377">
        <w:rPr>
          <w:rFonts w:ascii="Times New Roman" w:hAnsi="Times New Roman" w:cs="Times New Roman"/>
          <w:noProof/>
          <w:sz w:val="22"/>
          <w:szCs w:val="22"/>
          <w:lang w:val="en-US"/>
        </w:rPr>
        <w:t>(</w:t>
      </w:r>
      <w:r w:rsidR="00EA7377" w:rsidRPr="00EA7377">
        <w:rPr>
          <w:rFonts w:ascii="Times New Roman" w:hAnsi="Times New Roman" w:cs="Times New Roman"/>
          <w:noProof/>
          <w:sz w:val="22"/>
          <w:szCs w:val="22"/>
          <w:lang w:val="en-US"/>
        </w:rPr>
        <w:t>2020)</w:t>
      </w:r>
      <w:r w:rsidR="00EA7377">
        <w:rPr>
          <w:rFonts w:ascii="Times New Roman" w:hAnsi="Times New Roman" w:cs="Times New Roman"/>
          <w:sz w:val="22"/>
          <w:szCs w:val="22"/>
          <w:lang w:val="en-US"/>
        </w:rPr>
        <w:fldChar w:fldCharType="end"/>
      </w:r>
      <w:r w:rsidR="00EA7377">
        <w:rPr>
          <w:rFonts w:ascii="Times New Roman" w:hAnsi="Times New Roman" w:cs="Times New Roman"/>
          <w:sz w:val="22"/>
          <w:szCs w:val="22"/>
          <w:lang w:val="en-US"/>
        </w:rPr>
        <w:t xml:space="preserve">, durasi pekerjaan yang lama, persediaan alat pelindung diri yang kurang, serta tekanan yang diberikan oleh pembawa virus yang sebelumnya belum pernah terjadi merupakan sebagian faktor penyebab stres pada tenaga medis. Belum lagi kekhawatiran dengan virus tidak terlihat yang mungkin bisa menginfeksi tenaga medis. Hal ini lah yang menjadi alasan kenapa tenaga kesehatan di prioritas pertama, karena seringnya keterlibatan dengan Covid-19 oleh tenaga kesehatan sehingga, diharapkan tenaga kesehatan mendapat keamanan terlebih dahulu </w:t>
      </w:r>
      <w:r w:rsidR="00EA7377">
        <w:rPr>
          <w:rFonts w:ascii="Times New Roman" w:hAnsi="Times New Roman" w:cs="Times New Roman"/>
          <w:sz w:val="22"/>
          <w:szCs w:val="22"/>
          <w:lang w:val="en-US"/>
        </w:rPr>
        <w:fldChar w:fldCharType="begin" w:fldLock="1"/>
      </w:r>
      <w:r w:rsidR="00EA7377">
        <w:rPr>
          <w:rFonts w:ascii="Times New Roman" w:hAnsi="Times New Roman" w:cs="Times New Roman"/>
          <w:sz w:val="22"/>
          <w:szCs w:val="22"/>
          <w:lang w:val="en-US"/>
        </w:rPr>
        <w:instrText>ADDIN CSL_CITATION {"citationItems":[{"id":"ITEM-1","itemData":{"author":[{"dropping-particle":"","family":"Ramadhan","given":"Ardito","non-dropping-particle":"","parse-names":false,"suffix":""}],"id":"ITEM-1","issued":{"date-parts":[["2021"]]},"publisher-place":"Jakarta","title":"Menkes Ungkap Alasan Tenaga Kesehatan Jadi Prioritas Vaksinasi Covid-19","type":"article-newspaper"},"uris":["http://www.mendeley.com/documents/?uuid=89697c78-a5a7-4520-9514-23d7cfef77e8"]}],"mendeley":{"formattedCitation":"(Ramadhan, 2021)","plainTextFormattedCitation":"(Ramadhan, 2021)","previouslyFormattedCitation":"(Ramadhan, 2021)"},"properties":{"noteIndex":0},"schema":"https://github.com/citation-style-language/schema/raw/master/csl-citation.json"}</w:instrText>
      </w:r>
      <w:r w:rsidR="00EA7377">
        <w:rPr>
          <w:rFonts w:ascii="Times New Roman" w:hAnsi="Times New Roman" w:cs="Times New Roman"/>
          <w:sz w:val="22"/>
          <w:szCs w:val="22"/>
          <w:lang w:val="en-US"/>
        </w:rPr>
        <w:fldChar w:fldCharType="separate"/>
      </w:r>
      <w:r w:rsidR="00EA7377" w:rsidRPr="00AC1B5B">
        <w:rPr>
          <w:rFonts w:ascii="Times New Roman" w:hAnsi="Times New Roman" w:cs="Times New Roman"/>
          <w:noProof/>
          <w:sz w:val="22"/>
          <w:szCs w:val="22"/>
          <w:lang w:val="en-US"/>
        </w:rPr>
        <w:t>(Ramadhan, 2021)</w:t>
      </w:r>
      <w:r w:rsidR="00EA7377">
        <w:rPr>
          <w:rFonts w:ascii="Times New Roman" w:hAnsi="Times New Roman" w:cs="Times New Roman"/>
          <w:sz w:val="22"/>
          <w:szCs w:val="22"/>
          <w:lang w:val="en-US"/>
        </w:rPr>
        <w:fldChar w:fldCharType="end"/>
      </w:r>
    </w:p>
    <w:p w:rsidR="00571459" w:rsidRDefault="002C3D9F" w:rsidP="00DB271E">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Dengan kondisi demikian</w:t>
      </w:r>
      <w:r w:rsidR="009F7E14">
        <w:rPr>
          <w:rFonts w:ascii="Times New Roman" w:hAnsi="Times New Roman" w:cs="Times New Roman"/>
          <w:sz w:val="22"/>
          <w:szCs w:val="22"/>
          <w:lang w:val="en-US"/>
        </w:rPr>
        <w:t>,</w:t>
      </w:r>
      <w:r>
        <w:rPr>
          <w:rFonts w:ascii="Times New Roman" w:hAnsi="Times New Roman" w:cs="Times New Roman"/>
          <w:sz w:val="22"/>
          <w:szCs w:val="22"/>
          <w:lang w:val="en-US"/>
        </w:rPr>
        <w:t xml:space="preserve"> tentunya dalam penanganan kasus covid-19 perlu adanya keputusan yang</w:t>
      </w:r>
      <w:r w:rsidR="00A60CB4">
        <w:rPr>
          <w:rFonts w:ascii="Times New Roman" w:hAnsi="Times New Roman" w:cs="Times New Roman"/>
          <w:sz w:val="22"/>
          <w:szCs w:val="22"/>
          <w:lang w:val="en-US"/>
        </w:rPr>
        <w:t xml:space="preserve"> cepat, tepat dan efisien tidak hanya kepada penderita covid-19 tapi juga terhadap tenaga medis atau staff di rumah sakit yang bertugas</w:t>
      </w:r>
      <w:r w:rsidR="009F7E14">
        <w:rPr>
          <w:rFonts w:ascii="Times New Roman" w:hAnsi="Times New Roman" w:cs="Times New Roman"/>
          <w:sz w:val="22"/>
          <w:szCs w:val="22"/>
          <w:lang w:val="en-US"/>
        </w:rPr>
        <w:t>. T</w:t>
      </w:r>
      <w:r w:rsidR="00A60CB4">
        <w:rPr>
          <w:rFonts w:ascii="Times New Roman" w:hAnsi="Times New Roman" w:cs="Times New Roman"/>
          <w:sz w:val="22"/>
          <w:szCs w:val="22"/>
          <w:lang w:val="en-US"/>
        </w:rPr>
        <w:t xml:space="preserve">erutama ketika menangani penderita efek samping dari vaksinasi. </w:t>
      </w:r>
      <w:r w:rsidR="009F7E14">
        <w:rPr>
          <w:rFonts w:ascii="Times New Roman" w:hAnsi="Times New Roman" w:cs="Times New Roman"/>
          <w:sz w:val="22"/>
          <w:szCs w:val="22"/>
          <w:lang w:val="en-US"/>
        </w:rPr>
        <w:t xml:space="preserve">Untuk itu perlu adanya klasifikasi lama gejala berdasarkan model gejala yang timbul setelah dilakukan vaksinasi agar bisa dilakukan penanganan yang tepat kepada penderita covid-19. Tentunya dalam metode klasifikasi yang digunakan perlu dilakukan pengujian untuk memilih metode terbaik menentukan model “lama waktu gejala” setelah vaksin. </w:t>
      </w:r>
    </w:p>
    <w:p w:rsidR="009F7E14" w:rsidRDefault="009F7E14" w:rsidP="00DB271E">
      <w:pPr>
        <w:ind w:firstLine="432"/>
        <w:jc w:val="both"/>
        <w:rPr>
          <w:rFonts w:ascii="Times New Roman" w:hAnsi="Times New Roman" w:cs="Times New Roman"/>
          <w:sz w:val="22"/>
          <w:szCs w:val="22"/>
          <w:lang w:val="en-US"/>
        </w:rPr>
      </w:pPr>
      <w:r>
        <w:rPr>
          <w:rFonts w:ascii="Times New Roman" w:hAnsi="Times New Roman" w:cs="Times New Roman"/>
          <w:sz w:val="22"/>
          <w:szCs w:val="22"/>
          <w:lang w:val="en-US"/>
        </w:rPr>
        <w:t>Berdasarkan yang sudah di paparkan, peneliti tertarik untuk mengetahui model klasifikasi “lama gejala setelah vaksinasi” dengan pendekatan data mining</w:t>
      </w:r>
      <w:r w:rsidR="00FE6EC7">
        <w:rPr>
          <w:rFonts w:ascii="Times New Roman" w:hAnsi="Times New Roman" w:cs="Times New Roman"/>
          <w:sz w:val="22"/>
          <w:szCs w:val="22"/>
          <w:lang w:val="en-US"/>
        </w:rPr>
        <w:t>. Dan juga dilakukan perbandingan metode klasifikasi antara metode K-Nearest Neighbor, Random Forest dan Support Vector Machine.</w:t>
      </w:r>
    </w:p>
    <w:p w:rsidR="00883360" w:rsidRDefault="0035716A">
      <w:pPr>
        <w:keepNext/>
        <w:spacing w:before="48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METODE</w:t>
      </w:r>
    </w:p>
    <w:p w:rsidR="00FE6EC7" w:rsidRPr="00FE6EC7" w:rsidRDefault="00FE6EC7" w:rsidP="00FE6EC7">
      <w:pPr>
        <w:pStyle w:val="ListParagraph"/>
        <w:numPr>
          <w:ilvl w:val="0"/>
          <w:numId w:val="3"/>
        </w:numPr>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Sumber data dan deskripsi atribut</w:t>
      </w:r>
    </w:p>
    <w:p w:rsidR="00FE6EC7" w:rsidRDefault="00FE6EC7" w:rsidP="003D7115">
      <w:pPr>
        <w:ind w:firstLine="432"/>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Data yang digunakan </w:t>
      </w:r>
      <w:r w:rsidR="003D7115">
        <w:rPr>
          <w:rFonts w:ascii="Times New Roman" w:eastAsia="Times New Roman" w:hAnsi="Times New Roman" w:cs="Times New Roman"/>
          <w:color w:val="000000"/>
          <w:sz w:val="22"/>
          <w:szCs w:val="22"/>
          <w:lang w:val="en-US"/>
        </w:rPr>
        <w:t xml:space="preserve">berasal dari survei efek samping vaksin Covid-19 pada staff rumah sakit di rumah sakit rujukan nasional Indonesia. Data berjumlah 840 responden yang mengisi dan terdapat sebanyak 22 pertanyaan. </w:t>
      </w:r>
    </w:p>
    <w:p w:rsidR="003D7115" w:rsidRDefault="003D7115" w:rsidP="003D7115">
      <w:pPr>
        <w:ind w:firstLine="432"/>
        <w:jc w:val="both"/>
        <w:rPr>
          <w:rFonts w:ascii="Times New Roman" w:eastAsia="Times New Roman" w:hAnsi="Times New Roman" w:cs="Times New Roman"/>
          <w:color w:val="000000"/>
          <w:sz w:val="22"/>
          <w:szCs w:val="22"/>
          <w:lang w:val="en-US"/>
        </w:rPr>
      </w:pPr>
    </w:p>
    <w:p w:rsidR="003D7115" w:rsidRDefault="003D7115" w:rsidP="003D7115">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18</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xml:space="preserve">.      </w:t>
      </w:r>
      <w:r>
        <w:rPr>
          <w:rFonts w:ascii="Times New Roman" w:hAnsi="Times New Roman" w:cs="Times New Roman"/>
          <w:i w:val="0"/>
          <w:color w:val="000000" w:themeColor="text1"/>
          <w:sz w:val="22"/>
          <w:szCs w:val="22"/>
          <w:lang w:val="en-US"/>
        </w:rPr>
        <w:t xml:space="preserve">Tabel </w:t>
      </w:r>
      <w:r w:rsidR="00EB056D">
        <w:rPr>
          <w:rFonts w:ascii="Times New Roman" w:hAnsi="Times New Roman" w:cs="Times New Roman"/>
          <w:i w:val="0"/>
          <w:color w:val="000000" w:themeColor="text1"/>
          <w:sz w:val="22"/>
          <w:szCs w:val="22"/>
          <w:lang w:val="en-US"/>
        </w:rPr>
        <w:t>V</w:t>
      </w:r>
      <w:r>
        <w:rPr>
          <w:rFonts w:ascii="Times New Roman" w:hAnsi="Times New Roman" w:cs="Times New Roman"/>
          <w:i w:val="0"/>
          <w:color w:val="000000" w:themeColor="text1"/>
          <w:sz w:val="22"/>
          <w:szCs w:val="22"/>
          <w:lang w:val="en-US"/>
        </w:rPr>
        <w:t xml:space="preserve">ariabel dan </w:t>
      </w:r>
      <w:r w:rsidR="00EB056D">
        <w:rPr>
          <w:rFonts w:ascii="Times New Roman" w:hAnsi="Times New Roman" w:cs="Times New Roman"/>
          <w:i w:val="0"/>
          <w:color w:val="000000" w:themeColor="text1"/>
          <w:sz w:val="22"/>
          <w:szCs w:val="22"/>
          <w:lang w:val="en-US"/>
        </w:rPr>
        <w:t>Posisi Variabel</w:t>
      </w:r>
    </w:p>
    <w:tbl>
      <w:tblPr>
        <w:tblStyle w:val="TableGrid"/>
        <w:tblW w:w="0" w:type="auto"/>
        <w:tblLook w:val="04A0" w:firstRow="1" w:lastRow="0" w:firstColumn="1" w:lastColumn="0" w:noHBand="0" w:noVBand="1"/>
      </w:tblPr>
      <w:tblGrid>
        <w:gridCol w:w="920"/>
        <w:gridCol w:w="56"/>
        <w:gridCol w:w="2431"/>
        <w:gridCol w:w="69"/>
        <w:gridCol w:w="1091"/>
      </w:tblGrid>
      <w:tr w:rsidR="003D7115" w:rsidTr="002C1837">
        <w:tc>
          <w:tcPr>
            <w:tcW w:w="976" w:type="dxa"/>
            <w:gridSpan w:val="2"/>
            <w:tcBorders>
              <w:top w:val="double" w:sz="4" w:space="0" w:color="auto"/>
              <w:left w:val="nil"/>
              <w:bottom w:val="single" w:sz="4" w:space="0" w:color="auto"/>
              <w:right w:val="nil"/>
            </w:tcBorders>
          </w:tcPr>
          <w:p w:rsidR="003D7115" w:rsidRDefault="00EB056D" w:rsidP="0003138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2500" w:type="dxa"/>
            <w:gridSpan w:val="2"/>
            <w:tcBorders>
              <w:top w:val="double" w:sz="4" w:space="0" w:color="auto"/>
              <w:left w:val="nil"/>
              <w:bottom w:val="single" w:sz="4" w:space="0" w:color="auto"/>
              <w:right w:val="nil"/>
            </w:tcBorders>
          </w:tcPr>
          <w:p w:rsidR="003D7115" w:rsidRDefault="00EB056D" w:rsidP="0003138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Nama</w:t>
            </w:r>
          </w:p>
        </w:tc>
        <w:tc>
          <w:tcPr>
            <w:tcW w:w="1091" w:type="dxa"/>
            <w:tcBorders>
              <w:top w:val="double" w:sz="4" w:space="0" w:color="auto"/>
              <w:left w:val="nil"/>
              <w:bottom w:val="single" w:sz="4" w:space="0" w:color="auto"/>
              <w:right w:val="nil"/>
            </w:tcBorders>
          </w:tcPr>
          <w:p w:rsidR="003D7115" w:rsidRDefault="00EB056D" w:rsidP="0003138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Posisi</w:t>
            </w:r>
          </w:p>
        </w:tc>
      </w:tr>
      <w:tr w:rsidR="003D7115" w:rsidTr="002C1837">
        <w:tc>
          <w:tcPr>
            <w:tcW w:w="920" w:type="dxa"/>
            <w:tcBorders>
              <w:top w:val="single" w:sz="4" w:space="0" w:color="auto"/>
              <w:left w:val="nil"/>
              <w:bottom w:val="nil"/>
              <w:right w:val="nil"/>
            </w:tcBorders>
          </w:tcPr>
          <w:p w:rsidR="003D7115"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2487" w:type="dxa"/>
            <w:gridSpan w:val="2"/>
            <w:tcBorders>
              <w:top w:val="single" w:sz="4" w:space="0" w:color="auto"/>
              <w:left w:val="nil"/>
              <w:bottom w:val="nil"/>
              <w:right w:val="nil"/>
            </w:tcBorders>
          </w:tcPr>
          <w:p w:rsidR="003D7115"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Jenis Kelamin</w:t>
            </w:r>
          </w:p>
        </w:tc>
        <w:tc>
          <w:tcPr>
            <w:tcW w:w="1160" w:type="dxa"/>
            <w:gridSpan w:val="2"/>
            <w:tcBorders>
              <w:top w:val="single" w:sz="4" w:space="0" w:color="auto"/>
              <w:left w:val="nil"/>
              <w:bottom w:val="nil"/>
              <w:right w:val="nil"/>
            </w:tcBorders>
          </w:tcPr>
          <w:p w:rsidR="003D7115"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3D7115" w:rsidTr="002C1837">
        <w:tc>
          <w:tcPr>
            <w:tcW w:w="920" w:type="dxa"/>
            <w:tcBorders>
              <w:top w:val="nil"/>
              <w:left w:val="nil"/>
              <w:bottom w:val="nil"/>
              <w:right w:val="nil"/>
            </w:tcBorders>
          </w:tcPr>
          <w:p w:rsidR="003D7115"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2487" w:type="dxa"/>
            <w:gridSpan w:val="2"/>
            <w:tcBorders>
              <w:top w:val="nil"/>
              <w:left w:val="nil"/>
              <w:bottom w:val="nil"/>
              <w:right w:val="nil"/>
            </w:tcBorders>
          </w:tcPr>
          <w:p w:rsidR="003D7115"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Usia</w:t>
            </w:r>
          </w:p>
        </w:tc>
        <w:tc>
          <w:tcPr>
            <w:tcW w:w="1160" w:type="dxa"/>
            <w:gridSpan w:val="2"/>
            <w:tcBorders>
              <w:top w:val="nil"/>
              <w:left w:val="nil"/>
              <w:bottom w:val="nil"/>
              <w:right w:val="nil"/>
            </w:tcBorders>
          </w:tcPr>
          <w:p w:rsidR="003D7115"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3D7115" w:rsidTr="002C1837">
        <w:tc>
          <w:tcPr>
            <w:tcW w:w="920" w:type="dxa"/>
            <w:tcBorders>
              <w:top w:val="nil"/>
              <w:left w:val="nil"/>
              <w:bottom w:val="nil"/>
              <w:right w:val="nil"/>
            </w:tcBorders>
          </w:tcPr>
          <w:p w:rsidR="003D7115"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w:t>
            </w:r>
          </w:p>
        </w:tc>
        <w:tc>
          <w:tcPr>
            <w:tcW w:w="2487" w:type="dxa"/>
            <w:gridSpan w:val="2"/>
            <w:tcBorders>
              <w:top w:val="nil"/>
              <w:left w:val="nil"/>
              <w:bottom w:val="nil"/>
              <w:right w:val="nil"/>
            </w:tcBorders>
          </w:tcPr>
          <w:p w:rsidR="003D7115"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Profesi</w:t>
            </w:r>
          </w:p>
        </w:tc>
        <w:tc>
          <w:tcPr>
            <w:tcW w:w="1160" w:type="dxa"/>
            <w:gridSpan w:val="2"/>
            <w:tcBorders>
              <w:top w:val="nil"/>
              <w:left w:val="nil"/>
              <w:bottom w:val="nil"/>
              <w:right w:val="nil"/>
            </w:tcBorders>
          </w:tcPr>
          <w:p w:rsidR="003D7115"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w:t>
            </w:r>
          </w:p>
        </w:tc>
        <w:tc>
          <w:tcPr>
            <w:tcW w:w="2487" w:type="dxa"/>
            <w:gridSpan w:val="2"/>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Pendidikan</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2487" w:type="dxa"/>
            <w:gridSpan w:val="2"/>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Tempat tinggal</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w:t>
            </w:r>
          </w:p>
        </w:tc>
        <w:tc>
          <w:tcPr>
            <w:tcW w:w="2487" w:type="dxa"/>
            <w:gridSpan w:val="2"/>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w:t>
            </w:r>
          </w:p>
        </w:tc>
        <w:tc>
          <w:tcPr>
            <w:tcW w:w="2487" w:type="dxa"/>
            <w:gridSpan w:val="2"/>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Kemerahan</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w:t>
            </w:r>
          </w:p>
        </w:tc>
        <w:tc>
          <w:tcPr>
            <w:tcW w:w="2487" w:type="dxa"/>
            <w:gridSpan w:val="2"/>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Gatal</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lastRenderedPageBreak/>
              <w:t>9</w:t>
            </w:r>
          </w:p>
        </w:tc>
        <w:tc>
          <w:tcPr>
            <w:tcW w:w="2487"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Demam</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w:t>
            </w:r>
          </w:p>
        </w:tc>
        <w:tc>
          <w:tcPr>
            <w:tcW w:w="2487"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Sakit Kepala</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w:t>
            </w:r>
          </w:p>
        </w:tc>
        <w:tc>
          <w:tcPr>
            <w:tcW w:w="2487"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Otot</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2487"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Kelelahan</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2487"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Batuk</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14</w:t>
            </w:r>
          </w:p>
        </w:tc>
        <w:tc>
          <w:tcPr>
            <w:tcW w:w="2487"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Diare</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EB056D" w:rsidTr="002C1837">
        <w:tc>
          <w:tcPr>
            <w:tcW w:w="920" w:type="dxa"/>
            <w:tcBorders>
              <w:top w:val="nil"/>
              <w:left w:val="nil"/>
              <w:bottom w:val="nil"/>
              <w:right w:val="nil"/>
            </w:tcBorders>
          </w:tcPr>
          <w:p w:rsidR="00EB056D" w:rsidRDefault="00EB056D"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w:t>
            </w:r>
          </w:p>
        </w:tc>
        <w:tc>
          <w:tcPr>
            <w:tcW w:w="2487"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Mual dan Muntah</w:t>
            </w:r>
          </w:p>
        </w:tc>
        <w:tc>
          <w:tcPr>
            <w:tcW w:w="1160" w:type="dxa"/>
            <w:gridSpan w:val="2"/>
            <w:tcBorders>
              <w:top w:val="nil"/>
              <w:left w:val="nil"/>
              <w:bottom w:val="nil"/>
              <w:right w:val="nil"/>
            </w:tcBorders>
          </w:tcPr>
          <w:p w:rsidR="00EB056D" w:rsidRDefault="002C1837" w:rsidP="0003138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2C1837" w:rsidTr="002C1837">
        <w:tc>
          <w:tcPr>
            <w:tcW w:w="920" w:type="dxa"/>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16</w:t>
            </w:r>
          </w:p>
        </w:tc>
        <w:tc>
          <w:tcPr>
            <w:tcW w:w="2487"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Sesak Napas</w:t>
            </w:r>
          </w:p>
        </w:tc>
        <w:tc>
          <w:tcPr>
            <w:tcW w:w="1160"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2C1837" w:rsidTr="002C1837">
        <w:tc>
          <w:tcPr>
            <w:tcW w:w="920" w:type="dxa"/>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2487"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Nyeri Sendi</w:t>
            </w:r>
          </w:p>
        </w:tc>
        <w:tc>
          <w:tcPr>
            <w:tcW w:w="1160"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2C1837" w:rsidTr="002C1837">
        <w:tc>
          <w:tcPr>
            <w:tcW w:w="920" w:type="dxa"/>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18</w:t>
            </w:r>
          </w:p>
        </w:tc>
        <w:tc>
          <w:tcPr>
            <w:tcW w:w="2487"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Pingsan</w:t>
            </w:r>
          </w:p>
        </w:tc>
        <w:tc>
          <w:tcPr>
            <w:tcW w:w="1160"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2C1837" w:rsidTr="002C1837">
        <w:tc>
          <w:tcPr>
            <w:tcW w:w="920" w:type="dxa"/>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19</w:t>
            </w:r>
          </w:p>
        </w:tc>
        <w:tc>
          <w:tcPr>
            <w:tcW w:w="2487"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Reaksi Anafilaksis</w:t>
            </w:r>
          </w:p>
        </w:tc>
        <w:tc>
          <w:tcPr>
            <w:tcW w:w="1160"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2C1837" w:rsidTr="002C1837">
        <w:tc>
          <w:tcPr>
            <w:tcW w:w="920" w:type="dxa"/>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20</w:t>
            </w:r>
          </w:p>
        </w:tc>
        <w:tc>
          <w:tcPr>
            <w:tcW w:w="2487"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Perasaan geli</w:t>
            </w:r>
          </w:p>
        </w:tc>
        <w:tc>
          <w:tcPr>
            <w:tcW w:w="1160"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2C1837" w:rsidTr="002C1837">
        <w:tc>
          <w:tcPr>
            <w:tcW w:w="920" w:type="dxa"/>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w:t>
            </w:r>
          </w:p>
        </w:tc>
        <w:tc>
          <w:tcPr>
            <w:tcW w:w="2487"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Pembengkakan kelenjar getah bening</w:t>
            </w:r>
          </w:p>
        </w:tc>
        <w:tc>
          <w:tcPr>
            <w:tcW w:w="1160" w:type="dxa"/>
            <w:gridSpan w:val="2"/>
            <w:tcBorders>
              <w:top w:val="nil"/>
              <w:left w:val="nil"/>
              <w:bottom w:val="nil"/>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Independen</w:t>
            </w:r>
          </w:p>
        </w:tc>
      </w:tr>
      <w:tr w:rsidR="002C1837" w:rsidTr="002C1837">
        <w:tc>
          <w:tcPr>
            <w:tcW w:w="920" w:type="dxa"/>
            <w:tcBorders>
              <w:top w:val="nil"/>
              <w:left w:val="nil"/>
              <w:bottom w:val="double" w:sz="4" w:space="0" w:color="auto"/>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w:t>
            </w:r>
          </w:p>
        </w:tc>
        <w:tc>
          <w:tcPr>
            <w:tcW w:w="2487" w:type="dxa"/>
            <w:gridSpan w:val="2"/>
            <w:tcBorders>
              <w:top w:val="nil"/>
              <w:left w:val="nil"/>
              <w:bottom w:val="double" w:sz="4" w:space="0" w:color="auto"/>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Waktu Gejala</w:t>
            </w:r>
          </w:p>
        </w:tc>
        <w:tc>
          <w:tcPr>
            <w:tcW w:w="1160" w:type="dxa"/>
            <w:gridSpan w:val="2"/>
            <w:tcBorders>
              <w:top w:val="nil"/>
              <w:left w:val="nil"/>
              <w:bottom w:val="double" w:sz="4" w:space="0" w:color="auto"/>
              <w:right w:val="nil"/>
            </w:tcBorders>
          </w:tcPr>
          <w:p w:rsidR="002C1837" w:rsidRDefault="002C1837" w:rsidP="002C1837">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Dependen</w:t>
            </w:r>
          </w:p>
        </w:tc>
      </w:tr>
    </w:tbl>
    <w:p w:rsidR="003D7115" w:rsidRPr="003D7115" w:rsidRDefault="003D7115" w:rsidP="003D7115">
      <w:pPr>
        <w:ind w:firstLine="432"/>
        <w:jc w:val="both"/>
        <w:rPr>
          <w:rFonts w:ascii="Times New Roman" w:eastAsia="Times New Roman" w:hAnsi="Times New Roman" w:cs="Times New Roman"/>
          <w:color w:val="000000"/>
          <w:sz w:val="22"/>
          <w:szCs w:val="22"/>
          <w:lang w:val="en-US"/>
        </w:rPr>
      </w:pPr>
    </w:p>
    <w:p w:rsidR="00883360" w:rsidRDefault="00B521BE">
      <w:pPr>
        <w:keepNext/>
        <w:jc w:val="both"/>
      </w:pPr>
      <w:r>
        <w:rPr>
          <w:noProof/>
          <w:lang w:val="en-US"/>
        </w:rPr>
        <mc:AlternateContent>
          <mc:Choice Requires="wpc">
            <w:drawing>
              <wp:inline distT="0" distB="0" distL="0" distR="0">
                <wp:extent cx="3090545" cy="1905000"/>
                <wp:effectExtent l="0" t="0" r="0" b="0"/>
                <wp:docPr id="2" name="Canvas 2"/>
                <wp:cNvGraphicFramePr/>
                <a:graphic xmlns:a="http://schemas.openxmlformats.org/drawingml/2006/main">
                  <a:graphicData uri="http://schemas.microsoft.com/office/word/2010/wordprocessingCanvas">
                    <wpc:wpc>
                      <wpc:bg/>
                      <wpc:whole/>
                      <wps:wsp>
                        <wps:cNvPr id="3" name="Rectangle 3"/>
                        <wps:cNvSpPr/>
                        <wps:spPr>
                          <a:xfrm>
                            <a:off x="1800223" y="171450"/>
                            <a:ext cx="971550"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105A5" w:rsidRDefault="00C105A5">
                              <w:pPr>
                                <w:rPr>
                                  <w:rFonts w:ascii="Times New Roman" w:hAnsi="Times New Roman" w:cs="Times New Roman"/>
                                  <w:color w:val="000000"/>
                                  <w:sz w:val="22"/>
                                  <w:lang w:val="en-US"/>
                                </w:rPr>
                              </w:pPr>
                              <w:r>
                                <w:rPr>
                                  <w:rFonts w:ascii="Times New Roman" w:hAnsi="Times New Roman" w:cs="Times New Roman"/>
                                  <w:color w:val="000000"/>
                                  <w:sz w:val="22"/>
                                  <w:lang w:val="en-US"/>
                                </w:rPr>
                                <w:t>Penyajian Data</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ectangle 4"/>
                        <wps:cNvSpPr/>
                        <wps:spPr>
                          <a:xfrm>
                            <a:off x="351448" y="970575"/>
                            <a:ext cx="971550"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105A5" w:rsidRDefault="00C105A5">
                              <w:pPr>
                                <w:pStyle w:val="NormalWeb"/>
                                <w:spacing w:before="0" w:beforeAutospacing="0" w:after="0" w:afterAutospacing="0"/>
                                <w:jc w:val="center"/>
                              </w:pPr>
                              <w:r>
                                <w:rPr>
                                  <w:rFonts w:eastAsia="Tahoma"/>
                                  <w:color w:val="000000"/>
                                  <w:sz w:val="22"/>
                                  <w:szCs w:val="22"/>
                                </w:rPr>
                                <w:t>Reduksi Data</w:t>
                              </w:r>
                            </w:p>
                          </w:txbxContent>
                        </wps:txbx>
                        <wps:bodyPr rot="0" spcFirstLastPara="0" vert="horz" wrap="square" lIns="91440" tIns="45720" rIns="91440" bIns="45720" numCol="1" spcCol="0" rtlCol="0" fromWordArt="0" anchor="ctr" anchorCtr="0" forceAA="0" compatLnSpc="1">
                          <a:noAutofit/>
                        </wps:bodyPr>
                      </wps:wsp>
                      <wps:wsp>
                        <wps:cNvPr id="5" name="Rectangle 5"/>
                        <wps:cNvSpPr/>
                        <wps:spPr>
                          <a:xfrm>
                            <a:off x="351448" y="180000"/>
                            <a:ext cx="971550" cy="4762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105A5" w:rsidRDefault="00C105A5">
                              <w:pPr>
                                <w:pStyle w:val="NormalWeb"/>
                                <w:spacing w:before="0" w:beforeAutospacing="0" w:after="0" w:afterAutospacing="0"/>
                                <w:jc w:val="center"/>
                              </w:pPr>
                              <w:r>
                                <w:rPr>
                                  <w:rFonts w:eastAsia="Tahoma"/>
                                  <w:color w:val="000000"/>
                                  <w:sz w:val="22"/>
                                  <w:szCs w:val="22"/>
                                </w:rPr>
                                <w:t>Pengumpulan Data</w:t>
                              </w:r>
                            </w:p>
                          </w:txbxContent>
                        </wps:txbx>
                        <wps:bodyPr rot="0" spcFirstLastPara="0" vert="horz" wrap="square" lIns="91440" tIns="45720" rIns="91440" bIns="45720" numCol="1" spcCol="0" rtlCol="0" fromWordArt="0" anchor="ctr" anchorCtr="0" forceAA="0" compatLnSpc="1">
                          <a:noAutofit/>
                        </wps:bodyPr>
                      </wps:wsp>
                      <wps:wsp>
                        <wps:cNvPr id="6" name="Rectangle 6"/>
                        <wps:cNvSpPr/>
                        <wps:spPr>
                          <a:xfrm>
                            <a:off x="1800223" y="912450"/>
                            <a:ext cx="971550" cy="611550"/>
                          </a:xfrm>
                          <a:prstGeom prst="rect">
                            <a:avLst/>
                          </a:prstGeom>
                          <a:noFill/>
                          <a:ln w="9525" cap="flat" cmpd="sng" algn="ctr">
                            <a:solidFill>
                              <a:sysClr val="windowText" lastClr="000000"/>
                            </a:solidFill>
                            <a:prstDash val="solid"/>
                          </a:ln>
                          <a:effectLst>
                            <a:outerShdw blurRad="40000" dist="23000" dir="5400000" rotWithShape="0">
                              <a:srgbClr val="000000">
                                <a:alpha val="35000"/>
                              </a:srgbClr>
                            </a:outerShdw>
                          </a:effectLst>
                        </wps:spPr>
                        <wps:txbx>
                          <w:txbxContent>
                            <w:p w:rsidR="00C105A5" w:rsidRDefault="00C105A5">
                              <w:pPr>
                                <w:pStyle w:val="NormalWeb"/>
                                <w:spacing w:before="0" w:beforeAutospacing="0" w:after="0" w:afterAutospacing="0"/>
                                <w:jc w:val="center"/>
                              </w:pPr>
                              <w:r>
                                <w:rPr>
                                  <w:rFonts w:eastAsia="Tahoma"/>
                                  <w:color w:val="000000"/>
                                  <w:sz w:val="22"/>
                                  <w:szCs w:val="22"/>
                                </w:rPr>
                                <w:t>Verifikasi/Penarikan Kesimpulan</w:t>
                              </w:r>
                            </w:p>
                          </w:txbxContent>
                        </wps:txbx>
                        <wps:bodyPr rot="0" spcFirstLastPara="0" vert="horz" wrap="square" lIns="91440" tIns="45720" rIns="91440" bIns="45720" numCol="1" spcCol="0" rtlCol="0" fromWordArt="0" anchor="ctr" anchorCtr="0" forceAA="0" compatLnSpc="1">
                          <a:noAutofit/>
                        </wps:bodyPr>
                      </wps:wsp>
                      <wps:wsp>
                        <wps:cNvPr id="7" name="Straight Arrow Connector 7"/>
                        <wps:cNvCnPr>
                          <a:stCxn id="5" idx="2"/>
                          <a:endCxn id="4" idx="0"/>
                        </wps:cNvCnPr>
                        <wps:spPr>
                          <a:xfrm>
                            <a:off x="837223" y="656250"/>
                            <a:ext cx="0" cy="314325"/>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8" name="Straight Arrow Connector 8"/>
                        <wps:cNvCnPr>
                          <a:stCxn id="6" idx="1"/>
                          <a:endCxn id="4" idx="3"/>
                        </wps:cNvCnPr>
                        <wps:spPr>
                          <a:xfrm flipH="1" flipV="1">
                            <a:off x="1322998" y="1208700"/>
                            <a:ext cx="477225" cy="9525"/>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9" name="Straight Arrow Connector 9"/>
                        <wps:cNvCnPr>
                          <a:stCxn id="3" idx="2"/>
                          <a:endCxn id="6" idx="0"/>
                        </wps:cNvCnPr>
                        <wps:spPr>
                          <a:xfrm>
                            <a:off x="2285998" y="647700"/>
                            <a:ext cx="0" cy="264750"/>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wps:spPr>
                        <wps:bodyPr/>
                      </wps:wsp>
                      <wps:wsp>
                        <wps:cNvPr id="10" name="Straight Arrow Connector 10"/>
                        <wps:cNvCnPr/>
                        <wps:spPr>
                          <a:xfrm flipH="1">
                            <a:off x="1322998" y="647700"/>
                            <a:ext cx="477226" cy="322875"/>
                          </a:xfrm>
                          <a:prstGeom prst="straightConnector1">
                            <a:avLst/>
                          </a:prstGeom>
                          <a:noFill/>
                          <a:ln w="25400" cap="flat" cmpd="sng" algn="ctr">
                            <a:solidFill>
                              <a:sysClr val="windowText" lastClr="000000"/>
                            </a:solidFill>
                            <a:prstDash val="solid"/>
                            <a:headEnd type="triangle" w="med" len="med"/>
                            <a:tailEnd type="triangle" w="med" len="med"/>
                          </a:ln>
                          <a:effectLst>
                            <a:outerShdw blurRad="40000" dist="20000" dir="5400000" rotWithShape="0">
                              <a:srgbClr val="000000">
                                <a:alpha val="38000"/>
                              </a:srgbClr>
                            </a:outerShdw>
                          </a:effectLst>
                        </wps:spPr>
                        <wps:bodyPr/>
                      </wps:wsp>
                      <wps:wsp>
                        <wps:cNvPr id="11" name="Straight Arrow Connector 11"/>
                        <wps:cNvCnPr>
                          <a:stCxn id="5" idx="3"/>
                          <a:endCxn id="3" idx="1"/>
                        </wps:cNvCnPr>
                        <wps:spPr>
                          <a:xfrm flipV="1">
                            <a:off x="1322998" y="409575"/>
                            <a:ext cx="477225" cy="8550"/>
                          </a:xfrm>
                          <a:prstGeom prst="straightConnector1">
                            <a:avLst/>
                          </a:prstGeom>
                          <a:noFill/>
                          <a:ln w="254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wps:wsp>
                        <wps:cNvPr id="12" name="Elbow Connector 12"/>
                        <wps:cNvCnPr>
                          <a:stCxn id="6" idx="2"/>
                          <a:endCxn id="5" idx="1"/>
                        </wps:cNvCnPr>
                        <wps:spPr>
                          <a:xfrm rot="5400000" flipH="1">
                            <a:off x="765528" y="3994"/>
                            <a:ext cx="1105875" cy="1934139"/>
                          </a:xfrm>
                          <a:prstGeom prst="bentConnector4">
                            <a:avLst>
                              <a:gd name="adj1" fmla="val -20671"/>
                              <a:gd name="adj2" fmla="val 111819"/>
                            </a:avLst>
                          </a:prstGeom>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wps:spPr>
                        <wps:bodyPr/>
                      </wps:wsp>
                    </wpc:wpc>
                  </a:graphicData>
                </a:graphic>
              </wp:inline>
            </w:drawing>
          </mc:Choice>
          <mc:Fallback>
            <w:pict>
              <v:group id="Canvas 2" o:spid="_x0000_s1026" editas="canvas" style="width:243.35pt;height:150pt;mso-position-horizontal-relative:char;mso-position-vertical-relative:line" coordsize="3090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skwUAAPUiAAAOAAAAZHJzL2Uyb0RvYy54bWzsWt9v2zYQfh+w/4HQe2tLlizbqFMEabMN&#10;CNag6dZnWqJsDRKpkUzs7K/fx5NkO/GvNO26tlAeFFKkyCPvPt59R796vSoLdie0yZWcev7LvseE&#10;TFSay/nU++PD5YuRx4zlMuWFkmLq3QvjvT77+adXy2oiArVQRSo0wyDSTJbV1FtYW016PZMsRMnN&#10;S1UJicZM6ZJbVPW8l2q+xOhl0Qv6/WFvqXRaaZUIY/D2Td3ondH4WSYS+y7LjLCsmHqQzdJT03Pm&#10;nr2zV3wy17xa5EkjBn+GFCXPJSZdD/WGW85udb4zVJknWhmV2ZeJKnsqy/JE0BqwGr//aDUXXN5x&#10;Q4tJsDutgCh9wXFnc+wBhpwsoQxBZajCVGulmM+b7GbBK0FrMJPk97trzfJ06g08JnkJg3gPFXE5&#10;LwQbOGUsK+p1U13rpmZQdDu7ynTp/mPP2AqmNur3gwDD3KMc+2HU6FKsLEvQPo79CO9YgvYwHgZ1&#10;e28zTqWN/UWokrnC1NOQgzTI766Mxdzo2nZx00p1mRcF3vNJIdkSE0RBhOE5jDYruEWxrLAwI+ce&#10;48UcaEisphGNKvLUfe0+NvfmotDsjsMgYcepWn6AyB4ruLFogE3Sn9sLSPDgUyfOG24W9cfU1HQr&#10;pBtakL1DeldRt1bom0W6ZLPiVr/nEC10I3sszd16g0FTwZQRtaBJK/sxtwtSmUMHCazns7XEJFv9&#10;nhfVgteiDCI3ViNx3Z2kX8tAtS3xek7NtWJdya5mK3ztijOV3sNEIIibn5kqucyx7CvszjXXgCZe&#10;4rix7/DICgU9qKbksYXS/+x77/rDhtHqsSWgDiX9fcu1wKb/JmHdYz8MMaylShjFgduJ7ZbZdou8&#10;LS8UlOeTdFR0/W3RFjOtyo84lc7drGjiMsHctTk0lQvrFO0xnGuJOD+nMs6DitsreePQ7dPWS3V+&#10;a1WWkzludge76SrAaL1n/zlYw12whk7dTgpA+jRYBxG2GJ4AWBzH/SiO3Ncw2A6r3yVW6QT3Wwt4&#10;KmQ7CD7J6e/3l3A1j/0lgeg5EHSusz6vOwja79RdEgSDDoJf0QsOdyE4bBXwJC+4HbKO/eBoyDr0&#10;KXytY6o29G3j0S5k/SZC1obIfGLk2rnBz3CDcYvBG6t5Pl9Ydq61WrILJSUInNIs3oLkhaypI5jV&#10;SpK24EbzFOyQTk54P5m2LYhxqaXmMY1brQdwlQMsdDSIWxI6jFqSufGqCPEd/xz44QBk8SiYTbOg&#10;9UpqCvBUNho4DvdN0FE+sTwv3sqU2fsKBN/qnPh9s/znUFUKV8BbvwRVdbFPI4p5BlWtg12nSWcV&#10;X4+CgTzV8d9Bwx8dNXw4LzJvitr3Gj6lX2hVcGb7DZ9lRV79StTXlf5seWqbkhkEwXhc0zw/6I/i&#10;x0FmGAMtLmnieKBLn3SIQI6nQ8SJNOh+RjQ+iYjxUUQgdXjAFbRY+TRXEASjqLX+ISz9sfE3viBA&#10;26lc5A/kCxaCp3t8gUugliJFBk4gUepKOAoOeo69vTvknL5A2I8cH6Z4wpmgCxSyFQU1te0waOMN&#10;KN/cpOW3fMA+FJALAMAoLAJk6lQgdHmA43RQeBhEdVDYXA5+0l3aASggi38KCutE5zouwr3MDqOg&#10;8OlBYNU6GPr+CYHVsXAq7I93subb0dTI3XV10VTnE57tE4IWCG+L2QNC7a+zjHvtvw2Wdhl1y7Wf&#10;Yv9037e+hlzTjC3HEg+jKKi5xWA8puunDc/2/X7kXAm5FX88CP0BBX+H/cpMSLum2uHm4tfNOE+b&#10;M4Gnf+F8yMoC9464sGUvgv4wbhjUdifs3aaT7/sjv52d6Dvdfra5OzfBzl3y/87eU1wrHw3B6rPl&#10;x6MqOJfxy4cqIR01vwNxP97YrhPZ3/xa5exfAAAA//8DAFBLAwQUAAYACAAAACEAGGVOKNwAAAAF&#10;AQAADwAAAGRycy9kb3ducmV2LnhtbEyPQUvDQBCF74L/YRnBm921Si1pNqUI8RDiwbaIx212mg1m&#10;Z0N228Z/7+hFLw+GN7z3vXw9+V6ccYxdIA33MwUCqQm2o1bDflfeLUHEZMiaPhBq+MII6+L6KjeZ&#10;DRd6w/M2tYJDKGZGg0tpyKSMjUNv4iwMSOwdw+hN4nNspR3NhcN9L+dKLaQ3HXGDMwM+O2w+tyfP&#10;Ja91VcvdS6zK+O7qTRX28/JD69ubabMCkXBKf8/wg8/oUDDTIZzIRtFr4CHpV9l7XC6eQBw0PCil&#10;QBa5/E9ffAMAAP//AwBQSwECLQAUAAYACAAAACEAtoM4kv4AAADhAQAAEwAAAAAAAAAAAAAAAAAA&#10;AAAAW0NvbnRlbnRfVHlwZXNdLnhtbFBLAQItABQABgAIAAAAIQA4/SH/1gAAAJQBAAALAAAAAAAA&#10;AAAAAAAAAC8BAABfcmVscy8ucmVsc1BLAQItABQABgAIAAAAIQCo+YGskwUAAPUiAAAOAAAAAAAA&#10;AAAAAAAAAC4CAABkcnMvZTJvRG9jLnhtbFBLAQItABQABgAIAAAAIQAYZU4o3AAAAAUBAAAPAAAA&#10;AAAAAAAAAAAAAO0HAABkcnMvZG93bnJldi54bWxQSwUGAAAAAAQABADzAAAA9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905;height:19050;visibility:visible;mso-wrap-style:square">
                  <v:fill o:detectmouseclick="t"/>
                  <v:path o:connecttype="none"/>
                </v:shape>
                <v:rect id="Rectangle 3" o:spid="_x0000_s1028" style="position:absolute;left:18002;top:1714;width:971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EbNsIA&#10;AADaAAAADwAAAGRycy9kb3ducmV2LnhtbESPQWsCMRSE74L/ITzBi9RsL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MRs2wgAAANoAAAAPAAAAAAAAAAAAAAAAAJgCAABkcnMvZG93&#10;bnJldi54bWxQSwUGAAAAAAQABAD1AAAAhwMAAAAA&#10;" filled="f" strokecolor="windowText">
                  <v:shadow on="t" color="black" opacity="22937f" origin=",.5" offset="0,.63889mm"/>
                  <v:textbox>
                    <w:txbxContent>
                      <w:p w:rsidR="00C105A5" w:rsidRDefault="00C105A5">
                        <w:pPr>
                          <w:rPr>
                            <w:rFonts w:ascii="Times New Roman" w:hAnsi="Times New Roman" w:cs="Times New Roman"/>
                            <w:color w:val="000000"/>
                            <w:sz w:val="22"/>
                            <w:lang w:val="en-US"/>
                          </w:rPr>
                        </w:pPr>
                        <w:r>
                          <w:rPr>
                            <w:rFonts w:ascii="Times New Roman" w:hAnsi="Times New Roman" w:cs="Times New Roman"/>
                            <w:color w:val="000000"/>
                            <w:sz w:val="22"/>
                            <w:lang w:val="en-US"/>
                          </w:rPr>
                          <w:t>Penyajian Data</w:t>
                        </w:r>
                      </w:p>
                    </w:txbxContent>
                  </v:textbox>
                </v:rect>
                <v:rect id="Rectangle 4" o:spid="_x0000_s1029" style="position:absolute;left:3514;top:9705;width:971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iDQsIA&#10;AADaAAAADwAAAGRycy9kb3ducmV2LnhtbESPQWsCMRSE74L/ITzBi9RspYh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2INCwgAAANoAAAAPAAAAAAAAAAAAAAAAAJgCAABkcnMvZG93&#10;bnJldi54bWxQSwUGAAAAAAQABAD1AAAAhwMAAAAA&#10;" filled="f" strokecolor="windowText">
                  <v:shadow on="t" color="black" opacity="22937f" origin=",.5" offset="0,.63889mm"/>
                  <v:textbox>
                    <w:txbxContent>
                      <w:p w:rsidR="00C105A5" w:rsidRDefault="00C105A5">
                        <w:pPr>
                          <w:pStyle w:val="NormalWeb"/>
                          <w:spacing w:before="0" w:beforeAutospacing="0" w:after="0" w:afterAutospacing="0"/>
                          <w:jc w:val="center"/>
                        </w:pPr>
                        <w:r>
                          <w:rPr>
                            <w:rFonts w:eastAsia="Tahoma"/>
                            <w:color w:val="000000"/>
                            <w:sz w:val="22"/>
                            <w:szCs w:val="22"/>
                          </w:rPr>
                          <w:t>Reduksi Data</w:t>
                        </w:r>
                      </w:p>
                    </w:txbxContent>
                  </v:textbox>
                </v:rect>
                <v:rect id="Rectangle 5" o:spid="_x0000_s1030" style="position:absolute;left:3514;top:1800;width:9715;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Qm2cIA&#10;AADaAAAADwAAAGRycy9kb3ducmV2LnhtbESPQWsCMRSE74L/ITzBi9RshYpsjaIVsfakq70/kufu&#10;0s3Lsom6+utNQfA4zMw3zHTe2kpcqPGlYwXvwwQEsXam5FzB8bB+m4DwAdlg5ZgU3MjDfNbtTDE1&#10;7sp7umQhFxHCPkUFRQh1KqXXBVn0Q1cTR+/kGoshyiaXpsFrhNtKjpJkLC2WHBcKrOmrIP2Xna2C&#10;nw0t9eA+KPUx251G+HtP/HalVL/XLj5BBGrDK/xsfxsFH/B/Jd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lCbZwgAAANoAAAAPAAAAAAAAAAAAAAAAAJgCAABkcnMvZG93&#10;bnJldi54bWxQSwUGAAAAAAQABAD1AAAAhwMAAAAA&#10;" filled="f" strokecolor="windowText">
                  <v:shadow on="t" color="black" opacity="22937f" origin=",.5" offset="0,.63889mm"/>
                  <v:textbox>
                    <w:txbxContent>
                      <w:p w:rsidR="00C105A5" w:rsidRDefault="00C105A5">
                        <w:pPr>
                          <w:pStyle w:val="NormalWeb"/>
                          <w:spacing w:before="0" w:beforeAutospacing="0" w:after="0" w:afterAutospacing="0"/>
                          <w:jc w:val="center"/>
                        </w:pPr>
                        <w:r>
                          <w:rPr>
                            <w:rFonts w:eastAsia="Tahoma"/>
                            <w:color w:val="000000"/>
                            <w:sz w:val="22"/>
                            <w:szCs w:val="22"/>
                          </w:rPr>
                          <w:t>Pengumpulan Data</w:t>
                        </w:r>
                      </w:p>
                    </w:txbxContent>
                  </v:textbox>
                </v:rect>
                <v:rect id="Rectangle 6" o:spid="_x0000_s1031" style="position:absolute;left:18002;top:9124;width:9715;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a4rsEA&#10;AADaAAAADwAAAGRycy9kb3ducmV2LnhtbESPQYvCMBSE74L/IbyFvYimehDpGsVVllVP2tX7I3m2&#10;xealNFmt/nojCB6HmfmGmc5bW4kLNb50rGA4SEAQa2dKzhUc/n76ExA+IBusHJOCG3mYz7qdKabG&#10;XXlPlyzkIkLYp6igCKFOpfS6IIt+4Gri6J1cYzFE2eTSNHiNcFvJUZKMpcWS40KBNS0L0ufs3yrY&#10;/tK37t17pT5ku9MIj/fEb1ZKfX60iy8QgdrwDr/aa6NgDM8r8Qb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9GuK7BAAAA2gAAAA8AAAAAAAAAAAAAAAAAmAIAAGRycy9kb3du&#10;cmV2LnhtbFBLBQYAAAAABAAEAPUAAACGAwAAAAA=&#10;" filled="f" strokecolor="windowText">
                  <v:shadow on="t" color="black" opacity="22937f" origin=",.5" offset="0,.63889mm"/>
                  <v:textbox>
                    <w:txbxContent>
                      <w:p w:rsidR="00C105A5" w:rsidRDefault="00C105A5">
                        <w:pPr>
                          <w:pStyle w:val="NormalWeb"/>
                          <w:spacing w:before="0" w:beforeAutospacing="0" w:after="0" w:afterAutospacing="0"/>
                          <w:jc w:val="center"/>
                        </w:pPr>
                        <w:r>
                          <w:rPr>
                            <w:rFonts w:eastAsia="Tahoma"/>
                            <w:color w:val="000000"/>
                            <w:sz w:val="22"/>
                            <w:szCs w:val="22"/>
                          </w:rPr>
                          <w:t>Verifikasi/Penarikan Kesimpulan</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8372;top:656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Lw/sYAAADaAAAADwAAAGRycy9kb3ducmV2LnhtbESPT2vCQBTE7wW/w/IEb3UTbW2JbsQ/&#10;FIo9VE0vvT2yzySafRuyWxO/vVso9DjMzG+YxbI3tbhS6yrLCuJxBII4t7riQsFX9vb4CsJ5ZI21&#10;ZVJwIwfLdPCwwETbjg90PfpCBAi7BBWU3jeJlC4vyaAb24Y4eCfbGvRBtoXULXYBbmo5iaKZNFhx&#10;WCixoU1J+eX4YxR85tuP3fp5f46nT11md122335nSo2G/WoOwlPv/8N/7Xet4AV+r4QbI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JS8P7GAAAA2gAAAA8AAAAAAAAA&#10;AAAAAAAAoQIAAGRycy9kb3ducmV2LnhtbFBLBQYAAAAABAAEAPkAAACUAwAAAAA=&#10;" strokecolor="windowText" strokeweight="2pt">
                  <v:stroke endarrow="block"/>
                  <v:shadow on="t" color="black" opacity="24903f" origin=",.5" offset="0,.55556mm"/>
                </v:shape>
                <v:shape id="Straight Arrow Connector 8" o:spid="_x0000_s1033" type="#_x0000_t32" style="position:absolute;left:13229;top:12087;width:4773;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GtB8IAAADaAAAADwAAAGRycy9kb3ducmV2LnhtbESPQYvCMBSE7wv+h/CEva2pLrtoNRUR&#10;BBEprApeH82zrW1eahO1/vuNIHgcZr4ZZjbvTC1u1LrSsoLhIAJBnFldcq7gsF99jUE4j6yxtkwK&#10;HuRgnvQ+Zhhre+c/uu18LkIJuxgVFN43sZQuK8igG9iGOHgn2xr0Qba51C3eQ7mp5SiKfqXBksNC&#10;gQ0tC8qq3dUoGHfnVFaLyfcxlY/Lxm2bdL/8Ueqz3y2mIDx1/h1+0WsdOHheCTdAJ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VGtB8IAAADaAAAADwAAAAAAAAAAAAAA&#10;AAChAgAAZHJzL2Rvd25yZXYueG1sUEsFBgAAAAAEAAQA+QAAAJADAAAAAA==&#10;" strokecolor="windowText" strokeweight="2pt">
                  <v:stroke endarrow="block"/>
                  <v:shadow on="t" color="black" opacity="24903f" origin=",.5" offset="0,.55556mm"/>
                </v:shape>
                <v:shape id="Straight Arrow Connector 9" o:spid="_x0000_s1034" type="#_x0000_t32" style="position:absolute;left:22859;top:6477;width:0;height:264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Mu+MQAAADaAAAADwAAAGRycy9kb3ducmV2LnhtbESPT2sCMRTE7wW/Q3hCL6LZllJ1NYoU&#10;BOmt/jl4e26eu4vJS9zEddtP3xSEHoeZ+Q0zX3bWiJaaUDtW8DLKQBAXTtdcKtjv1sMJiBCRNRrH&#10;pOCbAiwXvac55trd+YvabSxFgnDIUUEVo8+lDEVFFsPIeeLknV1jMSbZlFI3eE9wa+Rrlr1LizWn&#10;hQo9fVRUXLY3q+A4Ppn91QzaT3/6mdLbYXO9eKfUc79bzUBE6uJ/+NHeaAVT+LuSbo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cy74xAAAANoAAAAPAAAAAAAAAAAA&#10;AAAAAKECAABkcnMvZG93bnJldi54bWxQSwUGAAAAAAQABAD5AAAAkgMAAAAA&#10;" strokecolor="windowText" strokeweight="2pt">
                  <v:stroke startarrow="block" endarrow="block"/>
                  <v:shadow on="t" color="black" opacity="24903f" origin=",.5" offset="0,.55556mm"/>
                </v:shape>
                <v:shape id="Straight Arrow Connector 10" o:spid="_x0000_s1035" type="#_x0000_t32" style="position:absolute;left:13229;top:6477;width:4773;height:32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2nwcIAAADbAAAADwAAAGRycy9kb3ducmV2LnhtbESPQWvDMAyF74P9B6PCbqvTUrqS1Qll&#10;rNBLD80KvQpbS0JjOdhem/776TDYTeI9vfdpW09+UDeKqQ9sYDEvQBHb4HpuDZy/9q8bUCkjOxwC&#10;k4EHJair56ctli7c+US3JrdKQjiVaKDLeSy1TrYjj2keRmLRvkP0mGWNrXYR7xLuB70sirX22LM0&#10;dDjSR0f22vx4A3mxCvr4ae01XKKjwj+Ob0NjzMts2r2DyjTlf/Pf9cEJvtDLLzKAr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k2nwcIAAADbAAAADwAAAAAAAAAAAAAA&#10;AAChAgAAZHJzL2Rvd25yZXYueG1sUEsFBgAAAAAEAAQA+QAAAJADAAAAAA==&#10;" strokecolor="windowText" strokeweight="2pt">
                  <v:stroke startarrow="block" endarrow="block"/>
                  <v:shadow on="t" color="black" opacity="24903f" origin=",.5" offset="0,.55556mm"/>
                </v:shape>
                <v:shape id="Straight Arrow Connector 11" o:spid="_x0000_s1036" type="#_x0000_t32" style="position:absolute;left:13229;top:4095;width:4773;height:8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x30cQAAADbAAAADwAAAGRycy9kb3ducmV2LnhtbERPS2vCQBC+F/wPywi9FN0obZHoJpRC&#10;Sw9F6gPR25Adk2B2NuyuJvrr3UKht/n4nrPIe9OICzlfW1YwGScgiAuray4VbDcfoxkIH5A1NpZJ&#10;wZU85NngYYGpth2v6LIOpYgh7FNUUIXQplL6oiKDfmxb4sgdrTMYInSl1A67GG4aOU2SV2mw5thQ&#10;YUvvFRWn9dko8NsX2u2XT+7ne1meb91s+ny4fSr1OOzf5iAC9eFf/Of+0nH+BH5/iQf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HfRxAAAANsAAAAPAAAAAAAAAAAA&#10;AAAAAKECAABkcnMvZG93bnJldi54bWxQSwUGAAAAAAQABAD5AAAAkgMAAAAA&#10;" strokecolor="windowText" strokeweight="2pt">
                  <v:stroke endarrow="block"/>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2" o:spid="_x0000_s1037" type="#_x0000_t35" style="position:absolute;left:7654;top:40;width:11059;height:1934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4vkMAAAADbAAAADwAAAGRycy9kb3ducmV2LnhtbERPTYvCMBC9C/6HMMLeNFUWKdUoIit4&#10;WlC3B29DMzbFZlKSrO3+eyMIe5vH+5z1drCteJAPjWMF81kGgrhyuuFawc/lMM1BhIissXVMCv4o&#10;wHYzHq2x0K7nEz3OsRYphEOBCkyMXSFlqAxZDDPXESfu5rzFmKCvpfbYp3DbykWWLaXFhlODwY72&#10;hqr7+dcqqL/LaxN9d5dVfrrsvvKyN59zpT4mw24FItIQ/8Vv91Gn+Qt4/ZIOkJs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COL5DAAAAA2wAAAA8AAAAAAAAAAAAAAAAA&#10;oQIAAGRycy9kb3ducmV2LnhtbFBLBQYAAAAABAAEAPkAAACOAwAAAAA=&#10;" adj="-4465,24153" strokecolor="windowText" strokeweight="2pt">
                  <v:stroke dashstyle="dash" endarrow="block"/>
                  <v:shadow on="t" color="black" opacity="24903f" origin=",.5" offset="0,.55556mm"/>
                </v:shape>
                <w10:anchorlock/>
              </v:group>
            </w:pict>
          </mc:Fallback>
        </mc:AlternateContent>
      </w:r>
    </w:p>
    <w:p w:rsidR="00883360" w:rsidRDefault="00B521BE">
      <w:pPr>
        <w:pStyle w:val="Caption"/>
        <w:jc w:val="both"/>
        <w:rPr>
          <w:rFonts w:ascii="Times New Roman" w:eastAsia="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Gambar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Gambar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Diagram alur analisis kualitatif.</w:t>
      </w:r>
    </w:p>
    <w:p w:rsidR="00883360" w:rsidRDefault="00B521BE">
      <w:pPr>
        <w:spacing w:before="200" w:after="200"/>
        <w:jc w:val="left"/>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 xml:space="preserve">Data dan Sumber Data </w:t>
      </w:r>
    </w:p>
    <w:p w:rsidR="00883360" w:rsidRDefault="00B521BE">
      <w:pPr>
        <w:ind w:firstLine="432"/>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Data yang digunakan merupakan hasil survey pada staff rumah sakit rujukan berdasarkan tempat tinggal.</w:t>
      </w:r>
    </w:p>
    <w:p w:rsidR="00883360" w:rsidRDefault="00883360">
      <w:pPr>
        <w:jc w:val="both"/>
        <w:rPr>
          <w:rFonts w:ascii="Times New Roman" w:eastAsia="Times New Roman" w:hAnsi="Times New Roman" w:cs="Times New Roman"/>
          <w:color w:val="000000"/>
          <w:sz w:val="22"/>
          <w:szCs w:val="22"/>
          <w:lang w:val="en-US"/>
        </w:rPr>
      </w:pPr>
    </w:p>
    <w:p w:rsidR="00883360" w:rsidRDefault="00B521BE">
      <w:pPr>
        <w:pStyle w:val="Caption"/>
        <w:keepNext/>
        <w:jc w:val="left"/>
        <w:rPr>
          <w:rFonts w:ascii="Times New Roman" w:hAnsi="Times New Roman" w:cs="Times New Roman"/>
          <w:i w:val="0"/>
          <w:color w:val="000000" w:themeColor="text1"/>
          <w:sz w:val="22"/>
          <w:lang w:val="en-US"/>
        </w:rPr>
      </w:pPr>
      <w:r>
        <w:rPr>
          <w:rFonts w:ascii="Times New Roman" w:hAnsi="Times New Roman" w:cs="Times New Roman"/>
          <w:i w:val="0"/>
          <w:color w:val="000000" w:themeColor="text1"/>
          <w:sz w:val="22"/>
        </w:rPr>
        <w:t xml:space="preserve">Table </w:t>
      </w:r>
      <w:r>
        <w:rPr>
          <w:rFonts w:ascii="Times New Roman" w:hAnsi="Times New Roman" w:cs="Times New Roman"/>
          <w:i w:val="0"/>
          <w:color w:val="000000" w:themeColor="text1"/>
          <w:sz w:val="22"/>
        </w:rPr>
        <w:fldChar w:fldCharType="begin"/>
      </w:r>
      <w:r>
        <w:rPr>
          <w:rFonts w:ascii="Times New Roman" w:hAnsi="Times New Roman" w:cs="Times New Roman"/>
          <w:i w:val="0"/>
          <w:color w:val="000000" w:themeColor="text1"/>
          <w:sz w:val="22"/>
        </w:rPr>
        <w:instrText xml:space="preserve"> SEQ Table \* ARABIC </w:instrText>
      </w:r>
      <w:r>
        <w:rPr>
          <w:rFonts w:ascii="Times New Roman" w:hAnsi="Times New Roman" w:cs="Times New Roman"/>
          <w:i w:val="0"/>
          <w:color w:val="000000" w:themeColor="text1"/>
          <w:sz w:val="22"/>
        </w:rPr>
        <w:fldChar w:fldCharType="separate"/>
      </w:r>
      <w:r>
        <w:rPr>
          <w:rFonts w:ascii="Times New Roman" w:hAnsi="Times New Roman" w:cs="Times New Roman"/>
          <w:i w:val="0"/>
          <w:color w:val="000000" w:themeColor="text1"/>
          <w:sz w:val="22"/>
        </w:rPr>
        <w:t>1</w:t>
      </w:r>
      <w:r>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lang w:val="en-US"/>
        </w:rPr>
        <w:t>.      Daerah tempat tinggal.</w:t>
      </w:r>
    </w:p>
    <w:tbl>
      <w:tblPr>
        <w:tblW w:w="0" w:type="auto"/>
        <w:jc w:val="center"/>
        <w:tblBorders>
          <w:top w:val="single" w:sz="4" w:space="0" w:color="auto"/>
          <w:bottom w:val="single" w:sz="4" w:space="0" w:color="auto"/>
        </w:tblBorders>
        <w:tblLook w:val="04A0" w:firstRow="1" w:lastRow="0" w:firstColumn="1" w:lastColumn="0" w:noHBand="0" w:noVBand="1"/>
      </w:tblPr>
      <w:tblGrid>
        <w:gridCol w:w="2447"/>
        <w:gridCol w:w="2089"/>
      </w:tblGrid>
      <w:tr w:rsidR="00883360">
        <w:trPr>
          <w:jc w:val="center"/>
        </w:trPr>
        <w:tc>
          <w:tcPr>
            <w:tcW w:w="2447" w:type="dxa"/>
            <w:tcBorders>
              <w:bottom w:val="single" w:sz="4" w:space="0" w:color="auto"/>
            </w:tcBorders>
            <w:shd w:val="clear" w:color="auto" w:fill="auto"/>
          </w:tcPr>
          <w:p w:rsidR="00883360" w:rsidRDefault="00B521BE">
            <w:pPr>
              <w:rPr>
                <w:rFonts w:ascii="Times New Roman" w:eastAsia="Times New Roman" w:hAnsi="Times New Roman" w:cs="Times New Roman"/>
                <w:b/>
                <w:color w:val="000000" w:themeColor="text1"/>
                <w:sz w:val="20"/>
                <w:szCs w:val="20"/>
                <w:lang w:val="en-US"/>
              </w:rPr>
            </w:pPr>
            <w:r>
              <w:rPr>
                <w:rFonts w:ascii="Times New Roman" w:eastAsia="Times New Roman" w:hAnsi="Times New Roman" w:cs="Times New Roman"/>
                <w:b/>
                <w:color w:val="000000" w:themeColor="text1"/>
                <w:sz w:val="20"/>
                <w:szCs w:val="20"/>
                <w:lang w:val="en-US"/>
              </w:rPr>
              <w:t>Tempat Tinggal</w:t>
            </w:r>
          </w:p>
        </w:tc>
        <w:tc>
          <w:tcPr>
            <w:tcW w:w="2089" w:type="dxa"/>
            <w:tcBorders>
              <w:bottom w:val="single" w:sz="4" w:space="0" w:color="auto"/>
            </w:tcBorders>
          </w:tcPr>
          <w:p w:rsidR="00883360" w:rsidRDefault="00883360">
            <w:pPr>
              <w:rPr>
                <w:rFonts w:ascii="Times New Roman" w:eastAsia="Times New Roman" w:hAnsi="Times New Roman" w:cs="Times New Roman"/>
                <w:b/>
                <w:color w:val="000000" w:themeColor="text1"/>
                <w:sz w:val="20"/>
                <w:szCs w:val="20"/>
                <w:lang w:val="en-US"/>
              </w:rPr>
            </w:pPr>
          </w:p>
        </w:tc>
      </w:tr>
      <w:tr w:rsidR="00883360">
        <w:trPr>
          <w:jc w:val="center"/>
        </w:trPr>
        <w:tc>
          <w:tcPr>
            <w:tcW w:w="2447" w:type="dxa"/>
            <w:tcBorders>
              <w:top w:val="single" w:sz="4" w:space="0" w:color="auto"/>
            </w:tcBorders>
            <w:shd w:val="clear" w:color="auto" w:fill="auto"/>
          </w:tcPr>
          <w:p w:rsidR="00883360" w:rsidRDefault="00B521BE">
            <w:pPr>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Downtown</w:t>
            </w:r>
          </w:p>
        </w:tc>
        <w:tc>
          <w:tcPr>
            <w:tcW w:w="2089" w:type="dxa"/>
            <w:tcBorders>
              <w:top w:val="single" w:sz="4" w:space="0" w:color="auto"/>
            </w:tcBorders>
          </w:tcPr>
          <w:p w:rsidR="00883360" w:rsidRDefault="00B521BE">
            <w:pPr>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Pusat Kota</w:t>
            </w:r>
          </w:p>
        </w:tc>
      </w:tr>
      <w:tr w:rsidR="00883360">
        <w:trPr>
          <w:jc w:val="center"/>
        </w:trPr>
        <w:tc>
          <w:tcPr>
            <w:tcW w:w="2447" w:type="dxa"/>
            <w:tcBorders>
              <w:bottom w:val="double" w:sz="4" w:space="0" w:color="auto"/>
            </w:tcBorders>
            <w:shd w:val="clear" w:color="auto" w:fill="auto"/>
          </w:tcPr>
          <w:p w:rsidR="00883360" w:rsidRDefault="00B521BE">
            <w:pPr>
              <w:keepNex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Outskirt</w:t>
            </w:r>
          </w:p>
        </w:tc>
        <w:tc>
          <w:tcPr>
            <w:tcW w:w="2089" w:type="dxa"/>
            <w:tcBorders>
              <w:bottom w:val="double" w:sz="4" w:space="0" w:color="auto"/>
            </w:tcBorders>
          </w:tcPr>
          <w:p w:rsidR="00883360" w:rsidRDefault="00B521BE">
            <w:pPr>
              <w:keepNext/>
              <w:rPr>
                <w:rFonts w:ascii="Times New Roman" w:eastAsia="Times New Roman" w:hAnsi="Times New Roman" w:cs="Times New Roman"/>
                <w:color w:val="000000" w:themeColor="text1"/>
                <w:sz w:val="20"/>
                <w:szCs w:val="20"/>
                <w:lang w:val="en-US"/>
              </w:rPr>
            </w:pPr>
            <w:r>
              <w:rPr>
                <w:rFonts w:ascii="Times New Roman" w:eastAsia="Times New Roman" w:hAnsi="Times New Roman" w:cs="Times New Roman"/>
                <w:color w:val="000000" w:themeColor="text1"/>
                <w:sz w:val="20"/>
                <w:szCs w:val="20"/>
                <w:lang w:val="en-US"/>
              </w:rPr>
              <w:t>Pinggiran Kota</w:t>
            </w:r>
          </w:p>
        </w:tc>
      </w:tr>
    </w:tbl>
    <w:p w:rsidR="00883360" w:rsidRDefault="00883360">
      <w:pPr>
        <w:pStyle w:val="Caption"/>
        <w:jc w:val="both"/>
        <w:rPr>
          <w:rFonts w:ascii="Times New Roman" w:eastAsia="Times New Roman" w:hAnsi="Times New Roman" w:cs="Times New Roman"/>
          <w:i w:val="0"/>
          <w:color w:val="000000" w:themeColor="text1"/>
          <w:sz w:val="22"/>
          <w:szCs w:val="22"/>
          <w:lang w:val="en-US"/>
        </w:rPr>
      </w:pPr>
    </w:p>
    <w:p w:rsidR="00883360" w:rsidRDefault="00B521BE">
      <w:pPr>
        <w:pStyle w:val="Caption"/>
        <w:keepNext/>
        <w:jc w:val="left"/>
        <w:rPr>
          <w:rFonts w:ascii="Times New Roman" w:hAnsi="Times New Roman" w:cs="Times New Roman"/>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2</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Jawaban Responden.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2"/>
      </w:tblGrid>
      <w:tr w:rsidR="00883360">
        <w:trPr>
          <w:jc w:val="center"/>
        </w:trPr>
        <w:tc>
          <w:tcPr>
            <w:tcW w:w="4462" w:type="dxa"/>
            <w:tcBorders>
              <w:top w:val="double" w:sz="4" w:space="0" w:color="auto"/>
              <w:bottom w:val="single" w:sz="4" w:space="0" w:color="auto"/>
            </w:tcBorders>
          </w:tcPr>
          <w:p w:rsidR="00883360" w:rsidRDefault="00B521BE">
            <w:pPr>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Jawaban</w:t>
            </w:r>
          </w:p>
        </w:tc>
      </w:tr>
      <w:tr w:rsidR="00883360">
        <w:trPr>
          <w:jc w:val="center"/>
        </w:trPr>
        <w:tc>
          <w:tcPr>
            <w:tcW w:w="4462" w:type="dxa"/>
            <w:tcBorders>
              <w:top w:val="single" w:sz="4" w:space="0" w:color="auto"/>
            </w:tcBorders>
          </w:tcPr>
          <w:p w:rsidR="00883360" w:rsidRDefault="00B521BE">
            <w:pP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Yes</w:t>
            </w:r>
          </w:p>
        </w:tc>
      </w:tr>
      <w:tr w:rsidR="00883360">
        <w:trPr>
          <w:jc w:val="center"/>
        </w:trPr>
        <w:tc>
          <w:tcPr>
            <w:tcW w:w="4462" w:type="dxa"/>
            <w:tcBorders>
              <w:bottom w:val="double" w:sz="4" w:space="0" w:color="auto"/>
            </w:tcBorders>
          </w:tcPr>
          <w:p w:rsidR="00883360" w:rsidRDefault="00B521BE">
            <w:pPr>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No</w:t>
            </w:r>
          </w:p>
        </w:tc>
      </w:tr>
    </w:tbl>
    <w:p w:rsidR="00883360" w:rsidRDefault="00883360">
      <w:pPr>
        <w:jc w:val="both"/>
        <w:rPr>
          <w:rFonts w:ascii="Times New Roman" w:eastAsia="Times New Roman" w:hAnsi="Times New Roman" w:cs="Times New Roman"/>
          <w:color w:val="000000"/>
          <w:sz w:val="22"/>
          <w:szCs w:val="22"/>
          <w:lang w:val="en-US"/>
        </w:rPr>
      </w:pPr>
    </w:p>
    <w:p w:rsidR="00883360" w:rsidRDefault="00B521BE">
      <w:pPr>
        <w:keepNext/>
        <w:spacing w:before="240" w:after="240"/>
        <w:jc w:val="both"/>
        <w:rPr>
          <w:rFonts w:ascii="Times New Roman" w:eastAsia="Times New Roman" w:hAnsi="Times New Roman" w:cs="Times New Roman"/>
          <w:b/>
          <w:i/>
          <w:color w:val="000000"/>
        </w:rPr>
      </w:pPr>
      <w:r>
        <w:rPr>
          <w:rFonts w:ascii="Times New Roman" w:eastAsia="Times New Roman" w:hAnsi="Times New Roman" w:cs="Times New Roman"/>
          <w:b/>
          <w:color w:val="000000"/>
        </w:rPr>
        <w:t>HASIL DAN PEMBAHASAN</w:t>
      </w:r>
    </w:p>
    <w:p w:rsidR="00883360" w:rsidRDefault="00883360">
      <w:pPr>
        <w:ind w:firstLine="432"/>
        <w:jc w:val="both"/>
        <w:rPr>
          <w:rFonts w:ascii="Times New Roman" w:eastAsia="Times New Roman" w:hAnsi="Times New Roman" w:cs="Times New Roman"/>
          <w:color w:val="000000"/>
          <w:sz w:val="22"/>
          <w:szCs w:val="22"/>
          <w:lang w:val="en-US"/>
        </w:rPr>
      </w:pPr>
      <w:bookmarkStart w:id="0" w:name="_GoBack"/>
    </w:p>
    <w:bookmarkEnd w:id="0"/>
    <w:p w:rsidR="00883360" w:rsidRDefault="00B521BE">
      <w:pPr>
        <w:pStyle w:val="Caption"/>
        <w:keepNext/>
        <w:ind w:left="1134" w:hanging="1134"/>
        <w:jc w:val="left"/>
        <w:rPr>
          <w:rFonts w:ascii="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3</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pembengkakan.</w:t>
      </w:r>
    </w:p>
    <w:tbl>
      <w:tblPr>
        <w:tblStyle w:val="TableGrid"/>
        <w:tblW w:w="0" w:type="auto"/>
        <w:tblLook w:val="04A0" w:firstRow="1" w:lastRow="0" w:firstColumn="1" w:lastColumn="0" w:noHBand="0" w:noVBand="1"/>
      </w:tblPr>
      <w:tblGrid>
        <w:gridCol w:w="1671"/>
        <w:gridCol w:w="920"/>
        <w:gridCol w:w="963"/>
        <w:gridCol w:w="1045"/>
      </w:tblGrid>
      <w:tr w:rsidR="00883360">
        <w:tc>
          <w:tcPr>
            <w:tcW w:w="1671"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Pembengkakan</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671"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671"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549</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45</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671"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92,4%</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7,6%</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671"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214</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32</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671"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87%</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67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763</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77</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spacing w:after="60"/>
        <w:jc w:val="both"/>
        <w:rPr>
          <w:rFonts w:ascii="Times New Roman" w:eastAsia="Times New Roman" w:hAnsi="Times New Roman" w:cs="Times New Roman"/>
          <w:b/>
          <w:color w:val="000000"/>
          <w:sz w:val="20"/>
          <w:szCs w:val="20"/>
          <w:lang w:val="en-US"/>
        </w:rPr>
        <w:sectPr w:rsidR="00883360">
          <w:type w:val="continuous"/>
          <w:pgSz w:w="11907" w:h="16839"/>
          <w:pgMar w:top="1134" w:right="850" w:bottom="1138" w:left="1138" w:header="706" w:footer="706" w:gutter="0"/>
          <w:cols w:num="2" w:space="720"/>
        </w:sectPr>
      </w:pPr>
    </w:p>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883360">
      <w:pPr>
        <w:pStyle w:val="Caption"/>
        <w:keepNext/>
        <w:jc w:val="left"/>
        <w:rPr>
          <w:rFonts w:ascii="Times New Roman" w:hAnsi="Times New Roman" w:cs="Times New Roman"/>
          <w:i w:val="0"/>
          <w:color w:val="000000" w:themeColor="text1"/>
          <w:sz w:val="22"/>
          <w:szCs w:val="22"/>
        </w:rPr>
      </w:pPr>
    </w:p>
    <w:p w:rsidR="00883360" w:rsidRDefault="00B521BE">
      <w:pPr>
        <w:pStyle w:val="Caption"/>
        <w:keepNext/>
        <w:ind w:left="1134" w:hanging="1134"/>
        <w:jc w:val="left"/>
        <w:rPr>
          <w:rFonts w:ascii="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4</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kemerahan.</w:t>
      </w:r>
    </w:p>
    <w:tbl>
      <w:tblPr>
        <w:tblStyle w:val="TableGrid"/>
        <w:tblW w:w="0" w:type="auto"/>
        <w:tblLook w:val="04A0" w:firstRow="1" w:lastRow="0" w:firstColumn="1" w:lastColumn="0" w:noHBand="0" w:noVBand="1"/>
      </w:tblPr>
      <w:tblGrid>
        <w:gridCol w:w="1671"/>
        <w:gridCol w:w="920"/>
        <w:gridCol w:w="963"/>
        <w:gridCol w:w="861"/>
      </w:tblGrid>
      <w:tr w:rsidR="00883360">
        <w:tc>
          <w:tcPr>
            <w:tcW w:w="1671"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Kemerahan</w:t>
            </w:r>
          </w:p>
        </w:tc>
        <w:tc>
          <w:tcPr>
            <w:tcW w:w="2724"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671"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841"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671"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584</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w:t>
            </w:r>
          </w:p>
        </w:tc>
        <w:tc>
          <w:tcPr>
            <w:tcW w:w="841"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671"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98,3%</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841"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671"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214</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32</w:t>
            </w:r>
          </w:p>
        </w:tc>
        <w:tc>
          <w:tcPr>
            <w:tcW w:w="841"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671"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97,2%</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2,8%</w:t>
            </w:r>
          </w:p>
        </w:tc>
        <w:tc>
          <w:tcPr>
            <w:tcW w:w="841"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67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823</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84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851" w:hanging="1135"/>
        <w:jc w:val="left"/>
        <w:rPr>
          <w:rFonts w:ascii="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5</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Gatal.</w:t>
      </w:r>
    </w:p>
    <w:tbl>
      <w:tblPr>
        <w:tblStyle w:val="TableGrid"/>
        <w:tblW w:w="0" w:type="auto"/>
        <w:tblInd w:w="-279" w:type="dxa"/>
        <w:tblLook w:val="04A0" w:firstRow="1" w:lastRow="0" w:firstColumn="1" w:lastColumn="0" w:noHBand="0" w:noVBand="1"/>
      </w:tblPr>
      <w:tblGrid>
        <w:gridCol w:w="1950"/>
        <w:gridCol w:w="920"/>
        <w:gridCol w:w="963"/>
        <w:gridCol w:w="1045"/>
      </w:tblGrid>
      <w:tr w:rsidR="00883360">
        <w:tc>
          <w:tcPr>
            <w:tcW w:w="1950"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Gatal</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950"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950"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950"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950"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950"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95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851" w:hanging="1135"/>
        <w:jc w:val="left"/>
        <w:rPr>
          <w:rFonts w:ascii="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6</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demam.</w:t>
      </w:r>
    </w:p>
    <w:tbl>
      <w:tblPr>
        <w:tblStyle w:val="TableGrid"/>
        <w:tblW w:w="0" w:type="auto"/>
        <w:tblInd w:w="-279" w:type="dxa"/>
        <w:tblLook w:val="04A0" w:firstRow="1" w:lastRow="0" w:firstColumn="1" w:lastColumn="0" w:noHBand="0" w:noVBand="1"/>
      </w:tblPr>
      <w:tblGrid>
        <w:gridCol w:w="1950"/>
        <w:gridCol w:w="920"/>
        <w:gridCol w:w="963"/>
        <w:gridCol w:w="1045"/>
      </w:tblGrid>
      <w:tr w:rsidR="00883360">
        <w:tc>
          <w:tcPr>
            <w:tcW w:w="1950"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Demam</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950"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950"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584</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950"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98,3%</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950"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243</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950"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98,8%</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95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827</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851" w:hanging="1135"/>
        <w:jc w:val="left"/>
        <w:rPr>
          <w:rFonts w:ascii="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7</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sakit kepala.</w:t>
      </w:r>
    </w:p>
    <w:tbl>
      <w:tblPr>
        <w:tblStyle w:val="TableGrid"/>
        <w:tblW w:w="0" w:type="auto"/>
        <w:tblInd w:w="-279" w:type="dxa"/>
        <w:tblLook w:val="04A0" w:firstRow="1" w:lastRow="0" w:firstColumn="1" w:lastColumn="0" w:noHBand="0" w:noVBand="1"/>
      </w:tblPr>
      <w:tblGrid>
        <w:gridCol w:w="1950"/>
        <w:gridCol w:w="920"/>
        <w:gridCol w:w="963"/>
        <w:gridCol w:w="1045"/>
      </w:tblGrid>
      <w:tr w:rsidR="00883360">
        <w:tc>
          <w:tcPr>
            <w:tcW w:w="1950"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Sakit Kepala</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950"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950"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465</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129</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950"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78,3%</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21,7%</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950"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189</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57</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950"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76,8%</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23,2%</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95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654</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186</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851" w:hanging="1135"/>
        <w:jc w:val="left"/>
        <w:rPr>
          <w:rFonts w:ascii="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8</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nyeri otot.</w:t>
      </w:r>
    </w:p>
    <w:tbl>
      <w:tblPr>
        <w:tblStyle w:val="TableGrid"/>
        <w:tblW w:w="0" w:type="auto"/>
        <w:tblInd w:w="-279" w:type="dxa"/>
        <w:tblLook w:val="04A0" w:firstRow="1" w:lastRow="0" w:firstColumn="1" w:lastColumn="0" w:noHBand="0" w:noVBand="1"/>
      </w:tblPr>
      <w:tblGrid>
        <w:gridCol w:w="1950"/>
        <w:gridCol w:w="920"/>
        <w:gridCol w:w="963"/>
        <w:gridCol w:w="1045"/>
      </w:tblGrid>
      <w:tr w:rsidR="00883360">
        <w:tc>
          <w:tcPr>
            <w:tcW w:w="1950"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Nyeri Otot</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950"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950"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357</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237</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950"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60,1%</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39,9%</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950"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150</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96</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950"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61%</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39%</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95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507</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333</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851" w:hanging="1135"/>
        <w:jc w:val="left"/>
        <w:rPr>
          <w:rFonts w:ascii="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9</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kelelahan.</w:t>
      </w:r>
    </w:p>
    <w:tbl>
      <w:tblPr>
        <w:tblStyle w:val="TableGrid"/>
        <w:tblW w:w="0" w:type="auto"/>
        <w:tblInd w:w="-279" w:type="dxa"/>
        <w:tblLook w:val="04A0" w:firstRow="1" w:lastRow="0" w:firstColumn="1" w:lastColumn="0" w:noHBand="0" w:noVBand="1"/>
      </w:tblPr>
      <w:tblGrid>
        <w:gridCol w:w="1950"/>
        <w:gridCol w:w="920"/>
        <w:gridCol w:w="963"/>
        <w:gridCol w:w="1045"/>
      </w:tblGrid>
      <w:tr w:rsidR="00883360">
        <w:tc>
          <w:tcPr>
            <w:tcW w:w="1950"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Kelelahan</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950"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950"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380</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214</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950"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64%</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36%</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950"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159</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87</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950"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64,6%</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35,4%</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95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539</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301</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993" w:hanging="1277"/>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10</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batuk.</w:t>
      </w:r>
    </w:p>
    <w:tbl>
      <w:tblPr>
        <w:tblStyle w:val="TableGrid"/>
        <w:tblW w:w="0" w:type="auto"/>
        <w:tblInd w:w="-279" w:type="dxa"/>
        <w:tblLook w:val="04A0" w:firstRow="1" w:lastRow="0" w:firstColumn="1" w:lastColumn="0" w:noHBand="0" w:noVBand="1"/>
      </w:tblPr>
      <w:tblGrid>
        <w:gridCol w:w="1950"/>
        <w:gridCol w:w="920"/>
        <w:gridCol w:w="963"/>
        <w:gridCol w:w="1045"/>
      </w:tblGrid>
      <w:tr w:rsidR="00883360">
        <w:tc>
          <w:tcPr>
            <w:tcW w:w="1950"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Batuk</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950"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950"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550</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44</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950"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92,6%</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7,4%</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950"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224</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950"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91,1%</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8,9%</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95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774</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66</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993" w:hanging="1277"/>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11</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diare.</w:t>
      </w:r>
    </w:p>
    <w:tbl>
      <w:tblPr>
        <w:tblStyle w:val="TableGrid"/>
        <w:tblW w:w="0" w:type="auto"/>
        <w:tblInd w:w="-279" w:type="dxa"/>
        <w:tblLook w:val="04A0" w:firstRow="1" w:lastRow="0" w:firstColumn="1" w:lastColumn="0" w:noHBand="0" w:noVBand="1"/>
      </w:tblPr>
      <w:tblGrid>
        <w:gridCol w:w="1950"/>
        <w:gridCol w:w="920"/>
        <w:gridCol w:w="963"/>
        <w:gridCol w:w="1045"/>
      </w:tblGrid>
      <w:tr w:rsidR="00883360">
        <w:tc>
          <w:tcPr>
            <w:tcW w:w="1950"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Diare</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950"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950"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577</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950"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97,1%</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950"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237</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950"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96,3%</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3,7%</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95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814</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26</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993" w:hanging="1277"/>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12</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mual dan muntah.</w:t>
      </w:r>
    </w:p>
    <w:tbl>
      <w:tblPr>
        <w:tblStyle w:val="TableGrid"/>
        <w:tblW w:w="0" w:type="auto"/>
        <w:tblInd w:w="-279" w:type="dxa"/>
        <w:tblLook w:val="04A0" w:firstRow="1" w:lastRow="0" w:firstColumn="1" w:lastColumn="0" w:noHBand="0" w:noVBand="1"/>
      </w:tblPr>
      <w:tblGrid>
        <w:gridCol w:w="1950"/>
        <w:gridCol w:w="920"/>
        <w:gridCol w:w="963"/>
        <w:gridCol w:w="1045"/>
      </w:tblGrid>
      <w:tr w:rsidR="00883360">
        <w:tc>
          <w:tcPr>
            <w:tcW w:w="1950"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Mual dan muntah</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950"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950"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586</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950"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98,7%</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950"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241</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950"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98%</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95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827</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13</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sesak napas.</w:t>
      </w:r>
    </w:p>
    <w:tbl>
      <w:tblPr>
        <w:tblStyle w:val="TableGrid"/>
        <w:tblW w:w="0" w:type="auto"/>
        <w:tblLook w:val="04A0" w:firstRow="1" w:lastRow="0" w:firstColumn="1" w:lastColumn="0" w:noHBand="0" w:noVBand="1"/>
      </w:tblPr>
      <w:tblGrid>
        <w:gridCol w:w="1671"/>
        <w:gridCol w:w="920"/>
        <w:gridCol w:w="963"/>
        <w:gridCol w:w="1045"/>
      </w:tblGrid>
      <w:tr w:rsidR="00883360">
        <w:tc>
          <w:tcPr>
            <w:tcW w:w="1671"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Sesak napas</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671"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671"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588</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671"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99%</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671"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241</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671"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98%</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67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829</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11</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1276" w:hanging="1276"/>
        <w:jc w:val="left"/>
        <w:rPr>
          <w:rFonts w:ascii="Times New Roman" w:hAnsi="Times New Roman" w:cs="Times New Roman"/>
          <w:i w:val="0"/>
          <w:color w:val="000000" w:themeColor="text1"/>
          <w:sz w:val="22"/>
          <w:szCs w:val="22"/>
          <w:lang w:val="en-US"/>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14</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nyeri sendi.</w:t>
      </w:r>
    </w:p>
    <w:tbl>
      <w:tblPr>
        <w:tblStyle w:val="TableGrid"/>
        <w:tblW w:w="0" w:type="auto"/>
        <w:tblLook w:val="04A0" w:firstRow="1" w:lastRow="0" w:firstColumn="1" w:lastColumn="0" w:noHBand="0" w:noVBand="1"/>
      </w:tblPr>
      <w:tblGrid>
        <w:gridCol w:w="1671"/>
        <w:gridCol w:w="920"/>
        <w:gridCol w:w="963"/>
        <w:gridCol w:w="1045"/>
      </w:tblGrid>
      <w:tr w:rsidR="00883360">
        <w:tc>
          <w:tcPr>
            <w:tcW w:w="1671"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Nyeri sendi</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671"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671"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586</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671"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98,7%</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671"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241</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671"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98%</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67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827</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13</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15</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pingsan.</w:t>
      </w:r>
    </w:p>
    <w:tbl>
      <w:tblPr>
        <w:tblStyle w:val="TableGrid"/>
        <w:tblW w:w="0" w:type="auto"/>
        <w:tblLook w:val="04A0" w:firstRow="1" w:lastRow="0" w:firstColumn="1" w:lastColumn="0" w:noHBand="0" w:noVBand="1"/>
      </w:tblPr>
      <w:tblGrid>
        <w:gridCol w:w="1671"/>
        <w:gridCol w:w="920"/>
        <w:gridCol w:w="963"/>
        <w:gridCol w:w="1045"/>
      </w:tblGrid>
      <w:tr w:rsidR="00883360">
        <w:tc>
          <w:tcPr>
            <w:tcW w:w="1671"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Pingsan</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671"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671"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671"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100%</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671"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245</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671"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99,6%</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0,4%</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67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839</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lang w:val="en-US"/>
        </w:rPr>
      </w:pPr>
    </w:p>
    <w:p w:rsidR="00883360" w:rsidRDefault="00B521BE">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16</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reaksi anafilaksis.</w:t>
      </w:r>
    </w:p>
    <w:tbl>
      <w:tblPr>
        <w:tblStyle w:val="TableGrid"/>
        <w:tblW w:w="0" w:type="auto"/>
        <w:tblLook w:val="04A0" w:firstRow="1" w:lastRow="0" w:firstColumn="1" w:lastColumn="0" w:noHBand="0" w:noVBand="1"/>
      </w:tblPr>
      <w:tblGrid>
        <w:gridCol w:w="1671"/>
        <w:gridCol w:w="920"/>
        <w:gridCol w:w="963"/>
        <w:gridCol w:w="1045"/>
      </w:tblGrid>
      <w:tr w:rsidR="00883360">
        <w:tc>
          <w:tcPr>
            <w:tcW w:w="1671"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Reaksi anafilaksis</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671"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671"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593</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671"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99,8%</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0,2%</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671"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224</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671"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99,2%</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0,8%</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67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837</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17</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kesemutan.</w:t>
      </w:r>
    </w:p>
    <w:tbl>
      <w:tblPr>
        <w:tblStyle w:val="TableGrid"/>
        <w:tblW w:w="0" w:type="auto"/>
        <w:tblLook w:val="04A0" w:firstRow="1" w:lastRow="0" w:firstColumn="1" w:lastColumn="0" w:noHBand="0" w:noVBand="1"/>
      </w:tblPr>
      <w:tblGrid>
        <w:gridCol w:w="1671"/>
        <w:gridCol w:w="920"/>
        <w:gridCol w:w="963"/>
        <w:gridCol w:w="1045"/>
      </w:tblGrid>
      <w:tr w:rsidR="00883360">
        <w:tc>
          <w:tcPr>
            <w:tcW w:w="1671"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Kesemutan</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671"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671"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553</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41</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671"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93,1%</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6,9%</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671"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229</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17</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671"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93,1%</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6,9%</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67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782</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58</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keepNext/>
        <w:spacing w:before="240" w:after="240"/>
        <w:jc w:val="both"/>
        <w:rPr>
          <w:rFonts w:ascii="Times New Roman" w:eastAsia="Times New Roman" w:hAnsi="Times New Roman" w:cs="Times New Roman"/>
          <w:b/>
          <w:color w:val="000000"/>
          <w:sz w:val="20"/>
          <w:szCs w:val="20"/>
          <w:lang w:val="en-US"/>
        </w:rPr>
      </w:pPr>
    </w:p>
    <w:p w:rsidR="00883360" w:rsidRDefault="00B521BE">
      <w:pPr>
        <w:pStyle w:val="Caption"/>
        <w:keepNext/>
        <w:ind w:left="1276" w:hanging="1276"/>
        <w:jc w:val="left"/>
        <w:rPr>
          <w:rFonts w:ascii="Times New Roman" w:hAnsi="Times New Roman" w:cs="Times New Roman"/>
          <w:i w:val="0"/>
          <w:color w:val="000000" w:themeColor="text1"/>
          <w:sz w:val="22"/>
          <w:szCs w:val="22"/>
        </w:rPr>
      </w:pPr>
      <w:r>
        <w:rPr>
          <w:rFonts w:ascii="Times New Roman" w:hAnsi="Times New Roman" w:cs="Times New Roman"/>
          <w:i w:val="0"/>
          <w:color w:val="000000" w:themeColor="text1"/>
          <w:sz w:val="22"/>
          <w:szCs w:val="22"/>
        </w:rPr>
        <w:t xml:space="preserve">Table </w:t>
      </w:r>
      <w:r>
        <w:rPr>
          <w:rFonts w:ascii="Times New Roman" w:hAnsi="Times New Roman" w:cs="Times New Roman"/>
          <w:i w:val="0"/>
          <w:color w:val="000000" w:themeColor="text1"/>
          <w:sz w:val="22"/>
          <w:szCs w:val="22"/>
        </w:rPr>
        <w:fldChar w:fldCharType="begin"/>
      </w:r>
      <w:r>
        <w:rPr>
          <w:rFonts w:ascii="Times New Roman" w:hAnsi="Times New Roman" w:cs="Times New Roman"/>
          <w:i w:val="0"/>
          <w:color w:val="000000" w:themeColor="text1"/>
          <w:sz w:val="22"/>
          <w:szCs w:val="22"/>
        </w:rPr>
        <w:instrText xml:space="preserve"> SEQ Table \* ARABIC </w:instrText>
      </w:r>
      <w:r>
        <w:rPr>
          <w:rFonts w:ascii="Times New Roman" w:hAnsi="Times New Roman" w:cs="Times New Roman"/>
          <w:i w:val="0"/>
          <w:color w:val="000000" w:themeColor="text1"/>
          <w:sz w:val="22"/>
          <w:szCs w:val="22"/>
        </w:rPr>
        <w:fldChar w:fldCharType="separate"/>
      </w:r>
      <w:r>
        <w:rPr>
          <w:rFonts w:ascii="Times New Roman" w:hAnsi="Times New Roman" w:cs="Times New Roman"/>
          <w:i w:val="0"/>
          <w:color w:val="000000" w:themeColor="text1"/>
          <w:sz w:val="22"/>
          <w:szCs w:val="22"/>
        </w:rPr>
        <w:t>18</w:t>
      </w:r>
      <w:r>
        <w:rPr>
          <w:rFonts w:ascii="Times New Roman" w:hAnsi="Times New Roman" w:cs="Times New Roman"/>
          <w:i w:val="0"/>
          <w:color w:val="000000" w:themeColor="text1"/>
          <w:sz w:val="22"/>
          <w:szCs w:val="22"/>
        </w:rPr>
        <w:fldChar w:fldCharType="end"/>
      </w:r>
      <w:r>
        <w:rPr>
          <w:rFonts w:ascii="Times New Roman" w:hAnsi="Times New Roman" w:cs="Times New Roman"/>
          <w:i w:val="0"/>
          <w:color w:val="000000" w:themeColor="text1"/>
          <w:sz w:val="22"/>
          <w:szCs w:val="22"/>
          <w:lang w:val="en-US"/>
        </w:rPr>
        <w:t>.      Cross tabel tempat tinggal dengan keluhan pembengkakan kelenjar getah bening.</w:t>
      </w:r>
    </w:p>
    <w:tbl>
      <w:tblPr>
        <w:tblStyle w:val="TableGrid"/>
        <w:tblW w:w="0" w:type="auto"/>
        <w:tblLook w:val="04A0" w:firstRow="1" w:lastRow="0" w:firstColumn="1" w:lastColumn="0" w:noHBand="0" w:noVBand="1"/>
      </w:tblPr>
      <w:tblGrid>
        <w:gridCol w:w="1671"/>
        <w:gridCol w:w="920"/>
        <w:gridCol w:w="963"/>
        <w:gridCol w:w="1045"/>
      </w:tblGrid>
      <w:tr w:rsidR="00883360">
        <w:tc>
          <w:tcPr>
            <w:tcW w:w="1671" w:type="dxa"/>
            <w:vMerge w:val="restart"/>
            <w:tcBorders>
              <w:top w:val="double" w:sz="4" w:space="0" w:color="auto"/>
              <w:left w:val="nil"/>
              <w:right w:val="nil"/>
            </w:tcBorders>
            <w:vAlign w:val="center"/>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Pembengkakan kelenjar getah bening</w:t>
            </w:r>
          </w:p>
        </w:tc>
        <w:tc>
          <w:tcPr>
            <w:tcW w:w="2928" w:type="dxa"/>
            <w:gridSpan w:val="3"/>
            <w:tcBorders>
              <w:top w:val="doub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Respon</w:t>
            </w:r>
          </w:p>
        </w:tc>
      </w:tr>
      <w:tr w:rsidR="00883360">
        <w:tc>
          <w:tcPr>
            <w:tcW w:w="1671" w:type="dxa"/>
            <w:vMerge/>
            <w:tcBorders>
              <w:left w:val="nil"/>
              <w:bottom w:val="single" w:sz="4" w:space="0" w:color="auto"/>
              <w:right w:val="nil"/>
            </w:tcBorders>
          </w:tcPr>
          <w:p w:rsidR="00883360" w:rsidRDefault="00883360">
            <w:pPr>
              <w:spacing w:after="60"/>
              <w:rPr>
                <w:rFonts w:ascii="Times New Roman" w:eastAsia="Times New Roman" w:hAnsi="Times New Roman" w:cs="Times New Roman"/>
                <w:color w:val="000000"/>
                <w:sz w:val="20"/>
                <w:szCs w:val="20"/>
                <w:lang w:val="en-US"/>
              </w:rPr>
            </w:pPr>
          </w:p>
        </w:tc>
        <w:tc>
          <w:tcPr>
            <w:tcW w:w="920"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No</w:t>
            </w:r>
          </w:p>
        </w:tc>
        <w:tc>
          <w:tcPr>
            <w:tcW w:w="963"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Yes</w:t>
            </w:r>
          </w:p>
        </w:tc>
        <w:tc>
          <w:tcPr>
            <w:tcW w:w="1045" w:type="dxa"/>
            <w:tcBorders>
              <w:top w:val="single" w:sz="4" w:space="0" w:color="auto"/>
              <w:left w:val="nil"/>
              <w:bottom w:val="sing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Jumlah</w:t>
            </w:r>
          </w:p>
        </w:tc>
      </w:tr>
      <w:tr w:rsidR="00883360">
        <w:tc>
          <w:tcPr>
            <w:tcW w:w="1671" w:type="dxa"/>
            <w:vMerge w:val="restart"/>
            <w:tcBorders>
              <w:top w:val="single" w:sz="4" w:space="0" w:color="auto"/>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Downtown</w:t>
            </w:r>
          </w:p>
        </w:tc>
        <w:tc>
          <w:tcPr>
            <w:tcW w:w="920"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591</w:t>
            </w:r>
          </w:p>
        </w:tc>
        <w:tc>
          <w:tcPr>
            <w:tcW w:w="963"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3</w:t>
            </w:r>
          </w:p>
        </w:tc>
        <w:tc>
          <w:tcPr>
            <w:tcW w:w="1045" w:type="dxa"/>
            <w:tcBorders>
              <w:top w:val="single" w:sz="4" w:space="0" w:color="auto"/>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594</w:t>
            </w:r>
          </w:p>
        </w:tc>
      </w:tr>
      <w:tr w:rsidR="00883360">
        <w:tc>
          <w:tcPr>
            <w:tcW w:w="1671" w:type="dxa"/>
            <w:vMerge/>
            <w:tcBorders>
              <w:top w:val="nil"/>
              <w:left w:val="nil"/>
              <w:bottom w:val="nil"/>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99,5%</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0,5%</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70,7%</w:t>
            </w:r>
          </w:p>
        </w:tc>
      </w:tr>
      <w:tr w:rsidR="00883360">
        <w:tc>
          <w:tcPr>
            <w:tcW w:w="1671" w:type="dxa"/>
            <w:vMerge w:val="restart"/>
            <w:tcBorders>
              <w:top w:val="nil"/>
              <w:left w:val="nil"/>
              <w:bottom w:val="nil"/>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Outskirt</w:t>
            </w:r>
          </w:p>
        </w:tc>
        <w:tc>
          <w:tcPr>
            <w:tcW w:w="920"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245</w:t>
            </w:r>
          </w:p>
        </w:tc>
        <w:tc>
          <w:tcPr>
            <w:tcW w:w="963"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1</w:t>
            </w:r>
          </w:p>
        </w:tc>
        <w:tc>
          <w:tcPr>
            <w:tcW w:w="1045" w:type="dxa"/>
            <w:tcBorders>
              <w:top w:val="nil"/>
              <w:left w:val="nil"/>
              <w:bottom w:val="nil"/>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246</w:t>
            </w:r>
          </w:p>
        </w:tc>
      </w:tr>
      <w:tr w:rsidR="00883360">
        <w:tc>
          <w:tcPr>
            <w:tcW w:w="1671" w:type="dxa"/>
            <w:vMerge/>
            <w:tcBorders>
              <w:top w:val="nil"/>
              <w:left w:val="nil"/>
              <w:bottom w:val="single" w:sz="4" w:space="0" w:color="auto"/>
              <w:right w:val="nil"/>
            </w:tcBorders>
          </w:tcPr>
          <w:p w:rsidR="00883360" w:rsidRDefault="00883360">
            <w:pPr>
              <w:spacing w:after="60"/>
              <w:rPr>
                <w:rFonts w:ascii="Times New Roman" w:eastAsia="Times New Roman" w:hAnsi="Times New Roman" w:cs="Times New Roman"/>
                <w:b/>
                <w:color w:val="000000"/>
                <w:sz w:val="20"/>
                <w:szCs w:val="20"/>
                <w:lang w:val="en-US"/>
              </w:rPr>
            </w:pPr>
          </w:p>
        </w:tc>
        <w:tc>
          <w:tcPr>
            <w:tcW w:w="920"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99,6%</w:t>
            </w:r>
          </w:p>
        </w:tc>
        <w:tc>
          <w:tcPr>
            <w:tcW w:w="963"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0,4%</w:t>
            </w:r>
          </w:p>
        </w:tc>
        <w:tc>
          <w:tcPr>
            <w:tcW w:w="1045" w:type="dxa"/>
            <w:tcBorders>
              <w:top w:val="nil"/>
              <w:left w:val="nil"/>
              <w:bottom w:val="sing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29,3%</w:t>
            </w:r>
          </w:p>
        </w:tc>
      </w:tr>
      <w:tr w:rsidR="00883360">
        <w:tc>
          <w:tcPr>
            <w:tcW w:w="1671"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b/>
                <w:color w:val="000000"/>
                <w:sz w:val="20"/>
                <w:szCs w:val="20"/>
                <w:lang w:val="en-US"/>
              </w:rPr>
            </w:pPr>
            <w:r>
              <w:rPr>
                <w:rFonts w:ascii="Times New Roman" w:eastAsia="Times New Roman" w:hAnsi="Times New Roman" w:cs="Times New Roman"/>
                <w:b/>
                <w:color w:val="000000"/>
                <w:sz w:val="20"/>
                <w:szCs w:val="20"/>
                <w:lang w:val="en-US"/>
              </w:rPr>
              <w:t>Total kolom</w:t>
            </w:r>
          </w:p>
        </w:tc>
        <w:tc>
          <w:tcPr>
            <w:tcW w:w="920"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836</w:t>
            </w:r>
          </w:p>
        </w:tc>
        <w:tc>
          <w:tcPr>
            <w:tcW w:w="963"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4</w:t>
            </w:r>
          </w:p>
        </w:tc>
        <w:tc>
          <w:tcPr>
            <w:tcW w:w="1045" w:type="dxa"/>
            <w:tcBorders>
              <w:top w:val="single" w:sz="4" w:space="0" w:color="auto"/>
              <w:left w:val="nil"/>
              <w:bottom w:val="double" w:sz="4" w:space="0" w:color="auto"/>
              <w:right w:val="nil"/>
            </w:tcBorders>
          </w:tcPr>
          <w:p w:rsidR="00883360" w:rsidRDefault="00B521BE">
            <w:pPr>
              <w:spacing w:after="60"/>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840</w:t>
            </w:r>
          </w:p>
        </w:tc>
      </w:tr>
    </w:tbl>
    <w:p w:rsidR="00883360" w:rsidRDefault="00883360">
      <w:pPr>
        <w:pBdr>
          <w:top w:val="none" w:sz="0" w:space="0" w:color="000000"/>
          <w:left w:val="none" w:sz="0" w:space="0" w:color="000000"/>
          <w:bottom w:val="none" w:sz="0" w:space="0" w:color="000000"/>
          <w:right w:val="none" w:sz="0" w:space="0" w:color="000000"/>
          <w:between w:val="none" w:sz="0" w:space="0" w:color="000000"/>
        </w:pBdr>
        <w:spacing w:line="276" w:lineRule="auto"/>
        <w:jc w:val="both"/>
        <w:rPr>
          <w:rFonts w:ascii="Times New Roman" w:eastAsia="Times New Roman" w:hAnsi="Times New Roman" w:cs="Times New Roman"/>
          <w:color w:val="000000"/>
          <w:sz w:val="22"/>
          <w:szCs w:val="22"/>
          <w:lang w:val="en-US"/>
        </w:rPr>
      </w:pPr>
    </w:p>
    <w:p w:rsidR="00883360" w:rsidRDefault="00B521BE">
      <w:pPr>
        <w:pBdr>
          <w:top w:val="none" w:sz="0" w:space="0" w:color="000000"/>
          <w:left w:val="none" w:sz="0" w:space="0" w:color="000000"/>
          <w:bottom w:val="none" w:sz="0" w:space="0" w:color="000000"/>
          <w:right w:val="none" w:sz="0" w:space="0" w:color="000000"/>
          <w:between w:val="none" w:sz="0" w:space="0" w:color="000000"/>
        </w:pBdr>
        <w:spacing w:line="276" w:lineRule="auto"/>
        <w:ind w:firstLine="426"/>
        <w:jc w:val="both"/>
        <w:rPr>
          <w:rFonts w:ascii="Times New Roman" w:eastAsia="Calibri" w:hAnsi="Times New Roman" w:cs="Times New Roman"/>
          <w:color w:val="000000" w:themeColor="text1"/>
          <w:sz w:val="22"/>
          <w:szCs w:val="22"/>
          <w:lang w:val="en-US"/>
        </w:rPr>
      </w:pPr>
      <w:r>
        <w:rPr>
          <w:rFonts w:ascii="Times New Roman" w:eastAsia="Times New Roman" w:hAnsi="Times New Roman" w:cs="Times New Roman"/>
          <w:color w:val="000000"/>
          <w:sz w:val="22"/>
          <w:szCs w:val="22"/>
          <w:lang w:val="en-US"/>
        </w:rPr>
        <w:t xml:space="preserve">Dari hasil yang didapatkan. Proporsi orang yang tinggal dipusat </w:t>
      </w:r>
      <w:proofErr w:type="gramStart"/>
      <w:r>
        <w:rPr>
          <w:rFonts w:ascii="Times New Roman" w:eastAsia="Times New Roman" w:hAnsi="Times New Roman" w:cs="Times New Roman"/>
          <w:color w:val="000000"/>
          <w:sz w:val="22"/>
          <w:szCs w:val="22"/>
          <w:lang w:val="en-US"/>
        </w:rPr>
        <w:t>kota</w:t>
      </w:r>
      <w:proofErr w:type="gramEnd"/>
      <w:r>
        <w:rPr>
          <w:rFonts w:ascii="Times New Roman" w:eastAsia="Times New Roman" w:hAnsi="Times New Roman" w:cs="Times New Roman"/>
          <w:color w:val="000000"/>
          <w:sz w:val="22"/>
          <w:szCs w:val="22"/>
          <w:lang w:val="en-US"/>
        </w:rPr>
        <w:t xml:space="preserve"> lebih banyak mengalami gejala demam, kelelahan, nyeri otot, pembengkakan kelenjar getah bening dibanding orang yang tinggal di pinggiran kota. Sementara itu proporsi orang yang tinggal di pinggiran kota lebih banyak </w:t>
      </w:r>
      <w:r>
        <w:rPr>
          <w:rFonts w:ascii="Times New Roman" w:eastAsia="Times New Roman" w:hAnsi="Times New Roman" w:cs="Times New Roman"/>
          <w:color w:val="000000" w:themeColor="text1"/>
          <w:sz w:val="22"/>
          <w:szCs w:val="22"/>
          <w:lang w:val="en-US"/>
        </w:rPr>
        <w:t xml:space="preserve">mengalami </w:t>
      </w:r>
      <w:r>
        <w:rPr>
          <w:rFonts w:ascii="Times New Roman" w:eastAsia="Calibri" w:hAnsi="Times New Roman" w:cs="Times New Roman"/>
          <w:color w:val="000000" w:themeColor="text1"/>
          <w:sz w:val="22"/>
          <w:szCs w:val="22"/>
          <w:lang w:val="en-US"/>
        </w:rPr>
        <w:t xml:space="preserve">pembengkakan, kemerahan, batuk, sakit kepala, diare, mual dan muntah, sesak napas, nyeri sendi, pingsan dan keluhan reaksi anafilaksis dibanding orang yang tinggal di pusat kota. </w:t>
      </w:r>
    </w:p>
    <w:p w:rsidR="00883360" w:rsidRDefault="00B521BE">
      <w:pPr>
        <w:pBdr>
          <w:top w:val="none" w:sz="0" w:space="0" w:color="000000"/>
          <w:left w:val="none" w:sz="0" w:space="0" w:color="000000"/>
          <w:bottom w:val="none" w:sz="0" w:space="0" w:color="000000"/>
          <w:right w:val="none" w:sz="0" w:space="0" w:color="000000"/>
          <w:between w:val="none" w:sz="0" w:space="0" w:color="000000"/>
        </w:pBdr>
        <w:spacing w:line="276" w:lineRule="auto"/>
        <w:ind w:firstLine="426"/>
        <w:jc w:val="both"/>
        <w:rPr>
          <w:rFonts w:ascii="Times New Roman" w:eastAsia="Calibri" w:hAnsi="Times New Roman" w:cs="Times New Roman"/>
          <w:color w:val="000000" w:themeColor="text1"/>
          <w:sz w:val="22"/>
          <w:szCs w:val="22"/>
          <w:lang w:val="en-US"/>
        </w:rPr>
      </w:pPr>
      <w:r>
        <w:rPr>
          <w:rFonts w:ascii="Times New Roman" w:eastAsia="Calibri" w:hAnsi="Times New Roman" w:cs="Times New Roman"/>
          <w:color w:val="000000" w:themeColor="text1"/>
          <w:sz w:val="22"/>
          <w:szCs w:val="22"/>
          <w:lang w:val="en-US"/>
        </w:rPr>
        <w:t>Proporsi orang yang tinggal di pusat kota dengan proporsi orang yang tinggal di pinggiran kota memiliki jumlah proporsi yang sama yaitu 6</w:t>
      </w:r>
      <w:proofErr w:type="gramStart"/>
      <w:r>
        <w:rPr>
          <w:rFonts w:ascii="Times New Roman" w:eastAsia="Calibri" w:hAnsi="Times New Roman" w:cs="Times New Roman"/>
          <w:color w:val="000000" w:themeColor="text1"/>
          <w:sz w:val="22"/>
          <w:szCs w:val="22"/>
          <w:lang w:val="en-US"/>
        </w:rPr>
        <w:t>,9</w:t>
      </w:r>
      <w:proofErr w:type="gramEnd"/>
      <w:r>
        <w:rPr>
          <w:rFonts w:ascii="Times New Roman" w:eastAsia="Calibri" w:hAnsi="Times New Roman" w:cs="Times New Roman"/>
          <w:color w:val="000000" w:themeColor="text1"/>
          <w:sz w:val="22"/>
          <w:szCs w:val="22"/>
          <w:lang w:val="en-US"/>
        </w:rPr>
        <w:t xml:space="preserve">% pada keluhan kesemutan. Pada keluhan gatal dari orang yang tinggal di pinggiran </w:t>
      </w:r>
      <w:proofErr w:type="gramStart"/>
      <w:r>
        <w:rPr>
          <w:rFonts w:ascii="Times New Roman" w:eastAsia="Calibri" w:hAnsi="Times New Roman" w:cs="Times New Roman"/>
          <w:color w:val="000000" w:themeColor="text1"/>
          <w:sz w:val="22"/>
          <w:szCs w:val="22"/>
          <w:lang w:val="en-US"/>
        </w:rPr>
        <w:t>kota</w:t>
      </w:r>
      <w:proofErr w:type="gramEnd"/>
      <w:r>
        <w:rPr>
          <w:rFonts w:ascii="Times New Roman" w:eastAsia="Calibri" w:hAnsi="Times New Roman" w:cs="Times New Roman"/>
          <w:color w:val="000000" w:themeColor="text1"/>
          <w:sz w:val="22"/>
          <w:szCs w:val="22"/>
          <w:lang w:val="en-US"/>
        </w:rPr>
        <w:t xml:space="preserve"> sama orang yang tinggal di pusat kota tidak ada yang mengaku mengalami keluhan gatal. Dalam hal ini, variabel keluhan gatal bisa dihilangkan untuk penelitian selanjutnya karena kecil secara signifikan mempengaruhi keluhan vaksinasi untuk penelitian selanjutnya. Selanjutnya perbedaan proporsi pada keluhan pembengkakan memiliki perbedaan yang besar antara proporsi orang yang tinggal di pusat kota dan proporsi orang yang tinggal di pinggiran kota sebesar 5</w:t>
      </w:r>
      <w:proofErr w:type="gramStart"/>
      <w:r>
        <w:rPr>
          <w:rFonts w:ascii="Times New Roman" w:eastAsia="Calibri" w:hAnsi="Times New Roman" w:cs="Times New Roman"/>
          <w:color w:val="000000" w:themeColor="text1"/>
          <w:sz w:val="22"/>
          <w:szCs w:val="22"/>
          <w:lang w:val="en-US"/>
        </w:rPr>
        <w:t>,4</w:t>
      </w:r>
      <w:proofErr w:type="gramEnd"/>
      <w:r>
        <w:rPr>
          <w:rFonts w:ascii="Times New Roman" w:eastAsia="Calibri" w:hAnsi="Times New Roman" w:cs="Times New Roman"/>
          <w:color w:val="000000" w:themeColor="text1"/>
          <w:sz w:val="22"/>
          <w:szCs w:val="22"/>
          <w:lang w:val="en-US"/>
        </w:rPr>
        <w:t xml:space="preserve">%. Untuk </w:t>
      </w:r>
      <w:proofErr w:type="gramStart"/>
      <w:r>
        <w:rPr>
          <w:rFonts w:ascii="Times New Roman" w:eastAsia="Calibri" w:hAnsi="Times New Roman" w:cs="Times New Roman"/>
          <w:color w:val="000000" w:themeColor="text1"/>
          <w:sz w:val="22"/>
          <w:szCs w:val="22"/>
          <w:lang w:val="en-US"/>
        </w:rPr>
        <w:t>beda</w:t>
      </w:r>
      <w:proofErr w:type="gramEnd"/>
      <w:r>
        <w:rPr>
          <w:rFonts w:ascii="Times New Roman" w:eastAsia="Calibri" w:hAnsi="Times New Roman" w:cs="Times New Roman"/>
          <w:color w:val="000000" w:themeColor="text1"/>
          <w:sz w:val="22"/>
          <w:szCs w:val="22"/>
          <w:lang w:val="en-US"/>
        </w:rPr>
        <w:t xml:space="preserve"> proporsi yang kecil terletak pada keluhan kesemutan yakni sebesar 0%.</w:t>
      </w:r>
    </w:p>
    <w:p w:rsidR="00883360" w:rsidRDefault="00883360">
      <w:pPr>
        <w:pBdr>
          <w:top w:val="none" w:sz="0" w:space="0" w:color="000000"/>
          <w:left w:val="none" w:sz="0" w:space="0" w:color="000000"/>
          <w:bottom w:val="none" w:sz="0" w:space="0" w:color="000000"/>
          <w:right w:val="none" w:sz="0" w:space="0" w:color="000000"/>
          <w:between w:val="none" w:sz="0" w:space="0" w:color="000000"/>
        </w:pBdr>
        <w:spacing w:line="276" w:lineRule="auto"/>
        <w:ind w:firstLine="426"/>
        <w:jc w:val="both"/>
        <w:rPr>
          <w:rFonts w:ascii="Times New Roman" w:eastAsia="Calibri" w:hAnsi="Times New Roman" w:cs="Times New Roman"/>
          <w:color w:val="000000" w:themeColor="text1"/>
          <w:sz w:val="22"/>
          <w:szCs w:val="22"/>
          <w:lang w:val="en-US"/>
        </w:rPr>
      </w:pPr>
    </w:p>
    <w:p w:rsidR="00883360" w:rsidRDefault="00B521BE">
      <w:pPr>
        <w:keepNext/>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KESIMPULAN </w:t>
      </w:r>
    </w:p>
    <w:p w:rsidR="00883360" w:rsidRDefault="00B521BE">
      <w:pPr>
        <w:ind w:firstLine="432"/>
        <w:jc w:val="both"/>
        <w:rPr>
          <w:rFonts w:ascii="Times New Roman" w:eastAsia="Times New Roman" w:hAnsi="Times New Roman" w:cs="Times New Roman"/>
          <w:color w:val="000000"/>
          <w:sz w:val="22"/>
          <w:szCs w:val="22"/>
          <w:lang w:val="en-US"/>
        </w:rPr>
      </w:pPr>
      <w:r>
        <w:rPr>
          <w:rFonts w:ascii="Times New Roman" w:eastAsia="Times New Roman" w:hAnsi="Times New Roman" w:cs="Times New Roman"/>
          <w:color w:val="000000"/>
          <w:sz w:val="22"/>
          <w:szCs w:val="22"/>
          <w:lang w:val="en-US"/>
        </w:rPr>
        <w:t xml:space="preserve">Dalam hal ini penelitian dilakukan untuk mengetahui seberapa besar perbedaan keluhan yang dialami orang yang tinggal di pusat </w:t>
      </w:r>
      <w:proofErr w:type="gramStart"/>
      <w:r>
        <w:rPr>
          <w:rFonts w:ascii="Times New Roman" w:eastAsia="Times New Roman" w:hAnsi="Times New Roman" w:cs="Times New Roman"/>
          <w:color w:val="000000"/>
          <w:sz w:val="22"/>
          <w:szCs w:val="22"/>
          <w:lang w:val="en-US"/>
        </w:rPr>
        <w:t>kota</w:t>
      </w:r>
      <w:proofErr w:type="gramEnd"/>
      <w:r>
        <w:rPr>
          <w:rFonts w:ascii="Times New Roman" w:eastAsia="Times New Roman" w:hAnsi="Times New Roman" w:cs="Times New Roman"/>
          <w:color w:val="000000"/>
          <w:sz w:val="22"/>
          <w:szCs w:val="22"/>
          <w:lang w:val="en-US"/>
        </w:rPr>
        <w:t xml:space="preserve"> sama orang yang tinggal di pinggiran kota</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lang w:val="en-US"/>
        </w:rPr>
        <w:t xml:space="preserve"> Pada studi kasus rumah sakit rujukan nasional Indonesia dapat dilihat bahwa proporsi orang yang tinggal di pinggiran </w:t>
      </w:r>
      <w:proofErr w:type="gramStart"/>
      <w:r>
        <w:rPr>
          <w:rFonts w:ascii="Times New Roman" w:eastAsia="Times New Roman" w:hAnsi="Times New Roman" w:cs="Times New Roman"/>
          <w:color w:val="000000"/>
          <w:sz w:val="22"/>
          <w:szCs w:val="22"/>
          <w:lang w:val="en-US"/>
        </w:rPr>
        <w:t>kota</w:t>
      </w:r>
      <w:proofErr w:type="gramEnd"/>
      <w:r>
        <w:rPr>
          <w:rFonts w:ascii="Times New Roman" w:eastAsia="Times New Roman" w:hAnsi="Times New Roman" w:cs="Times New Roman"/>
          <w:color w:val="000000"/>
          <w:sz w:val="22"/>
          <w:szCs w:val="22"/>
          <w:lang w:val="en-US"/>
        </w:rPr>
        <w:t xml:space="preserve"> lebih banyak keluhan beragam dibanding proporsi orang yang berada di pusat kota. Pada keluhan gatal, tidak ditemukan orang yang mengakui pada survey studi kasus ini. Proporsi keluhan kesemutan tidak dipengaruhi tempat tinggal dalam studi kasus ini karena tidak ada nya perbedaan antara dua tempat tinggal secara signifikan. Dalam hal ini perbedaan lingkungan atau tempat tinggal jelas mempengaruhi dan analisis ini diharapkan bisa digunakan untuk penelitian selanjutnya.</w:t>
      </w:r>
    </w:p>
    <w:p w:rsidR="003D4732" w:rsidRDefault="00B521BE">
      <w:pPr>
        <w:keepNext/>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DAFTAR PUSTAKA </w:t>
      </w:r>
    </w:p>
    <w:p w:rsidR="002C1A51" w:rsidRPr="002C1A51" w:rsidRDefault="003D4732" w:rsidP="002C1A51">
      <w:pPr>
        <w:widowControl w:val="0"/>
        <w:autoSpaceDE w:val="0"/>
        <w:autoSpaceDN w:val="0"/>
        <w:adjustRightInd w:val="0"/>
        <w:spacing w:before="240" w:after="240"/>
        <w:ind w:left="480" w:hanging="480"/>
        <w:rPr>
          <w:rFonts w:ascii="Times New Roman" w:hAnsi="Times New Roman" w:cs="Times New Roman"/>
          <w:noProof/>
          <w:sz w:val="22"/>
        </w:rPr>
      </w:pPr>
      <w:r>
        <w:rPr>
          <w:rFonts w:ascii="Times New Roman" w:eastAsia="Times New Roman" w:hAnsi="Times New Roman" w:cs="Times New Roman"/>
          <w:b/>
          <w:color w:val="000000"/>
        </w:rPr>
        <w:fldChar w:fldCharType="begin" w:fldLock="1"/>
      </w:r>
      <w:r>
        <w:rPr>
          <w:rFonts w:ascii="Times New Roman" w:eastAsia="Times New Roman" w:hAnsi="Times New Roman" w:cs="Times New Roman"/>
          <w:b/>
          <w:color w:val="000000"/>
        </w:rPr>
        <w:instrText xml:space="preserve">ADDIN Mendeley Bibliography CSL_BIBLIOGRAPHY </w:instrText>
      </w:r>
      <w:r>
        <w:rPr>
          <w:rFonts w:ascii="Times New Roman" w:eastAsia="Times New Roman" w:hAnsi="Times New Roman" w:cs="Times New Roman"/>
          <w:b/>
          <w:color w:val="000000"/>
        </w:rPr>
        <w:fldChar w:fldCharType="separate"/>
      </w:r>
      <w:r w:rsidR="002C1A51" w:rsidRPr="002C1A51">
        <w:rPr>
          <w:rFonts w:ascii="Times New Roman" w:hAnsi="Times New Roman" w:cs="Times New Roman"/>
          <w:noProof/>
          <w:sz w:val="22"/>
        </w:rPr>
        <w:t xml:space="preserve">Bramasta, D. B. (2021). Bagaimana Upaya Pemerintah Yakinkan Masyarakat agar Mau Divaksin Covid-19? </w:t>
      </w:r>
      <w:r w:rsidR="002C1A51" w:rsidRPr="002C1A51">
        <w:rPr>
          <w:rFonts w:ascii="Times New Roman" w:hAnsi="Times New Roman" w:cs="Times New Roman"/>
          <w:i/>
          <w:iCs/>
          <w:noProof/>
          <w:sz w:val="22"/>
        </w:rPr>
        <w:t>Kompaspedia</w:t>
      </w:r>
      <w:r w:rsidR="002C1A51" w:rsidRPr="002C1A51">
        <w:rPr>
          <w:rFonts w:ascii="Times New Roman" w:hAnsi="Times New Roman" w:cs="Times New Roman"/>
          <w:noProof/>
          <w:sz w:val="22"/>
        </w:rPr>
        <w:t xml:space="preserve">. </w:t>
      </w:r>
      <w:r w:rsidR="002C1A51" w:rsidRPr="002C1A51">
        <w:rPr>
          <w:rFonts w:ascii="Times New Roman" w:hAnsi="Times New Roman" w:cs="Times New Roman"/>
          <w:noProof/>
          <w:sz w:val="22"/>
        </w:rPr>
        <w:lastRenderedPageBreak/>
        <w:t>https://www.kompas.com/tren/read/2021/01/15/091200765/bagaimana-upaya-pemerintah-yakinkan-masyarakat-agar-mau-divaksin-covid-19-?page=all</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COVID-19, S. T. P. (2021, November 18). Pemerintah Kejar Target 70% Populasi Indonesia Mendapat Vaksin. </w:t>
      </w:r>
      <w:r w:rsidRPr="002C1A51">
        <w:rPr>
          <w:rFonts w:ascii="Times New Roman" w:hAnsi="Times New Roman" w:cs="Times New Roman"/>
          <w:i/>
          <w:iCs/>
          <w:noProof/>
          <w:sz w:val="22"/>
        </w:rPr>
        <w:t>Covid19.Go.Id</w:t>
      </w:r>
      <w:r w:rsidRPr="002C1A51">
        <w:rPr>
          <w:rFonts w:ascii="Times New Roman" w:hAnsi="Times New Roman" w:cs="Times New Roman"/>
          <w:noProof/>
          <w:sz w:val="22"/>
        </w:rPr>
        <w:t>. https://covid19.go.id/p/berita/pemerintah-kejar-target-70-populasi-indonesia-mendapat-vaksin</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Farisa, F. C. (2020). Alasan Jokowi Putuskan Vaksin Covid-19 Digratiskan untuk Masyarakat... </w:t>
      </w:r>
      <w:r w:rsidRPr="002C1A51">
        <w:rPr>
          <w:rFonts w:ascii="Times New Roman" w:hAnsi="Times New Roman" w:cs="Times New Roman"/>
          <w:i/>
          <w:iCs/>
          <w:noProof/>
          <w:sz w:val="22"/>
        </w:rPr>
        <w:t>Nasional.Kompas.Com</w:t>
      </w:r>
      <w:r w:rsidRPr="002C1A51">
        <w:rPr>
          <w:rFonts w:ascii="Times New Roman" w:hAnsi="Times New Roman" w:cs="Times New Roman"/>
          <w:noProof/>
          <w:sz w:val="22"/>
        </w:rPr>
        <w:t>. https://nasional.kompas.com/read/2020/12/17/09084331/alasan-jokowi-putuskan-vaksin-covid-19-digratiskan-untuk-masyarakat?page=all</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Handayani, R. T., Kuntari, S., Darmayanti, A. T., Widiyanto, A., &amp; Atmojo, J. T. (2020). Factors Causing Stress in Health and Community When the Covid-19 Pandemic. </w:t>
      </w:r>
      <w:r w:rsidRPr="002C1A51">
        <w:rPr>
          <w:rFonts w:ascii="Times New Roman" w:hAnsi="Times New Roman" w:cs="Times New Roman"/>
          <w:i/>
          <w:iCs/>
          <w:noProof/>
          <w:sz w:val="22"/>
        </w:rPr>
        <w:t>Jurnal Keperawatan Jiwa</w:t>
      </w:r>
      <w:r w:rsidRPr="002C1A51">
        <w:rPr>
          <w:rFonts w:ascii="Times New Roman" w:hAnsi="Times New Roman" w:cs="Times New Roman"/>
          <w:noProof/>
          <w:sz w:val="22"/>
        </w:rPr>
        <w:t xml:space="preserve">, </w:t>
      </w:r>
      <w:r w:rsidRPr="002C1A51">
        <w:rPr>
          <w:rFonts w:ascii="Times New Roman" w:hAnsi="Times New Roman" w:cs="Times New Roman"/>
          <w:i/>
          <w:iCs/>
          <w:noProof/>
          <w:sz w:val="22"/>
        </w:rPr>
        <w:t>8</w:t>
      </w:r>
      <w:r w:rsidRPr="002C1A51">
        <w:rPr>
          <w:rFonts w:ascii="Times New Roman" w:hAnsi="Times New Roman" w:cs="Times New Roman"/>
          <w:noProof/>
          <w:sz w:val="22"/>
        </w:rPr>
        <w:t>(3), 353. https://doi.org/10.26714/jkj.8.3.2020.353-360</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Kementerian Kesehatan. (2021). Question ( Faq ) Pelaksanaan Vaksinasi Covid-. </w:t>
      </w:r>
      <w:r w:rsidRPr="002C1A51">
        <w:rPr>
          <w:rFonts w:ascii="Times New Roman" w:hAnsi="Times New Roman" w:cs="Times New Roman"/>
          <w:i/>
          <w:iCs/>
          <w:noProof/>
          <w:sz w:val="22"/>
        </w:rPr>
        <w:t>2020</w:t>
      </w:r>
      <w:r w:rsidRPr="002C1A51">
        <w:rPr>
          <w:rFonts w:ascii="Times New Roman" w:hAnsi="Times New Roman" w:cs="Times New Roman"/>
          <w:noProof/>
          <w:sz w:val="22"/>
        </w:rPr>
        <w:t xml:space="preserve">, </w:t>
      </w:r>
      <w:r w:rsidRPr="002C1A51">
        <w:rPr>
          <w:rFonts w:ascii="Times New Roman" w:hAnsi="Times New Roman" w:cs="Times New Roman"/>
          <w:i/>
          <w:iCs/>
          <w:noProof/>
          <w:sz w:val="22"/>
        </w:rPr>
        <w:t>2</w:t>
      </w:r>
      <w:r w:rsidRPr="002C1A51">
        <w:rPr>
          <w:rFonts w:ascii="Times New Roman" w:hAnsi="Times New Roman" w:cs="Times New Roman"/>
          <w:noProof/>
          <w:sz w:val="22"/>
        </w:rPr>
        <w:t>(1), 1–16. https://kesmas.kemkes.go.id/assets/uploads/contents/others/FAQ_VAKSINASI_COVID__call_center.pdf</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Permatasari, D. (2021). Kebijakan Covid-19 dari PSBB hingga PPKM Empat Level. </w:t>
      </w:r>
      <w:r w:rsidRPr="002C1A51">
        <w:rPr>
          <w:rFonts w:ascii="Times New Roman" w:hAnsi="Times New Roman" w:cs="Times New Roman"/>
          <w:i/>
          <w:iCs/>
          <w:noProof/>
          <w:sz w:val="22"/>
        </w:rPr>
        <w:t>Kompaspedia</w:t>
      </w:r>
      <w:r w:rsidRPr="002C1A51">
        <w:rPr>
          <w:rFonts w:ascii="Times New Roman" w:hAnsi="Times New Roman" w:cs="Times New Roman"/>
          <w:noProof/>
          <w:sz w:val="22"/>
        </w:rPr>
        <w:t>, 1–18. https://kompaspedia.kompas.id/baca/infografik/kronologi/kebijakan-covid-19-dari-psbb-hingga-ppkm-empat-level</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Rachman, F., Health, S. P.-I. of, &amp; 2020,  undefined. (2020). Analisis Sentimen Pro dan Kontra Masyarakat Indonesia tentang Vaksin COVID-19 pada Media Sosial Twitter. </w:t>
      </w:r>
      <w:r w:rsidRPr="002C1A51">
        <w:rPr>
          <w:rFonts w:ascii="Times New Roman" w:hAnsi="Times New Roman" w:cs="Times New Roman"/>
          <w:i/>
          <w:iCs/>
          <w:noProof/>
          <w:sz w:val="22"/>
        </w:rPr>
        <w:t>Inohim.Esaunggul.Ac.Id</w:t>
      </w:r>
      <w:r w:rsidRPr="002C1A51">
        <w:rPr>
          <w:rFonts w:ascii="Times New Roman" w:hAnsi="Times New Roman" w:cs="Times New Roman"/>
          <w:noProof/>
          <w:sz w:val="22"/>
        </w:rPr>
        <w:t xml:space="preserve">, </w:t>
      </w:r>
      <w:r w:rsidRPr="002C1A51">
        <w:rPr>
          <w:rFonts w:ascii="Times New Roman" w:hAnsi="Times New Roman" w:cs="Times New Roman"/>
          <w:i/>
          <w:iCs/>
          <w:noProof/>
          <w:sz w:val="22"/>
        </w:rPr>
        <w:t>8</w:t>
      </w:r>
      <w:r w:rsidRPr="002C1A51">
        <w:rPr>
          <w:rFonts w:ascii="Times New Roman" w:hAnsi="Times New Roman" w:cs="Times New Roman"/>
          <w:noProof/>
          <w:sz w:val="22"/>
        </w:rPr>
        <w:t xml:space="preserve">(2), 2655–9129. </w:t>
      </w:r>
      <w:r w:rsidRPr="002C1A51">
        <w:rPr>
          <w:rFonts w:ascii="Times New Roman" w:hAnsi="Times New Roman" w:cs="Times New Roman"/>
          <w:noProof/>
          <w:sz w:val="22"/>
        </w:rPr>
        <w:t>https://inohim.esaunggul.ac.id/index.php/INO/article/download/223/175</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Ramadhan, A. (2021). </w:t>
      </w:r>
      <w:r w:rsidRPr="002C1A51">
        <w:rPr>
          <w:rFonts w:ascii="Times New Roman" w:hAnsi="Times New Roman" w:cs="Times New Roman"/>
          <w:i/>
          <w:iCs/>
          <w:noProof/>
          <w:sz w:val="22"/>
        </w:rPr>
        <w:t>Menkes Ungkap Alasan Tenaga Kesehatan Jadi Prioritas Vaksinasi Covid-19</w:t>
      </w:r>
      <w:r w:rsidRPr="002C1A51">
        <w:rPr>
          <w:rFonts w:ascii="Times New Roman" w:hAnsi="Times New Roman" w:cs="Times New Roman"/>
          <w:noProof/>
          <w:sz w:val="22"/>
        </w:rPr>
        <w:t>. https://nasional.kompas.com/read/2021/01/11/09112231/menkes-ungkap-alasan-tenaga-kesehatan-jadi-prioritas-vaksinasi-covid-19</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Rokom. (2021a). </w:t>
      </w:r>
      <w:r w:rsidRPr="002C1A51">
        <w:rPr>
          <w:rFonts w:ascii="Times New Roman" w:hAnsi="Times New Roman" w:cs="Times New Roman"/>
          <w:i/>
          <w:iCs/>
          <w:noProof/>
          <w:sz w:val="22"/>
        </w:rPr>
        <w:t>Positif COVID-19 Uasi Divaksinasi? Begini Penjelasan Komnas KIPI dan Kemenkes</w:t>
      </w:r>
      <w:r w:rsidRPr="002C1A51">
        <w:rPr>
          <w:rFonts w:ascii="Times New Roman" w:hAnsi="Times New Roman" w:cs="Times New Roman"/>
          <w:noProof/>
          <w:sz w:val="22"/>
        </w:rPr>
        <w:t>. https://sehatnegeriku.kemkes.go.id/baca/umum/20210222/1237036/__trashed-2/</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Rokom. (2021b, November 5). </w:t>
      </w:r>
      <w:r w:rsidRPr="002C1A51">
        <w:rPr>
          <w:rFonts w:ascii="Times New Roman" w:hAnsi="Times New Roman" w:cs="Times New Roman"/>
          <w:i/>
          <w:iCs/>
          <w:noProof/>
          <w:sz w:val="22"/>
        </w:rPr>
        <w:t>Vaksinasi COVID-19 di Indonesia Capai 200 Juta Suntikan</w:t>
      </w:r>
      <w:r w:rsidRPr="002C1A51">
        <w:rPr>
          <w:rFonts w:ascii="Times New Roman" w:hAnsi="Times New Roman" w:cs="Times New Roman"/>
          <w:noProof/>
          <w:sz w:val="22"/>
        </w:rPr>
        <w:t>. https://sehatnegeriku.kemkes.go.id/baca/umum/20211105/1038788/vaksinasi-covid-19-di-indonesia-capai-200-juta-suntikan/</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Rokom. (2021c, November 17). Survei Tunjukkan Mayoritas Masyarakat Indonesia Bersedia Menerima Vaksin COVID-19. </w:t>
      </w:r>
      <w:r w:rsidRPr="002C1A51">
        <w:rPr>
          <w:rFonts w:ascii="Times New Roman" w:hAnsi="Times New Roman" w:cs="Times New Roman"/>
          <w:i/>
          <w:iCs/>
          <w:noProof/>
          <w:sz w:val="22"/>
        </w:rPr>
        <w:t>Sehatnegeriku.Kemkes.Go.Id</w:t>
      </w:r>
      <w:r w:rsidRPr="002C1A51">
        <w:rPr>
          <w:rFonts w:ascii="Times New Roman" w:hAnsi="Times New Roman" w:cs="Times New Roman"/>
          <w:noProof/>
          <w:sz w:val="22"/>
        </w:rPr>
        <w:t>. https://sehatnegeriku.kemkes.go.id/baca/umum/20201117/4935712/survei-tunjukkan-mayoritas-masyarakat-indonesia-bersedia-menerima-vaksin-covid-19-2/</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Shereen, M. A., Khan, S., Kazmi, A., Bashir, N., &amp; Siddique, R. (2020). COVID-19 infection: Origin, transmission, and characteristics of human coronaviruses. </w:t>
      </w:r>
      <w:r w:rsidRPr="002C1A51">
        <w:rPr>
          <w:rFonts w:ascii="Times New Roman" w:hAnsi="Times New Roman" w:cs="Times New Roman"/>
          <w:i/>
          <w:iCs/>
          <w:noProof/>
          <w:sz w:val="22"/>
        </w:rPr>
        <w:t>Journal of Advanced Research</w:t>
      </w:r>
      <w:r w:rsidRPr="002C1A51">
        <w:rPr>
          <w:rFonts w:ascii="Times New Roman" w:hAnsi="Times New Roman" w:cs="Times New Roman"/>
          <w:noProof/>
          <w:sz w:val="22"/>
        </w:rPr>
        <w:t xml:space="preserve">, </w:t>
      </w:r>
      <w:r w:rsidRPr="002C1A51">
        <w:rPr>
          <w:rFonts w:ascii="Times New Roman" w:hAnsi="Times New Roman" w:cs="Times New Roman"/>
          <w:i/>
          <w:iCs/>
          <w:noProof/>
          <w:sz w:val="22"/>
        </w:rPr>
        <w:t>24</w:t>
      </w:r>
      <w:r w:rsidRPr="002C1A51">
        <w:rPr>
          <w:rFonts w:ascii="Times New Roman" w:hAnsi="Times New Roman" w:cs="Times New Roman"/>
          <w:noProof/>
          <w:sz w:val="22"/>
        </w:rPr>
        <w:t>, 91–98. https://doi.org/10.1016/j.jare.2020.03.005</w:t>
      </w:r>
    </w:p>
    <w:p w:rsidR="002C1A51" w:rsidRPr="002C1A51" w:rsidRDefault="002C1A51" w:rsidP="002C1A51">
      <w:pPr>
        <w:widowControl w:val="0"/>
        <w:autoSpaceDE w:val="0"/>
        <w:autoSpaceDN w:val="0"/>
        <w:adjustRightInd w:val="0"/>
        <w:spacing w:before="240" w:after="240"/>
        <w:ind w:left="480" w:hanging="480"/>
        <w:rPr>
          <w:rFonts w:ascii="Times New Roman" w:hAnsi="Times New Roman" w:cs="Times New Roman"/>
          <w:noProof/>
          <w:sz w:val="22"/>
        </w:rPr>
      </w:pPr>
      <w:r w:rsidRPr="002C1A51">
        <w:rPr>
          <w:rFonts w:ascii="Times New Roman" w:hAnsi="Times New Roman" w:cs="Times New Roman"/>
          <w:noProof/>
          <w:sz w:val="22"/>
        </w:rPr>
        <w:t xml:space="preserve">Urutan Daftar Prioritas Penerima Vaksin Covid-19. (2020). </w:t>
      </w:r>
      <w:r w:rsidRPr="002C1A51">
        <w:rPr>
          <w:rFonts w:ascii="Times New Roman" w:hAnsi="Times New Roman" w:cs="Times New Roman"/>
          <w:i/>
          <w:iCs/>
          <w:noProof/>
          <w:sz w:val="22"/>
        </w:rPr>
        <w:t>CNNIndonesia</w:t>
      </w:r>
      <w:r w:rsidRPr="002C1A51">
        <w:rPr>
          <w:rFonts w:ascii="Times New Roman" w:hAnsi="Times New Roman" w:cs="Times New Roman"/>
          <w:noProof/>
          <w:sz w:val="22"/>
        </w:rPr>
        <w:t>. https://www.cnnindonesia.com/nasional/20201229102016-20-587293/urutan-daftar-prioritas-penerima-vaksin-covid-19</w:t>
      </w:r>
    </w:p>
    <w:p w:rsidR="003D4732" w:rsidRDefault="003D4732" w:rsidP="00AC1B5B">
      <w:pPr>
        <w:keepNext/>
        <w:spacing w:before="240" w:after="240"/>
        <w:jc w:val="both"/>
        <w:rPr>
          <w:rFonts w:ascii="Times New Roman" w:eastAsia="Times New Roman" w:hAnsi="Times New Roman" w:cs="Times New Roman"/>
          <w:b/>
          <w:color w:val="000000"/>
        </w:rPr>
      </w:pPr>
      <w:r>
        <w:rPr>
          <w:rFonts w:ascii="Times New Roman" w:eastAsia="Times New Roman" w:hAnsi="Times New Roman" w:cs="Times New Roman"/>
          <w:b/>
          <w:color w:val="000000"/>
        </w:rPr>
        <w:fldChar w:fldCharType="end"/>
      </w:r>
    </w:p>
    <w:p w:rsidR="00883360" w:rsidRDefault="00883360" w:rsidP="003D4732">
      <w:pPr>
        <w:pStyle w:val="Heading1"/>
        <w:jc w:val="left"/>
        <w:rPr>
          <w:rFonts w:ascii="Times New Roman" w:hAnsi="Times New Roman" w:cs="Times New Roman"/>
          <w:sz w:val="22"/>
          <w:szCs w:val="22"/>
        </w:rPr>
        <w:sectPr w:rsidR="00883360">
          <w:type w:val="continuous"/>
          <w:pgSz w:w="11907" w:h="16839"/>
          <w:pgMar w:top="1134" w:right="850" w:bottom="1138" w:left="1138" w:header="706" w:footer="706" w:gutter="0"/>
          <w:cols w:num="2" w:space="720"/>
        </w:sectPr>
      </w:pPr>
    </w:p>
    <w:p w:rsidR="00883360" w:rsidRDefault="00883360">
      <w:pPr>
        <w:keepNext/>
        <w:spacing w:before="480" w:after="240"/>
        <w:jc w:val="both"/>
        <w:rPr>
          <w:sz w:val="20"/>
          <w:szCs w:val="20"/>
        </w:rPr>
      </w:pPr>
    </w:p>
    <w:sectPr w:rsidR="00883360">
      <w:type w:val="continuous"/>
      <w:pgSz w:w="11907" w:h="16839"/>
      <w:pgMar w:top="1134" w:right="850" w:bottom="1138" w:left="1138" w:header="706" w:footer="706" w:gutter="0"/>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2AB4" w:rsidRDefault="00852AB4">
      <w:r>
        <w:separator/>
      </w:r>
    </w:p>
  </w:endnote>
  <w:endnote w:type="continuationSeparator" w:id="0">
    <w:p w:rsidR="00852AB4" w:rsidRDefault="00852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A5" w:rsidRDefault="00C105A5">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A5" w:rsidRDefault="00C105A5">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C1837">
      <w:rPr>
        <w:noProof/>
        <w:color w:val="000000"/>
        <w:sz w:val="16"/>
        <w:szCs w:val="16"/>
      </w:rPr>
      <w:t>1</w:t>
    </w:r>
    <w:r>
      <w:rPr>
        <w:color w:val="000000"/>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A5" w:rsidRDefault="00C105A5">
    <w:pPr>
      <w:tabs>
        <w:tab w:val="center" w:pos="4680"/>
        <w:tab w:val="right" w:pos="9360"/>
      </w:tabs>
      <w:jc w:val="lef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2C1837">
      <w:rPr>
        <w:rFonts w:ascii="Times New Roman" w:eastAsia="Times New Roman" w:hAnsi="Times New Roman" w:cs="Times New Roman"/>
        <w:noProof/>
        <w:color w:val="000000"/>
        <w:sz w:val="20"/>
        <w:szCs w:val="20"/>
      </w:rPr>
      <w:t>6</w:t>
    </w:r>
    <w:r>
      <w:rPr>
        <w:rFonts w:ascii="Times New Roman" w:eastAsia="Times New Roman" w:hAnsi="Times New Roman" w:cs="Times New Roman"/>
        <w:color w:val="000000"/>
        <w:sz w:val="20"/>
        <w:szCs w:val="20"/>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A5" w:rsidRDefault="00C105A5">
    <w:pPr>
      <w:tabs>
        <w:tab w:val="center" w:pos="4680"/>
        <w:tab w:val="right" w:pos="9360"/>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C1837">
      <w:rPr>
        <w:noProof/>
        <w:color w:val="000000"/>
        <w:sz w:val="16"/>
        <w:szCs w:val="16"/>
      </w:rPr>
      <w:t>5</w:t>
    </w:r>
    <w:r>
      <w:rPr>
        <w:color w:val="00000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2AB4" w:rsidRDefault="00852AB4">
      <w:r>
        <w:separator/>
      </w:r>
    </w:p>
  </w:footnote>
  <w:footnote w:type="continuationSeparator" w:id="0">
    <w:p w:rsidR="00852AB4" w:rsidRDefault="00852A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A5" w:rsidRDefault="00C105A5">
    <w:pPr>
      <w:tabs>
        <w:tab w:val="center" w:pos="4680"/>
        <w:tab w:val="right" w:pos="9360"/>
      </w:tabs>
      <w:jc w:val="right"/>
      <w:rPr>
        <w:color w:val="000000"/>
      </w:rPr>
    </w:pPr>
    <w:r>
      <w:rPr>
        <w:i/>
        <w:color w:val="000000"/>
        <w:sz w:val="16"/>
        <w:szCs w:val="16"/>
      </w:rPr>
      <w:t>Seminar Nasional Official Statistics 2021: … (menunggu tema semnas)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A5" w:rsidRDefault="00C105A5">
    <w:pPr>
      <w:tabs>
        <w:tab w:val="center" w:pos="4680"/>
        <w:tab w:val="right" w:pos="9360"/>
      </w:tabs>
      <w:jc w:val="left"/>
      <w:rPr>
        <w:rFonts w:ascii="Times New Roman" w:eastAsia="Times New Roman" w:hAnsi="Times New Roman" w:cs="Times New Roman"/>
        <w:i/>
        <w:color w:val="000000"/>
        <w:sz w:val="18"/>
        <w:szCs w:val="18"/>
      </w:rPr>
    </w:pPr>
    <w:r w:rsidRPr="00493B2C">
      <w:rPr>
        <w:rFonts w:ascii="Times New Roman" w:eastAsia="Times New Roman" w:hAnsi="Times New Roman" w:cs="Times New Roman"/>
        <w:i/>
        <w:color w:val="000000"/>
        <w:sz w:val="18"/>
        <w:lang w:val="en-US"/>
      </w:rPr>
      <w:t>Classification of the Duration of Covid-19 Vaccine Symptoms with the K-Nearest Neighbor, Random Forest and Support Vector Machine Methods</w:t>
    </w:r>
    <w:r w:rsidRPr="00493B2C">
      <w:rPr>
        <w:rFonts w:ascii="Times New Roman" w:eastAsia="Times New Roman" w:hAnsi="Times New Roman" w:cs="Times New Roman"/>
        <w:i/>
        <w:color w:val="000000"/>
        <w:sz w:val="12"/>
        <w:szCs w:val="18"/>
      </w:rPr>
      <w:t xml:space="preserve"> </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A5" w:rsidRDefault="00C105A5">
    <w:pPr>
      <w:tabs>
        <w:tab w:val="center" w:pos="4680"/>
        <w:tab w:val="right" w:pos="936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5A5" w:rsidRDefault="00C105A5">
    <w:pPr>
      <w:tabs>
        <w:tab w:val="center" w:pos="4680"/>
        <w:tab w:val="right" w:pos="9360"/>
      </w:tabs>
      <w:jc w:val="left"/>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lang w:val="en-US"/>
      </w:rPr>
      <w:t>Analisis Deskriptif Dampak Pemberian Vaksinasi Covid-19 Menurut Daerah tempat Tinggal</w:t>
    </w:r>
    <w:r>
      <w:rPr>
        <w:rFonts w:ascii="Times New Roman" w:eastAsia="Times New Roman" w:hAnsi="Times New Roman" w:cs="Times New Roman"/>
        <w:i/>
        <w:color w:val="000000"/>
        <w:sz w:val="18"/>
        <w:szCs w:val="18"/>
      </w:rPr>
      <w:t>…………………………</w:t>
    </w:r>
    <w:proofErr w:type="gramStart"/>
    <w:r>
      <w:rPr>
        <w:rFonts w:ascii="Times New Roman" w:eastAsia="Times New Roman" w:hAnsi="Times New Roman" w:cs="Times New Roman"/>
        <w:i/>
        <w:color w:val="000000"/>
        <w:sz w:val="18"/>
        <w:szCs w:val="18"/>
      </w:rPr>
      <w:t>…(</w:t>
    </w:r>
    <w:proofErr w:type="gramEnd"/>
    <w:r>
      <w:rPr>
        <w:rFonts w:ascii="Times New Roman" w:eastAsia="Times New Roman" w:hAnsi="Times New Roman" w:cs="Times New Roman"/>
        <w:i/>
        <w:color w:val="000000"/>
        <w:sz w:val="18"/>
        <w:szCs w:val="18"/>
        <w:lang w:val="en-US"/>
      </w:rPr>
      <w:t>Riofebri Prasetia</w:t>
    </w:r>
    <w:r>
      <w:rPr>
        <w:rFonts w:ascii="Times New Roman" w:eastAsia="Times New Roman" w:hAnsi="Times New Roman" w:cs="Times New Roman"/>
        <w:i/>
        <w:color w:val="000000"/>
        <w:sz w:val="18"/>
        <w:szCs w:val="18"/>
      </w:rPr>
      <w:t>)</w:t>
    </w:r>
  </w:p>
  <w:p w:rsidR="00C105A5" w:rsidRDefault="00C105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9748A"/>
    <w:multiLevelType w:val="hybridMultilevel"/>
    <w:tmpl w:val="F10E46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603EDE"/>
    <w:multiLevelType w:val="hybridMultilevel"/>
    <w:tmpl w:val="BFBC207A"/>
    <w:lvl w:ilvl="0" w:tplc="013E0156">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 w15:restartNumberingAfterBreak="0">
    <w:nsid w:val="6FBC5455"/>
    <w:multiLevelType w:val="hybridMultilevel"/>
    <w:tmpl w:val="913AF872"/>
    <w:lvl w:ilvl="0" w:tplc="672EE94C">
      <w:start w:val="1"/>
      <w:numFmt w:val="upp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6C8"/>
    <w:rsid w:val="00037C59"/>
    <w:rsid w:val="00041B29"/>
    <w:rsid w:val="00051664"/>
    <w:rsid w:val="0006275B"/>
    <w:rsid w:val="0007594D"/>
    <w:rsid w:val="000C019E"/>
    <w:rsid w:val="000D06B2"/>
    <w:rsid w:val="000D2DD7"/>
    <w:rsid w:val="000D7B44"/>
    <w:rsid w:val="000E4511"/>
    <w:rsid w:val="000F3979"/>
    <w:rsid w:val="00115B56"/>
    <w:rsid w:val="00122EF2"/>
    <w:rsid w:val="0012447A"/>
    <w:rsid w:val="001341FF"/>
    <w:rsid w:val="00135396"/>
    <w:rsid w:val="001B63DC"/>
    <w:rsid w:val="001F35C4"/>
    <w:rsid w:val="00233BE2"/>
    <w:rsid w:val="002630D8"/>
    <w:rsid w:val="00274D7C"/>
    <w:rsid w:val="00282CC5"/>
    <w:rsid w:val="002C1837"/>
    <w:rsid w:val="002C1A51"/>
    <w:rsid w:val="002C3D9F"/>
    <w:rsid w:val="002D1B63"/>
    <w:rsid w:val="003478C5"/>
    <w:rsid w:val="0035716A"/>
    <w:rsid w:val="00385100"/>
    <w:rsid w:val="003D4732"/>
    <w:rsid w:val="003D7115"/>
    <w:rsid w:val="003E0BD1"/>
    <w:rsid w:val="00406F5A"/>
    <w:rsid w:val="0041413C"/>
    <w:rsid w:val="0045544C"/>
    <w:rsid w:val="00460DF8"/>
    <w:rsid w:val="004623D1"/>
    <w:rsid w:val="00473FE4"/>
    <w:rsid w:val="00493B2C"/>
    <w:rsid w:val="004A7F7B"/>
    <w:rsid w:val="004B0C4A"/>
    <w:rsid w:val="00505573"/>
    <w:rsid w:val="00531C9B"/>
    <w:rsid w:val="00541CAD"/>
    <w:rsid w:val="00555502"/>
    <w:rsid w:val="00563463"/>
    <w:rsid w:val="00571459"/>
    <w:rsid w:val="005936C8"/>
    <w:rsid w:val="005A1D58"/>
    <w:rsid w:val="005A6369"/>
    <w:rsid w:val="005B0735"/>
    <w:rsid w:val="005B6C84"/>
    <w:rsid w:val="00636E4E"/>
    <w:rsid w:val="00642BD4"/>
    <w:rsid w:val="00644DBF"/>
    <w:rsid w:val="00647FAC"/>
    <w:rsid w:val="006551EF"/>
    <w:rsid w:val="00657CF4"/>
    <w:rsid w:val="006845DC"/>
    <w:rsid w:val="006909C0"/>
    <w:rsid w:val="00697349"/>
    <w:rsid w:val="006A13AE"/>
    <w:rsid w:val="006C0CF5"/>
    <w:rsid w:val="0070176C"/>
    <w:rsid w:val="00703B3E"/>
    <w:rsid w:val="00703F0E"/>
    <w:rsid w:val="00714BFC"/>
    <w:rsid w:val="00732A40"/>
    <w:rsid w:val="00743528"/>
    <w:rsid w:val="00791833"/>
    <w:rsid w:val="007C09C6"/>
    <w:rsid w:val="007F1661"/>
    <w:rsid w:val="00802743"/>
    <w:rsid w:val="00807113"/>
    <w:rsid w:val="00833367"/>
    <w:rsid w:val="008432AD"/>
    <w:rsid w:val="00845E02"/>
    <w:rsid w:val="00850830"/>
    <w:rsid w:val="00852AB4"/>
    <w:rsid w:val="00856A98"/>
    <w:rsid w:val="00883360"/>
    <w:rsid w:val="008B72A3"/>
    <w:rsid w:val="008C4C20"/>
    <w:rsid w:val="008D53B7"/>
    <w:rsid w:val="00930C63"/>
    <w:rsid w:val="00931E06"/>
    <w:rsid w:val="009703CD"/>
    <w:rsid w:val="00993EE1"/>
    <w:rsid w:val="00995192"/>
    <w:rsid w:val="009A6F4D"/>
    <w:rsid w:val="009B68FE"/>
    <w:rsid w:val="009C6C76"/>
    <w:rsid w:val="009D617B"/>
    <w:rsid w:val="009F7E14"/>
    <w:rsid w:val="00A03941"/>
    <w:rsid w:val="00A1395F"/>
    <w:rsid w:val="00A326E0"/>
    <w:rsid w:val="00A60CB4"/>
    <w:rsid w:val="00A67D79"/>
    <w:rsid w:val="00A87D62"/>
    <w:rsid w:val="00AB348B"/>
    <w:rsid w:val="00AC1B5B"/>
    <w:rsid w:val="00AF4CD1"/>
    <w:rsid w:val="00B0104D"/>
    <w:rsid w:val="00B2748D"/>
    <w:rsid w:val="00B521BE"/>
    <w:rsid w:val="00B55F5B"/>
    <w:rsid w:val="00B61930"/>
    <w:rsid w:val="00B632AD"/>
    <w:rsid w:val="00B67604"/>
    <w:rsid w:val="00B81707"/>
    <w:rsid w:val="00B871B1"/>
    <w:rsid w:val="00B90FAC"/>
    <w:rsid w:val="00BA5B1D"/>
    <w:rsid w:val="00BE0691"/>
    <w:rsid w:val="00C01C58"/>
    <w:rsid w:val="00C105A5"/>
    <w:rsid w:val="00C4761A"/>
    <w:rsid w:val="00C52C96"/>
    <w:rsid w:val="00C56761"/>
    <w:rsid w:val="00C74E18"/>
    <w:rsid w:val="00CC08CA"/>
    <w:rsid w:val="00CC6A36"/>
    <w:rsid w:val="00CE5783"/>
    <w:rsid w:val="00CF4710"/>
    <w:rsid w:val="00D02D77"/>
    <w:rsid w:val="00D22D89"/>
    <w:rsid w:val="00D329CF"/>
    <w:rsid w:val="00D5638E"/>
    <w:rsid w:val="00D67777"/>
    <w:rsid w:val="00D74900"/>
    <w:rsid w:val="00DA7C8C"/>
    <w:rsid w:val="00DB271E"/>
    <w:rsid w:val="00DB3EA6"/>
    <w:rsid w:val="00DD5455"/>
    <w:rsid w:val="00DD6A97"/>
    <w:rsid w:val="00DE44C8"/>
    <w:rsid w:val="00DF113F"/>
    <w:rsid w:val="00E1769B"/>
    <w:rsid w:val="00E27435"/>
    <w:rsid w:val="00E35745"/>
    <w:rsid w:val="00E35EFB"/>
    <w:rsid w:val="00E47E26"/>
    <w:rsid w:val="00E528D7"/>
    <w:rsid w:val="00E563F3"/>
    <w:rsid w:val="00E57522"/>
    <w:rsid w:val="00E857CE"/>
    <w:rsid w:val="00E86FF4"/>
    <w:rsid w:val="00EA7377"/>
    <w:rsid w:val="00EB056D"/>
    <w:rsid w:val="00EC2E21"/>
    <w:rsid w:val="00EC53A9"/>
    <w:rsid w:val="00ED4B1D"/>
    <w:rsid w:val="00EF18BF"/>
    <w:rsid w:val="00EF5327"/>
    <w:rsid w:val="00F0124F"/>
    <w:rsid w:val="00F170B8"/>
    <w:rsid w:val="00F768DD"/>
    <w:rsid w:val="00F83C8E"/>
    <w:rsid w:val="00F84E24"/>
    <w:rsid w:val="00F92D66"/>
    <w:rsid w:val="00F94CED"/>
    <w:rsid w:val="00FB2467"/>
    <w:rsid w:val="00FD3F2E"/>
    <w:rsid w:val="00FE11B8"/>
    <w:rsid w:val="00FE6EC7"/>
    <w:rsid w:val="00FE7B87"/>
    <w:rsid w:val="247D45CD"/>
    <w:rsid w:val="27F00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47C9C8B3-1E30-47F5-AEA9-CB116724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ahoma" w:eastAsia="Tahoma" w:hAnsi="Tahoma" w:cs="Tahoma"/>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uiPriority="0"/>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D7115"/>
    <w:pPr>
      <w:jc w:val="center"/>
    </w:pPr>
    <w:rPr>
      <w:sz w:val="24"/>
      <w:szCs w:val="24"/>
      <w:lang w:val="id-ID"/>
    </w:rPr>
  </w:style>
  <w:style w:type="paragraph" w:styleId="Heading1">
    <w:name w:val="heading 1"/>
    <w:basedOn w:val="Normal"/>
    <w:next w:val="Normal"/>
    <w:link w:val="Heading1Char"/>
    <w:uiPriority w:val="9"/>
    <w:qFormat/>
    <w:pPr>
      <w:keepNext/>
      <w:outlineLvl w:val="0"/>
    </w:pPr>
    <w:rPr>
      <w:rFonts w:ascii="Arial" w:eastAsia="Arial" w:hAnsi="Arial" w:cs="Arial"/>
      <w:u w:val="single"/>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Footer">
    <w:name w:val="footer"/>
    <w:basedOn w:val="Normal"/>
    <w:link w:val="FooterChar"/>
    <w:uiPriority w:val="99"/>
    <w:unhideWhenUsed/>
    <w:pPr>
      <w:tabs>
        <w:tab w:val="center" w:pos="4680"/>
        <w:tab w:val="right" w:pos="9360"/>
      </w:tabs>
    </w:p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rPr>
      <w:sz w:val="20"/>
      <w:szCs w:val="20"/>
    </w:rPr>
  </w:style>
  <w:style w:type="paragraph" w:styleId="Header">
    <w:name w:val="header"/>
    <w:basedOn w:val="Normal"/>
    <w:link w:val="HeaderChar"/>
    <w:uiPriority w:val="99"/>
    <w:unhideWhenUsed/>
    <w:pPr>
      <w:tabs>
        <w:tab w:val="center" w:pos="4680"/>
        <w:tab w:val="right" w:pos="9360"/>
      </w:tabs>
    </w:pPr>
  </w:style>
  <w:style w:type="character" w:styleId="Hyperlink">
    <w:name w:val="Hyperlink"/>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jc w:val="left"/>
    </w:pPr>
    <w:rPr>
      <w:rFonts w:ascii="Times New Roman" w:eastAsia="Times New Roman" w:hAnsi="Times New Roman" w:cs="Times New Roman"/>
      <w:lang w:val="en-US"/>
    </w:rPr>
  </w:style>
  <w:style w:type="character" w:styleId="Strong">
    <w:name w:val="Strong"/>
    <w:uiPriority w:val="22"/>
    <w:qFormat/>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pPr>
      <w:keepNext/>
      <w:keepLines/>
      <w:spacing w:before="480" w:after="120"/>
    </w:pPr>
    <w:rPr>
      <w:b/>
      <w:sz w:val="72"/>
      <w:szCs w:val="72"/>
    </w:rPr>
  </w:style>
  <w:style w:type="table" w:customStyle="1" w:styleId="1">
    <w:name w:val="1"/>
    <w:basedOn w:val="TableNormal"/>
    <w:tblPr>
      <w:tblCellMar>
        <w:left w:w="115" w:type="dxa"/>
        <w:right w:w="115" w:type="dxa"/>
      </w:tblCellMar>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FootnoteTextChar">
    <w:name w:val="Footnote Text Char"/>
    <w:link w:val="FootnoteText"/>
    <w:uiPriority w:val="99"/>
    <w:semiHidden/>
    <w:rPr>
      <w:sz w:val="20"/>
      <w:szCs w:val="20"/>
    </w:rPr>
  </w:style>
  <w:style w:type="character" w:customStyle="1" w:styleId="Heading1Char">
    <w:name w:val="Heading 1 Char"/>
    <w:link w:val="Heading1"/>
    <w:uiPriority w:val="9"/>
    <w:rPr>
      <w:rFonts w:ascii="Arial" w:eastAsia="Arial" w:hAnsi="Arial" w:cs="Arial"/>
      <w:u w:val="single"/>
    </w:rPr>
  </w:style>
  <w:style w:type="paragraph" w:customStyle="1" w:styleId="Bibliography1">
    <w:name w:val="Bibliography1"/>
    <w:basedOn w:val="Normal"/>
    <w:next w:val="Normal"/>
    <w:uiPriority w:val="37"/>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699143">
      <w:bodyDiv w:val="1"/>
      <w:marLeft w:val="0"/>
      <w:marRight w:val="0"/>
      <w:marTop w:val="0"/>
      <w:marBottom w:val="0"/>
      <w:divBdr>
        <w:top w:val="none" w:sz="0" w:space="0" w:color="auto"/>
        <w:left w:val="none" w:sz="0" w:space="0" w:color="auto"/>
        <w:bottom w:val="none" w:sz="0" w:space="0" w:color="auto"/>
        <w:right w:val="none" w:sz="0" w:space="0" w:color="auto"/>
      </w:divBdr>
      <w:divsChild>
        <w:div w:id="1025322892">
          <w:marLeft w:val="0"/>
          <w:marRight w:val="0"/>
          <w:marTop w:val="0"/>
          <w:marBottom w:val="0"/>
          <w:divBdr>
            <w:top w:val="none" w:sz="0" w:space="0" w:color="auto"/>
            <w:left w:val="none" w:sz="0" w:space="0" w:color="auto"/>
            <w:bottom w:val="none" w:sz="0" w:space="0" w:color="auto"/>
            <w:right w:val="none" w:sz="0" w:space="0" w:color="auto"/>
          </w:divBdr>
        </w:div>
        <w:div w:id="751270629">
          <w:marLeft w:val="0"/>
          <w:marRight w:val="0"/>
          <w:marTop w:val="0"/>
          <w:marBottom w:val="0"/>
          <w:divBdr>
            <w:top w:val="none" w:sz="0" w:space="0" w:color="auto"/>
            <w:left w:val="none" w:sz="0" w:space="0" w:color="auto"/>
            <w:bottom w:val="none" w:sz="0" w:space="0" w:color="auto"/>
            <w:right w:val="none" w:sz="0" w:space="0" w:color="auto"/>
          </w:divBdr>
        </w:div>
        <w:div w:id="1502966677">
          <w:marLeft w:val="0"/>
          <w:marRight w:val="0"/>
          <w:marTop w:val="0"/>
          <w:marBottom w:val="0"/>
          <w:divBdr>
            <w:top w:val="none" w:sz="0" w:space="0" w:color="auto"/>
            <w:left w:val="none" w:sz="0" w:space="0" w:color="auto"/>
            <w:bottom w:val="none" w:sz="0" w:space="0" w:color="auto"/>
            <w:right w:val="none" w:sz="0" w:space="0" w:color="auto"/>
          </w:divBdr>
        </w:div>
        <w:div w:id="1304042964">
          <w:marLeft w:val="0"/>
          <w:marRight w:val="0"/>
          <w:marTop w:val="0"/>
          <w:marBottom w:val="0"/>
          <w:divBdr>
            <w:top w:val="none" w:sz="0" w:space="0" w:color="auto"/>
            <w:left w:val="none" w:sz="0" w:space="0" w:color="auto"/>
            <w:bottom w:val="none" w:sz="0" w:space="0" w:color="auto"/>
            <w:right w:val="none" w:sz="0" w:space="0" w:color="auto"/>
          </w:divBdr>
        </w:div>
        <w:div w:id="1466505631">
          <w:marLeft w:val="0"/>
          <w:marRight w:val="0"/>
          <w:marTop w:val="0"/>
          <w:marBottom w:val="0"/>
          <w:divBdr>
            <w:top w:val="none" w:sz="0" w:space="0" w:color="auto"/>
            <w:left w:val="none" w:sz="0" w:space="0" w:color="auto"/>
            <w:bottom w:val="none" w:sz="0" w:space="0" w:color="auto"/>
            <w:right w:val="none" w:sz="0" w:space="0" w:color="auto"/>
          </w:divBdr>
        </w:div>
        <w:div w:id="40062898">
          <w:marLeft w:val="0"/>
          <w:marRight w:val="0"/>
          <w:marTop w:val="0"/>
          <w:marBottom w:val="0"/>
          <w:divBdr>
            <w:top w:val="none" w:sz="0" w:space="0" w:color="auto"/>
            <w:left w:val="none" w:sz="0" w:space="0" w:color="auto"/>
            <w:bottom w:val="none" w:sz="0" w:space="0" w:color="auto"/>
            <w:right w:val="none" w:sz="0" w:space="0" w:color="auto"/>
          </w:divBdr>
        </w:div>
        <w:div w:id="121075062">
          <w:marLeft w:val="0"/>
          <w:marRight w:val="0"/>
          <w:marTop w:val="0"/>
          <w:marBottom w:val="0"/>
          <w:divBdr>
            <w:top w:val="none" w:sz="0" w:space="0" w:color="auto"/>
            <w:left w:val="none" w:sz="0" w:space="0" w:color="auto"/>
            <w:bottom w:val="none" w:sz="0" w:space="0" w:color="auto"/>
            <w:right w:val="none" w:sz="0" w:space="0" w:color="auto"/>
          </w:divBdr>
        </w:div>
        <w:div w:id="1809323644">
          <w:marLeft w:val="0"/>
          <w:marRight w:val="0"/>
          <w:marTop w:val="0"/>
          <w:marBottom w:val="0"/>
          <w:divBdr>
            <w:top w:val="none" w:sz="0" w:space="0" w:color="auto"/>
            <w:left w:val="none" w:sz="0" w:space="0" w:color="auto"/>
            <w:bottom w:val="none" w:sz="0" w:space="0" w:color="auto"/>
            <w:right w:val="none" w:sz="0" w:space="0" w:color="auto"/>
          </w:divBdr>
        </w:div>
        <w:div w:id="394205119">
          <w:marLeft w:val="0"/>
          <w:marRight w:val="0"/>
          <w:marTop w:val="0"/>
          <w:marBottom w:val="0"/>
          <w:divBdr>
            <w:top w:val="none" w:sz="0" w:space="0" w:color="auto"/>
            <w:left w:val="none" w:sz="0" w:space="0" w:color="auto"/>
            <w:bottom w:val="none" w:sz="0" w:space="0" w:color="auto"/>
            <w:right w:val="none" w:sz="0" w:space="0" w:color="auto"/>
          </w:divBdr>
        </w:div>
        <w:div w:id="405884517">
          <w:marLeft w:val="0"/>
          <w:marRight w:val="0"/>
          <w:marTop w:val="0"/>
          <w:marBottom w:val="0"/>
          <w:divBdr>
            <w:top w:val="none" w:sz="0" w:space="0" w:color="auto"/>
            <w:left w:val="none" w:sz="0" w:space="0" w:color="auto"/>
            <w:bottom w:val="none" w:sz="0" w:space="0" w:color="auto"/>
            <w:right w:val="none" w:sz="0" w:space="0" w:color="auto"/>
          </w:divBdr>
        </w:div>
        <w:div w:id="290744508">
          <w:marLeft w:val="0"/>
          <w:marRight w:val="0"/>
          <w:marTop w:val="0"/>
          <w:marBottom w:val="0"/>
          <w:divBdr>
            <w:top w:val="none" w:sz="0" w:space="0" w:color="auto"/>
            <w:left w:val="none" w:sz="0" w:space="0" w:color="auto"/>
            <w:bottom w:val="none" w:sz="0" w:space="0" w:color="auto"/>
            <w:right w:val="none" w:sz="0" w:space="0" w:color="auto"/>
          </w:divBdr>
        </w:div>
        <w:div w:id="463736244">
          <w:marLeft w:val="0"/>
          <w:marRight w:val="0"/>
          <w:marTop w:val="0"/>
          <w:marBottom w:val="0"/>
          <w:divBdr>
            <w:top w:val="none" w:sz="0" w:space="0" w:color="auto"/>
            <w:left w:val="none" w:sz="0" w:space="0" w:color="auto"/>
            <w:bottom w:val="none" w:sz="0" w:space="0" w:color="auto"/>
            <w:right w:val="none" w:sz="0" w:space="0" w:color="auto"/>
          </w:divBdr>
        </w:div>
        <w:div w:id="933977191">
          <w:marLeft w:val="0"/>
          <w:marRight w:val="0"/>
          <w:marTop w:val="0"/>
          <w:marBottom w:val="0"/>
          <w:divBdr>
            <w:top w:val="none" w:sz="0" w:space="0" w:color="auto"/>
            <w:left w:val="none" w:sz="0" w:space="0" w:color="auto"/>
            <w:bottom w:val="none" w:sz="0" w:space="0" w:color="auto"/>
            <w:right w:val="none" w:sz="0" w:space="0" w:color="auto"/>
          </w:divBdr>
        </w:div>
        <w:div w:id="220217930">
          <w:marLeft w:val="0"/>
          <w:marRight w:val="0"/>
          <w:marTop w:val="0"/>
          <w:marBottom w:val="0"/>
          <w:divBdr>
            <w:top w:val="none" w:sz="0" w:space="0" w:color="auto"/>
            <w:left w:val="none" w:sz="0" w:space="0" w:color="auto"/>
            <w:bottom w:val="none" w:sz="0" w:space="0" w:color="auto"/>
            <w:right w:val="none" w:sz="0" w:space="0" w:color="auto"/>
          </w:divBdr>
        </w:div>
        <w:div w:id="758138754">
          <w:marLeft w:val="0"/>
          <w:marRight w:val="0"/>
          <w:marTop w:val="0"/>
          <w:marBottom w:val="0"/>
          <w:divBdr>
            <w:top w:val="none" w:sz="0" w:space="0" w:color="auto"/>
            <w:left w:val="none" w:sz="0" w:space="0" w:color="auto"/>
            <w:bottom w:val="none" w:sz="0" w:space="0" w:color="auto"/>
            <w:right w:val="none" w:sz="0" w:space="0" w:color="auto"/>
          </w:divBdr>
        </w:div>
        <w:div w:id="1978098893">
          <w:marLeft w:val="0"/>
          <w:marRight w:val="0"/>
          <w:marTop w:val="0"/>
          <w:marBottom w:val="0"/>
          <w:divBdr>
            <w:top w:val="none" w:sz="0" w:space="0" w:color="auto"/>
            <w:left w:val="none" w:sz="0" w:space="0" w:color="auto"/>
            <w:bottom w:val="none" w:sz="0" w:space="0" w:color="auto"/>
            <w:right w:val="none" w:sz="0" w:space="0" w:color="auto"/>
          </w:divBdr>
        </w:div>
        <w:div w:id="1101025254">
          <w:marLeft w:val="0"/>
          <w:marRight w:val="0"/>
          <w:marTop w:val="0"/>
          <w:marBottom w:val="0"/>
          <w:divBdr>
            <w:top w:val="none" w:sz="0" w:space="0" w:color="auto"/>
            <w:left w:val="none" w:sz="0" w:space="0" w:color="auto"/>
            <w:bottom w:val="none" w:sz="0" w:space="0" w:color="auto"/>
            <w:right w:val="none" w:sz="0" w:space="0" w:color="auto"/>
          </w:divBdr>
        </w:div>
        <w:div w:id="1280332863">
          <w:marLeft w:val="0"/>
          <w:marRight w:val="0"/>
          <w:marTop w:val="0"/>
          <w:marBottom w:val="0"/>
          <w:divBdr>
            <w:top w:val="none" w:sz="0" w:space="0" w:color="auto"/>
            <w:left w:val="none" w:sz="0" w:space="0" w:color="auto"/>
            <w:bottom w:val="none" w:sz="0" w:space="0" w:color="auto"/>
            <w:right w:val="none" w:sz="0" w:space="0" w:color="auto"/>
          </w:divBdr>
        </w:div>
        <w:div w:id="514029914">
          <w:marLeft w:val="0"/>
          <w:marRight w:val="0"/>
          <w:marTop w:val="0"/>
          <w:marBottom w:val="0"/>
          <w:divBdr>
            <w:top w:val="none" w:sz="0" w:space="0" w:color="auto"/>
            <w:left w:val="none" w:sz="0" w:space="0" w:color="auto"/>
            <w:bottom w:val="none" w:sz="0" w:space="0" w:color="auto"/>
            <w:right w:val="none" w:sz="0" w:space="0" w:color="auto"/>
          </w:divBdr>
        </w:div>
        <w:div w:id="6602382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mailto:abcd@ggg.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noFill/>
        <a:ln w="25400" cap="flat" cmpd="sng" algn="ctr">
          <a:solidFill>
            <a:sysClr val="windowText" lastClr="000000"/>
          </a:solidFill>
          <a:prstDash val="dash"/>
          <a:tailEnd type="triangle"/>
        </a:ln>
        <a:effectLst>
          <a:outerShdw blurRad="40000" dist="20000" dir="5400000" rotWithShape="0">
            <a:srgbClr val="000000">
              <a:alpha val="38000"/>
            </a:srgbClr>
          </a:outerShdw>
        </a:effectLst>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Rum20</b:Tag>
    <b:SourceType>JournalArticle</b:SourceType>
    <b:Guid>{266AE340-5830-46B1-A834-BFFB8E17DBCE}</b:Guid>
    <b:Title>Coronavirus Disease 2019: Tinjauan Literatur Terkini</b:Title>
    <b:Year>2020</b:Year>
    <b:JournalName>Jurnal Penyakit Dalam Indonesia</b:JournalName>
    <b:Pages>45-67</b:Pages>
    <b:Author>
      <b:Author>
        <b:NameList>
          <b:Person>
            <b:Last>Rumende</b:Last>
            <b:First>C.</b:First>
            <b:Middle>Martin</b:Middle>
          </b:Person>
          <b:Person>
            <b:Last>Susilo</b:Last>
            <b:First>Adityo</b:First>
          </b:Person>
          <b:Person>
            <b:Last>W Pitoyo</b:Last>
            <b:First>Ceva</b:First>
          </b:Person>
          <b:Person>
            <b:Last>Djoko Santoso</b:Last>
            <b:First>Widayat</b:First>
          </b:Person>
          <b:Person>
            <b:Last>Yulianti</b:Last>
            <b:First>Mira</b:First>
          </b:Person>
          <b:Person>
            <b:First>Herikurniawan</b:First>
          </b:Person>
          <b:Person>
            <b:Last>Sinto</b:Last>
            <b:First>Robert</b:First>
          </b:Person>
          <b:Person>
            <b:Last>Singh</b:Last>
            <b:First>Gurmeet</b:First>
          </b:Person>
          <b:Person>
            <b:Last>Nainggolan</b:Last>
            <b:First>Leonard</b:First>
          </b:Person>
          <b:Person>
            <b:Last>J Nelwan</b:Last>
            <b:First>Erni</b:First>
          </b:Person>
          <b:Person>
            <b:Last>Khie Chen</b:Last>
            <b:First>Lie</b:First>
          </b:Person>
          <b:Person>
            <b:Last>Widhani</b:Last>
            <b:First>Alvina</b:First>
          </b:Person>
          <b:Person>
            <b:Last>Wijaya</b:Last>
            <b:First>Edwin</b:First>
          </b:Person>
          <b:Person>
            <b:Last>Wicaksana</b:Last>
            <b:First>Bramantya</b:First>
          </b:Person>
          <b:Person>
            <b:Last>Maksum</b:Last>
            <b:First>Maradewi</b:First>
          </b:Person>
          <b:Person>
            <b:Last>Annisa</b:Last>
            <b:First>Firda</b:First>
          </b:Person>
          <b:Person>
            <b:Last>OM Jasirwan</b:Last>
            <b:First>Chyntia</b:First>
          </b:Person>
          <b:Person>
            <b:Last>Yunihastuti</b:Last>
            <b:First>Evy</b:First>
          </b:Person>
        </b:NameList>
      </b:Author>
    </b:Author>
    <b:RefOrder>1</b:RefOrder>
  </b:Source>
  <b:Source>
    <b:Tag>Git20</b:Tag>
    <b:SourceType>InternetSite</b:SourceType>
    <b:Guid>{982927BA-C1E6-4E3C-8916-80BDD785E27B}</b:Guid>
    <b:Title>Upaya dan Kebijakan Pemerintah Indonesia Menangani Pandemi Covid-19</b:Title>
    <b:Year>2020</b:Year>
    <b:Author>
      <b:Author>
        <b:NameList>
          <b:Person>
            <b:Last>Gitiyarko</b:Last>
            <b:First>Vincentius</b:First>
          </b:Person>
        </b:NameList>
      </b:Author>
    </b:Author>
    <b:InternetSiteTitle>Kompaspedia.kompas.id</b:InternetSiteTitle>
    <b:Month>Juni</b:Month>
    <b:Day>22</b:Day>
    <b:URL>https://kompaspedia.kompas.id/baca/paparan-topik/upaya-dan-kebijakan-pemerintah-indonesia-menangani-pandemi-covid-19</b:URL>
    <b:RefOrder>2</b:RefOrder>
  </b:Source>
  <b:Source>
    <b:Tag>Per20</b:Tag>
    <b:SourceType>ConferenceProceedings</b:SourceType>
    <b:Guid>{7DE4197A-4EB8-493E-8A0C-E1561F3C39E2}</b:Guid>
    <b:Title>Pembatasan Sosial Berskala Besar dalam Rangka Percepatan Penanganan Corona Virus Disease 2019 (COVID-19) Nomor 21</b:Title>
    <b:Year>2020</b:Year>
    <b:ConferenceName>Pemerintah Pusat</b:ConferenceName>
    <b:LCID>id-ID</b:LCID>
    <b:Author>
      <b:Author>
        <b:NameList>
          <b:Person>
            <b:Middle>Peraturan Pemerintah (PP)</b:Middle>
          </b:Person>
        </b:NameList>
      </b:Author>
    </b:Author>
    <b:City>Indonesia</b:City>
    <b:RefOrder>3</b:RefOrder>
  </b:Source>
  <b:Source>
    <b:Tag>Riz20</b:Tag>
    <b:SourceType>DocumentFromInternetSite</b:SourceType>
    <b:Guid>{C02FB312-FA40-418D-837F-A40D4F562DE5}</b:Guid>
    <b:Title>Kilas Balik 9 Bulan Pandemi Covid-19 dan Dampaknya bagi Indonesia</b:Title>
    <b:Year>2020</b:Year>
    <b:Author>
      <b:Author>
        <b:NameList>
          <b:Person>
            <b:Last>Rizal</b:Last>
            <b:First>Jawahir</b:First>
            <b:Middle>Gustav</b:Middle>
          </b:Person>
        </b:NameList>
      </b:Author>
    </b:Author>
    <b:InternetSiteTitle>Kompas.com</b:InternetSiteTitle>
    <b:Month>Desember</b:Month>
    <b:Day>3</b:Day>
    <b:URL>https://www.kompas.com/tren/read/2020/12/03/063000665/kilas-balik-9-bulan-pandemi-covid-19-dan-dampaknya-bagi-indonesia?page=all</b:URL>
    <b:LCID>id-ID</b:LCID>
    <b:RefOrder>4</b:RefOrder>
  </b:Source>
  <b:Source>
    <b:Tag>Pem</b:Tag>
    <b:SourceType>ConferenceProceedings</b:SourceType>
    <b:Guid>{0BF82E99-7477-4F54-AE7C-D4E3DCA13468}</b:Guid>
    <b:Title>Perubahan atas Peraturan Presiden Nomor 82 Tahun 2020 tentang Komite Penanganan Corona Virus Disease 2019 (Covid-19) dan Pemulihan Ekonomi Nasional Nomor 108</b:Title>
    <b:ConferenceName>Pemerintah Pusat</b:ConferenceName>
    <b:Year>2020</b:Year>
    <b:City>Indonesia</b:City>
    <b:Author>
      <b:Author>
        <b:NameList>
          <b:Person>
            <b:Middle>Peraturan Presiden (PERPRES)</b:Middle>
          </b:Person>
        </b:NameList>
      </b:Author>
    </b:Author>
    <b:RefOrder>5</b:RefOrder>
  </b:Source>
  <b:Source>
    <b:Tag>Fit21</b:Tag>
    <b:SourceType>DocumentFromInternetSite</b:SourceType>
    <b:Guid>{8FCFD291-4101-43C1-9DCC-E9D45181AD0C}</b:Guid>
    <b:Title>Setahun Covid-19: Upaya Indonesia Akhiri Pandemi, dari PSBB hingga Vaksinasi</b:Title>
    <b:Year>2021</b:Year>
    <b:Author>
      <b:Author>
        <b:NameList>
          <b:Person>
            <b:Last>Farisa</b:Last>
            <b:First>Fitria</b:First>
            <b:Middle>Chusna</b:Middle>
          </b:Person>
        </b:NameList>
      </b:Author>
    </b:Author>
    <b:InternetSiteTitle>Kompas.com</b:InternetSiteTitle>
    <b:Month>Maret</b:Month>
    <b:Day>2</b:Day>
    <b:URL>https://nasional.kompas.com/read/2021/03/02/10213641/setahun-covid-19-upaya-indonesia-akhiri-pandemi-dari-psbb-hingga-vaksinasi?page=all</b:URL>
    <b:RefOrder>6</b:RefOrder>
  </b:Source>
  <b:Source>
    <b:Tag>Kep</b:Tag>
    <b:SourceType>ConferenceProceedings</b:SourceType>
    <b:Guid>{E44C6501-52B5-4AE7-A24B-D28096A94ED0}</b:Guid>
    <b:Author>
      <b:Author>
        <b:NameList>
          <b:Person>
            <b:Middle>Keputusan Menteri Kesehatan</b:Middle>
          </b:Person>
        </b:NameList>
      </b:Author>
    </b:Author>
    <b:Title>Protokol Kesehatan Bagi Masyarakat di Tempat dan Fasilitas Umum dalam Rangka Pencegahan dan Pengendalian COVID-19 Nomor HK.01.07/MENKES/382/2020</b:Title>
    <b:ConferenceName>Menteri Kesehatan Republik Indonesia</b:ConferenceName>
    <b:Year>2020</b:Year>
    <b:City>Indonesia</b:City>
    <b:RefOrder>7</b:RefOrder>
  </b:Source>
  <b:Source>
    <b:Tag>Ins20</b:Tag>
    <b:SourceType>ConferenceProceedings</b:SourceType>
    <b:Guid>{89DC8299-F2C3-4F43-96FA-7A8E9B156223}</b:Guid>
    <b:Title>Peningkatan Disiplin dan Penegakan Hukum Protokol Kesehatan Dalam Pencegahan dan Pengendalian Corona Virus Disease 2019 Nomor 6 Tahun 2020</b:Title>
    <b:Year>2020</b:Year>
    <b:City>Indonesia</b:City>
    <b:Author>
      <b:Author>
        <b:NameList>
          <b:Person>
            <b:Middle>Instruksi Presiden (INPRES)</b:Middle>
          </b:Person>
        </b:NameList>
      </b:Author>
    </b:Author>
    <b:LCID>id-ID</b:LCID>
    <b:RefOrder>8</b:RefOrder>
  </b:Source>
  <b:Source>
    <b:Tag>Put21</b:Tag>
    <b:SourceType>DocumentFromInternetSite</b:SourceType>
    <b:Guid>{64783704-41EA-4C54-B6C3-FB3B4805BC34}</b:Guid>
    <b:Author>
      <b:Author>
        <b:NameList>
          <b:Person>
            <b:Last>Putri</b:Last>
            <b:First>Maria</b:First>
            <b:Middle>Adeline Tiara</b:Middle>
          </b:Person>
        </b:NameList>
      </b:Author>
    </b:Author>
    <b:Title>Tak Perlu Khawatir, 7 Efek Samping Ini Wajar Usai Divaksin Covid-19</b:Title>
    <b:Year>2021</b:Year>
    <b:InternetSiteTitle>Kompas.com</b:InternetSiteTitle>
    <b:Month>Mei</b:Month>
    <b:Day>9</b:Day>
    <b:URL>https://lifestyle.kompas.com/read/2021/05/09/102306820/tak-perlu-khawatir-7-efek-samping-ini-wajar-usai-divaksin-covid-19?page=all</b:URL>
    <b:RefOrder>9</b:RefOrder>
  </b:Source>
  <b:Source>
    <b:Tag>Ayu21</b:Tag>
    <b:SourceType>DocumentFromInternetSite</b:SourceType>
    <b:Guid>{9194BAE7-305D-481D-8178-F90FDE1083AC}</b:Guid>
    <b:Author>
      <b:Author>
        <b:NameList>
          <b:Person>
            <b:Last>Maharani</b:Last>
            <b:First>Ayu</b:First>
          </b:Person>
        </b:NameList>
      </b:Author>
    </b:Author>
    <b:Title>Menolak Vaksinasi Corona, Ini Alasan Psikologisnya</b:Title>
    <b:InternetSiteTitle>klikdokter.com</b:InternetSiteTitle>
    <b:Year>2021</b:Year>
    <b:Month>Januari</b:Month>
    <b:Day>15</b:Day>
    <b:URL>https://www.klikdokter.com/info-sehat/read/3646967/menolak-vaksinasi-corona-ini-alasan-psikologisnya</b:URL>
    <b:RefOrder>10</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273AC3-5329-4CAB-8A77-ED48A73AF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6</Pages>
  <Words>5154</Words>
  <Characters>29382</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Microsoft account</cp:lastModifiedBy>
  <cp:revision>26</cp:revision>
  <cp:lastPrinted>2021-06-10T01:21:00Z</cp:lastPrinted>
  <dcterms:created xsi:type="dcterms:W3CDTF">2021-06-09T18:23:00Z</dcterms:created>
  <dcterms:modified xsi:type="dcterms:W3CDTF">2021-11-28T04:36:00Z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49D3E33ABF6E4A3D9A3815A667EFAC88</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aab73c23-82cd-3676-bae4-2374d72404ef</vt:lpwstr>
  </property>
  <property fmtid="{D5CDD505-2E9C-101B-9397-08002B2CF9AE}" pid="26" name="Mendeley Citation Style_1">
    <vt:lpwstr>http://www.zotero.org/styles/apa</vt:lpwstr>
  </property>
</Properties>
</file>