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AB911" w14:textId="77777777" w:rsidR="003E23D6" w:rsidRPr="003E23D6" w:rsidRDefault="003E23D6" w:rsidP="003E23D6">
      <w:r w:rsidRPr="003E23D6">
        <w:rPr>
          <w:b/>
          <w:bCs/>
        </w:rPr>
        <w:t>Compliance da Empresa de Análise de Vulnerabilidade</w:t>
      </w:r>
    </w:p>
    <w:p w14:paraId="449A715B" w14:textId="77777777" w:rsidR="003E23D6" w:rsidRPr="003E23D6" w:rsidRDefault="003E23D6" w:rsidP="003E23D6">
      <w:pPr>
        <w:numPr>
          <w:ilvl w:val="0"/>
          <w:numId w:val="10"/>
        </w:numPr>
      </w:pPr>
      <w:r w:rsidRPr="003E23D6">
        <w:rPr>
          <w:b/>
          <w:bCs/>
        </w:rPr>
        <w:t>Visão</w:t>
      </w:r>
      <w:r w:rsidRPr="003E23D6">
        <w:br/>
        <w:t>Ser referência no mercado de cibersegurança, oferecendo análises de vulnerabilidade que protejam e capacitem empresas a manterem ambientes digitais seguros, garantindo confiança em todos os níveis.</w:t>
      </w:r>
    </w:p>
    <w:p w14:paraId="73FB8207" w14:textId="77777777" w:rsidR="003E23D6" w:rsidRPr="003E23D6" w:rsidRDefault="003E23D6" w:rsidP="003E23D6">
      <w:pPr>
        <w:numPr>
          <w:ilvl w:val="0"/>
          <w:numId w:val="10"/>
        </w:numPr>
      </w:pPr>
      <w:r w:rsidRPr="003E23D6">
        <w:rPr>
          <w:b/>
          <w:bCs/>
        </w:rPr>
        <w:t>Missão</w:t>
      </w:r>
      <w:r w:rsidRPr="003E23D6">
        <w:br/>
        <w:t>Capacitar empresas na identificação e mitigação de vulnerabilidades, promovendo um ambiente seguro para a operação e o crescimento dos negócios por meio de soluções precisas e confiáveis.</w:t>
      </w:r>
    </w:p>
    <w:p w14:paraId="12B83BCF" w14:textId="77777777" w:rsidR="003E23D6" w:rsidRPr="003E23D6" w:rsidRDefault="003E23D6" w:rsidP="003E23D6">
      <w:r w:rsidRPr="003E23D6">
        <w:pict w14:anchorId="196032A9">
          <v:rect id="_x0000_i1181" style="width:0;height:1.5pt" o:hralign="center" o:hrstd="t" o:hr="t" fillcolor="#a0a0a0" stroked="f"/>
        </w:pict>
      </w:r>
    </w:p>
    <w:p w14:paraId="40DB3204" w14:textId="77777777" w:rsidR="003E23D6" w:rsidRPr="003E23D6" w:rsidRDefault="003E23D6" w:rsidP="003E23D6">
      <w:pPr>
        <w:numPr>
          <w:ilvl w:val="0"/>
          <w:numId w:val="11"/>
        </w:numPr>
      </w:pPr>
      <w:r w:rsidRPr="003E23D6">
        <w:rPr>
          <w:b/>
          <w:bCs/>
        </w:rPr>
        <w:t>Conformidade com a LGPD</w:t>
      </w:r>
      <w:r w:rsidRPr="003E23D6">
        <w:br/>
        <w:t>Em qualquer ação, teste ou análise, a empresa está totalmente alinhada à Lei Geral de Proteção de Dados (LGPD), que regula o tratamento de dados pessoais e garante a proteção da privacidade.</w:t>
      </w:r>
    </w:p>
    <w:p w14:paraId="341A97AC" w14:textId="77777777" w:rsidR="003E23D6" w:rsidRPr="003E23D6" w:rsidRDefault="003E23D6" w:rsidP="003E23D6">
      <w:r w:rsidRPr="003E23D6">
        <w:t xml:space="preserve">3.1 </w:t>
      </w:r>
      <w:r w:rsidRPr="003E23D6">
        <w:rPr>
          <w:b/>
          <w:bCs/>
        </w:rPr>
        <w:t>Confidencialidade e LGPD</w:t>
      </w:r>
    </w:p>
    <w:p w14:paraId="7B39819D" w14:textId="77777777" w:rsidR="003E23D6" w:rsidRPr="003E23D6" w:rsidRDefault="003E23D6" w:rsidP="003E23D6">
      <w:pPr>
        <w:numPr>
          <w:ilvl w:val="1"/>
          <w:numId w:val="11"/>
        </w:numPr>
      </w:pPr>
      <w:r w:rsidRPr="003E23D6">
        <w:rPr>
          <w:b/>
          <w:bCs/>
        </w:rPr>
        <w:t>Proteção e Tratamento de Dados Pessoais</w:t>
      </w:r>
      <w:r w:rsidRPr="003E23D6">
        <w:t>: Em conformidade com a LGPD, garantimos que todas as operações e acessos a dados pessoais dos clientes estejam protegidos. Cada acesso a dados sensíveis passa por uma verificação de conformidade com a LGPD.</w:t>
      </w:r>
    </w:p>
    <w:p w14:paraId="682E65F5" w14:textId="77777777" w:rsidR="003E23D6" w:rsidRPr="003E23D6" w:rsidRDefault="003E23D6" w:rsidP="003E23D6">
      <w:pPr>
        <w:numPr>
          <w:ilvl w:val="1"/>
          <w:numId w:val="11"/>
        </w:numPr>
      </w:pPr>
      <w:r w:rsidRPr="003E23D6">
        <w:rPr>
          <w:b/>
          <w:bCs/>
        </w:rPr>
        <w:t>Termos de Confidencialidade e Controle de Acesso</w:t>
      </w:r>
      <w:r w:rsidRPr="003E23D6">
        <w:t>: Todos os colaboradores e parceiros são obrigados a assinar termos de confidencialidade, e o acesso é limitado ao mínimo necessário para proteger a privacidade e a confidencialidade, conforme exigido pela LGPD.</w:t>
      </w:r>
    </w:p>
    <w:p w14:paraId="570A6702" w14:textId="77777777" w:rsidR="003E23D6" w:rsidRPr="003E23D6" w:rsidRDefault="003E23D6" w:rsidP="003E23D6">
      <w:r w:rsidRPr="003E23D6">
        <w:t xml:space="preserve">3.2 </w:t>
      </w:r>
      <w:r w:rsidRPr="003E23D6">
        <w:rPr>
          <w:b/>
          <w:bCs/>
        </w:rPr>
        <w:t>Integridade</w:t>
      </w:r>
    </w:p>
    <w:p w14:paraId="451E8CFF" w14:textId="77777777" w:rsidR="003E23D6" w:rsidRPr="003E23D6" w:rsidRDefault="003E23D6" w:rsidP="003E23D6">
      <w:pPr>
        <w:numPr>
          <w:ilvl w:val="1"/>
          <w:numId w:val="11"/>
        </w:numPr>
      </w:pPr>
      <w:r w:rsidRPr="003E23D6">
        <w:rPr>
          <w:b/>
          <w:bCs/>
        </w:rPr>
        <w:t>Controle e Validação de Alterações em Conformidade com a LGPD</w:t>
      </w:r>
      <w:r w:rsidRPr="003E23D6">
        <w:t>: Qualquer modificação ou intervenção em sistemas e dados é feita com análise prévia, conforme a LGPD. Em descobertas de vulnerabilidade, seguimos uma abordagem de Remoção, Retração e Jurídico para mitigar riscos, isolar sistemas afetados e garantir a integridade dos dados, respeitando sempre a legislação.</w:t>
      </w:r>
    </w:p>
    <w:p w14:paraId="4013E13D" w14:textId="77777777" w:rsidR="003E23D6" w:rsidRPr="003E23D6" w:rsidRDefault="003E23D6" w:rsidP="003E23D6">
      <w:r w:rsidRPr="003E23D6">
        <w:t xml:space="preserve">3.3 </w:t>
      </w:r>
      <w:r w:rsidRPr="003E23D6">
        <w:rPr>
          <w:b/>
          <w:bCs/>
        </w:rPr>
        <w:t>Disponibilidade e Conformidade</w:t>
      </w:r>
    </w:p>
    <w:p w14:paraId="55B4A964" w14:textId="77777777" w:rsidR="003E23D6" w:rsidRPr="003E23D6" w:rsidRDefault="003E23D6" w:rsidP="003E23D6">
      <w:pPr>
        <w:numPr>
          <w:ilvl w:val="1"/>
          <w:numId w:val="11"/>
        </w:numPr>
      </w:pPr>
      <w:r w:rsidRPr="003E23D6">
        <w:rPr>
          <w:b/>
          <w:bCs/>
        </w:rPr>
        <w:t>Planos de Continuidade e Backup Seguros</w:t>
      </w:r>
      <w:r w:rsidRPr="003E23D6">
        <w:t xml:space="preserve">: Qualquer vulnerabilidade que ameace a continuidade dos serviços é tratada conforme a LGPD, priorizando a segurança dos dados pessoais. Realizamos backups com criptografia e acesso controlado, em </w:t>
      </w:r>
      <w:r w:rsidRPr="003E23D6">
        <w:lastRenderedPageBreak/>
        <w:t>conformidade com a LGPD, para assegurar a disponibilidade e proteção dos dados.</w:t>
      </w:r>
    </w:p>
    <w:p w14:paraId="0ED33F11" w14:textId="77777777" w:rsidR="003E23D6" w:rsidRPr="003E23D6" w:rsidRDefault="003E23D6" w:rsidP="003E23D6">
      <w:r w:rsidRPr="003E23D6">
        <w:pict w14:anchorId="1A844ED8">
          <v:rect id="_x0000_i1182" style="width:0;height:1.5pt" o:hralign="center" o:hrstd="t" o:hr="t" fillcolor="#a0a0a0" stroked="f"/>
        </w:pict>
      </w:r>
    </w:p>
    <w:p w14:paraId="59272B91" w14:textId="77777777" w:rsidR="003E23D6" w:rsidRPr="003E23D6" w:rsidRDefault="003E23D6" w:rsidP="003E23D6">
      <w:pPr>
        <w:numPr>
          <w:ilvl w:val="0"/>
          <w:numId w:val="12"/>
        </w:numPr>
      </w:pPr>
      <w:r w:rsidRPr="003E23D6">
        <w:rPr>
          <w:b/>
          <w:bCs/>
        </w:rPr>
        <w:t>Política de Jornada de Trabalho</w:t>
      </w:r>
      <w:r w:rsidRPr="003E23D6">
        <w:br/>
        <w:t xml:space="preserve">4.1 </w:t>
      </w:r>
      <w:r w:rsidRPr="003E23D6">
        <w:rPr>
          <w:b/>
          <w:bCs/>
        </w:rPr>
        <w:t>Modalidades de Trabalho</w:t>
      </w:r>
    </w:p>
    <w:p w14:paraId="4EBF42F3" w14:textId="77777777" w:rsidR="003E23D6" w:rsidRPr="003E23D6" w:rsidRDefault="003E23D6" w:rsidP="003E23D6">
      <w:pPr>
        <w:numPr>
          <w:ilvl w:val="1"/>
          <w:numId w:val="12"/>
        </w:numPr>
      </w:pPr>
      <w:r w:rsidRPr="003E23D6">
        <w:rPr>
          <w:b/>
          <w:bCs/>
        </w:rPr>
        <w:t>Remoto</w:t>
      </w:r>
      <w:r w:rsidRPr="003E23D6">
        <w:t>: A empresa opera em um modelo de trabalho remoto, possibilitando flexibilidade e acessibilidade para todos os colaboradores. Cada colaborador tem horários de trabalho definidos, de acordo com as demandas de cada função e a necessidade de interação com a equipe.</w:t>
      </w:r>
    </w:p>
    <w:p w14:paraId="1A7845FD" w14:textId="77777777" w:rsidR="003E23D6" w:rsidRPr="003E23D6" w:rsidRDefault="003E23D6" w:rsidP="003E23D6">
      <w:pPr>
        <w:numPr>
          <w:ilvl w:val="1"/>
          <w:numId w:val="12"/>
        </w:numPr>
      </w:pPr>
      <w:r w:rsidRPr="003E23D6">
        <w:rPr>
          <w:b/>
          <w:bCs/>
        </w:rPr>
        <w:t>Presencial (opcional)</w:t>
      </w:r>
      <w:r w:rsidRPr="003E23D6">
        <w:t>: Caso necessário, os colaboradores podem utilizar o escritório da empresa para reuniões estratégicas, treinamentos e atualizações de equipamentos.</w:t>
      </w:r>
    </w:p>
    <w:p w14:paraId="1321A8FE" w14:textId="77777777" w:rsidR="003E23D6" w:rsidRPr="003E23D6" w:rsidRDefault="003E23D6" w:rsidP="003E23D6">
      <w:r w:rsidRPr="003E23D6">
        <w:t xml:space="preserve">4.2 </w:t>
      </w:r>
      <w:r w:rsidRPr="003E23D6">
        <w:rPr>
          <w:b/>
          <w:bCs/>
        </w:rPr>
        <w:t>Ferramentas e Equipamentos</w:t>
      </w:r>
    </w:p>
    <w:p w14:paraId="0D5CE6F4" w14:textId="77777777" w:rsidR="003E23D6" w:rsidRPr="003E23D6" w:rsidRDefault="003E23D6" w:rsidP="003E23D6">
      <w:pPr>
        <w:numPr>
          <w:ilvl w:val="1"/>
          <w:numId w:val="12"/>
        </w:numPr>
      </w:pPr>
      <w:r w:rsidRPr="003E23D6">
        <w:t xml:space="preserve">A empresa fornece as ferramentas e equipamentos essenciais (computadores, </w:t>
      </w:r>
      <w:proofErr w:type="spellStart"/>
      <w:r w:rsidRPr="003E23D6">
        <w:t>VPNs</w:t>
      </w:r>
      <w:proofErr w:type="spellEnd"/>
      <w:r w:rsidRPr="003E23D6">
        <w:t>, softwares de segurança) para garantir que as atividades possam ser desempenhadas remotamente de forma segura e eficiente.</w:t>
      </w:r>
    </w:p>
    <w:p w14:paraId="4014C77A" w14:textId="77777777" w:rsidR="003E23D6" w:rsidRPr="003E23D6" w:rsidRDefault="003E23D6" w:rsidP="003E23D6">
      <w:r w:rsidRPr="003E23D6">
        <w:t xml:space="preserve">4.3 </w:t>
      </w:r>
      <w:r w:rsidRPr="003E23D6">
        <w:rPr>
          <w:b/>
          <w:bCs/>
        </w:rPr>
        <w:t>Horário Flexível e Disponibilidade</w:t>
      </w:r>
    </w:p>
    <w:p w14:paraId="78356CEE" w14:textId="77777777" w:rsidR="003E23D6" w:rsidRPr="003E23D6" w:rsidRDefault="003E23D6" w:rsidP="003E23D6">
      <w:pPr>
        <w:numPr>
          <w:ilvl w:val="1"/>
          <w:numId w:val="12"/>
        </w:numPr>
      </w:pPr>
      <w:r w:rsidRPr="003E23D6">
        <w:t>A flexibilidade de horários é oferecida, respeitando as entregas e prazos acordados com os clientes. Cada colaborador deve garantir a disponibilidade para reuniões de equipe e sessões de atualização semanais.</w:t>
      </w:r>
    </w:p>
    <w:p w14:paraId="34A0EFF5" w14:textId="77777777" w:rsidR="003E23D6" w:rsidRPr="003E23D6" w:rsidRDefault="003E23D6" w:rsidP="003E23D6">
      <w:r w:rsidRPr="003E23D6">
        <w:pict w14:anchorId="60D178F4">
          <v:rect id="_x0000_i1183" style="width:0;height:1.5pt" o:hralign="center" o:hrstd="t" o:hr="t" fillcolor="#a0a0a0" stroked="f"/>
        </w:pict>
      </w:r>
    </w:p>
    <w:p w14:paraId="1D224978" w14:textId="77777777" w:rsidR="003E23D6" w:rsidRPr="003E23D6" w:rsidRDefault="003E23D6" w:rsidP="003E23D6">
      <w:pPr>
        <w:numPr>
          <w:ilvl w:val="0"/>
          <w:numId w:val="13"/>
        </w:numPr>
      </w:pPr>
      <w:r w:rsidRPr="003E23D6">
        <w:rPr>
          <w:b/>
          <w:bCs/>
        </w:rPr>
        <w:t>Política de Acesso e Segurança</w:t>
      </w:r>
      <w:r w:rsidRPr="003E23D6">
        <w:br/>
        <w:t xml:space="preserve">5.1 </w:t>
      </w:r>
      <w:r w:rsidRPr="003E23D6">
        <w:rPr>
          <w:b/>
          <w:bCs/>
        </w:rPr>
        <w:t>Políticas de Acesso</w:t>
      </w:r>
    </w:p>
    <w:p w14:paraId="476954AA" w14:textId="77777777" w:rsidR="003E23D6" w:rsidRPr="003E23D6" w:rsidRDefault="003E23D6" w:rsidP="003E23D6">
      <w:pPr>
        <w:numPr>
          <w:ilvl w:val="1"/>
          <w:numId w:val="13"/>
        </w:numPr>
      </w:pPr>
      <w:r w:rsidRPr="003E23D6">
        <w:rPr>
          <w:b/>
          <w:bCs/>
        </w:rPr>
        <w:t>Autenticação de Múltiplos Fatores (MFA)</w:t>
      </w:r>
      <w:r w:rsidRPr="003E23D6">
        <w:t>: Todos os colaboradores devem utilizar MFA para acessar sistemas internos e plataformas que contenham dados sensíveis.</w:t>
      </w:r>
    </w:p>
    <w:p w14:paraId="2EE1CFF5" w14:textId="77777777" w:rsidR="003E23D6" w:rsidRPr="003E23D6" w:rsidRDefault="003E23D6" w:rsidP="003E23D6">
      <w:pPr>
        <w:numPr>
          <w:ilvl w:val="1"/>
          <w:numId w:val="13"/>
        </w:numPr>
      </w:pPr>
      <w:r w:rsidRPr="003E23D6">
        <w:rPr>
          <w:b/>
          <w:bCs/>
        </w:rPr>
        <w:t>Acesso Segmentado por Função</w:t>
      </w:r>
      <w:r w:rsidRPr="003E23D6">
        <w:t>: Os acessos aos dados e sistemas da empresa são concedidos com base no perfil e nas funções de cada colaborador, garantindo um controle restrito e monitorado.</w:t>
      </w:r>
    </w:p>
    <w:p w14:paraId="27F3A772" w14:textId="77777777" w:rsidR="003E23D6" w:rsidRPr="003E23D6" w:rsidRDefault="003E23D6" w:rsidP="003E23D6">
      <w:pPr>
        <w:numPr>
          <w:ilvl w:val="1"/>
          <w:numId w:val="13"/>
        </w:numPr>
      </w:pPr>
      <w:r w:rsidRPr="003E23D6">
        <w:rPr>
          <w:b/>
          <w:bCs/>
        </w:rPr>
        <w:lastRenderedPageBreak/>
        <w:t>Sistema de Logs</w:t>
      </w:r>
      <w:r w:rsidRPr="003E23D6">
        <w:t>: Todas as atividades, acessos e modificações nos sistemas são registradas automaticamente em logs de segurança, com monitoramento constante para detectar atividades incomuns.</w:t>
      </w:r>
    </w:p>
    <w:p w14:paraId="496B9828" w14:textId="77777777" w:rsidR="003E23D6" w:rsidRPr="003E23D6" w:rsidRDefault="003E23D6" w:rsidP="003E23D6">
      <w:r w:rsidRPr="003E23D6">
        <w:t xml:space="preserve">5.2 </w:t>
      </w:r>
      <w:r w:rsidRPr="003E23D6">
        <w:rPr>
          <w:b/>
          <w:bCs/>
        </w:rPr>
        <w:t>VPN e Segurança de Rede</w:t>
      </w:r>
    </w:p>
    <w:p w14:paraId="3FB904E8" w14:textId="77777777" w:rsidR="003E23D6" w:rsidRPr="003E23D6" w:rsidRDefault="003E23D6" w:rsidP="003E23D6">
      <w:pPr>
        <w:numPr>
          <w:ilvl w:val="1"/>
          <w:numId w:val="13"/>
        </w:numPr>
      </w:pPr>
      <w:r w:rsidRPr="003E23D6">
        <w:rPr>
          <w:b/>
          <w:bCs/>
        </w:rPr>
        <w:t>Acesso Exclusivo por VPN</w:t>
      </w:r>
      <w:r w:rsidRPr="003E23D6">
        <w:t>: Todos os acessos aos sistemas internos devem ser feitos por VPN, com criptografia de ponta a ponta, assegurando a proteção da comunicação de dados.</w:t>
      </w:r>
    </w:p>
    <w:p w14:paraId="37FE11F9" w14:textId="77777777" w:rsidR="003E23D6" w:rsidRPr="003E23D6" w:rsidRDefault="003E23D6" w:rsidP="003E23D6">
      <w:pPr>
        <w:numPr>
          <w:ilvl w:val="1"/>
          <w:numId w:val="13"/>
        </w:numPr>
      </w:pPr>
      <w:r w:rsidRPr="003E23D6">
        <w:rPr>
          <w:b/>
          <w:bCs/>
        </w:rPr>
        <w:t>Monitoramento e Auditorias Regulares</w:t>
      </w:r>
      <w:r w:rsidRPr="003E23D6">
        <w:t>: Realização de auditorias e verificações regulares de segurança para garantir o cumprimento das políticas e identificar melhorias contínuas.</w:t>
      </w:r>
    </w:p>
    <w:p w14:paraId="29044132" w14:textId="77777777" w:rsidR="003E23D6" w:rsidRPr="003E23D6" w:rsidRDefault="003E23D6" w:rsidP="003E23D6">
      <w:r w:rsidRPr="003E23D6">
        <w:t xml:space="preserve">5.3 </w:t>
      </w:r>
      <w:r w:rsidRPr="003E23D6">
        <w:rPr>
          <w:b/>
          <w:bCs/>
        </w:rPr>
        <w:t>Política de Segurança Contra Ameaças Externas</w:t>
      </w:r>
    </w:p>
    <w:p w14:paraId="2345D66F" w14:textId="77777777" w:rsidR="003E23D6" w:rsidRPr="003E23D6" w:rsidRDefault="003E23D6" w:rsidP="003E23D6">
      <w:pPr>
        <w:numPr>
          <w:ilvl w:val="1"/>
          <w:numId w:val="13"/>
        </w:numPr>
      </w:pPr>
      <w:r w:rsidRPr="003E23D6">
        <w:rPr>
          <w:b/>
          <w:bCs/>
        </w:rPr>
        <w:t>Atualizações de Segurança</w:t>
      </w:r>
      <w:r w:rsidRPr="003E23D6">
        <w:t>: Todos os equipamentos e softwares devem estar atualizados com os últimos patches e correções de segurança.</w:t>
      </w:r>
    </w:p>
    <w:p w14:paraId="49402DCD" w14:textId="77777777" w:rsidR="003E23D6" w:rsidRPr="003E23D6" w:rsidRDefault="003E23D6" w:rsidP="003E23D6">
      <w:pPr>
        <w:numPr>
          <w:ilvl w:val="1"/>
          <w:numId w:val="13"/>
        </w:numPr>
      </w:pPr>
      <w:r w:rsidRPr="003E23D6">
        <w:rPr>
          <w:b/>
          <w:bCs/>
        </w:rPr>
        <w:t>Treinamento de Conscientização em Segurança</w:t>
      </w:r>
      <w:r w:rsidRPr="003E23D6">
        <w:t xml:space="preserve">: A empresa realiza treinamentos mensais de conscientização, reforçando boas práticas de cibersegurança e prevenção contra ameaças, como </w:t>
      </w:r>
      <w:proofErr w:type="spellStart"/>
      <w:r w:rsidRPr="003E23D6">
        <w:t>phishing</w:t>
      </w:r>
      <w:proofErr w:type="spellEnd"/>
      <w:r w:rsidRPr="003E23D6">
        <w:t xml:space="preserve"> e engenharia social.</w:t>
      </w:r>
    </w:p>
    <w:p w14:paraId="3E29E445" w14:textId="77777777" w:rsidR="003E23D6" w:rsidRPr="003E23D6" w:rsidRDefault="003E23D6" w:rsidP="003E23D6">
      <w:r w:rsidRPr="003E23D6">
        <w:pict w14:anchorId="5F1A033A">
          <v:rect id="_x0000_i1184" style="width:0;height:1.5pt" o:hralign="center" o:hrstd="t" o:hr="t" fillcolor="#a0a0a0" stroked="f"/>
        </w:pict>
      </w:r>
    </w:p>
    <w:p w14:paraId="6826F9E4" w14:textId="77777777" w:rsidR="003E23D6" w:rsidRPr="003E23D6" w:rsidRDefault="003E23D6" w:rsidP="003E23D6">
      <w:pPr>
        <w:numPr>
          <w:ilvl w:val="0"/>
          <w:numId w:val="14"/>
        </w:numPr>
      </w:pPr>
      <w:r w:rsidRPr="003E23D6">
        <w:rPr>
          <w:b/>
          <w:bCs/>
        </w:rPr>
        <w:t>Política de Resposta a Cenários de Ataque aos Dados dos Clientes</w:t>
      </w:r>
      <w:r w:rsidRPr="003E23D6">
        <w:br/>
        <w:t xml:space="preserve">Ao identificar um cenário de ataque ou vulnerabilidade crítica que envolva dados pessoais, seguimos os protocolos da LGPD. Qualquer teste de invasão será executado somente após a autorização expressa do CEO da empresa, assegurando a </w:t>
      </w:r>
      <w:proofErr w:type="spellStart"/>
      <w:r w:rsidRPr="003E23D6">
        <w:t>retraçabilidade</w:t>
      </w:r>
      <w:proofErr w:type="spellEnd"/>
      <w:r w:rsidRPr="003E23D6">
        <w:t xml:space="preserve"> da ação. Caso sejam encontradas vulnerabilidades relacionadas ao comportamento de colaboradores, o setor Jurídico será acionado para as notificações necessárias.</w:t>
      </w:r>
    </w:p>
    <w:p w14:paraId="3A4D7CF7" w14:textId="77777777" w:rsidR="003E23D6" w:rsidRPr="003E23D6" w:rsidRDefault="003E23D6" w:rsidP="003E23D6">
      <w:r w:rsidRPr="003E23D6">
        <w:t xml:space="preserve">6.1 </w:t>
      </w:r>
      <w:r w:rsidRPr="003E23D6">
        <w:rPr>
          <w:b/>
          <w:bCs/>
        </w:rPr>
        <w:t>Detecção e Avaliação de Ameaça</w:t>
      </w:r>
    </w:p>
    <w:p w14:paraId="49BFE11A" w14:textId="77777777" w:rsidR="003E23D6" w:rsidRPr="003E23D6" w:rsidRDefault="003E23D6" w:rsidP="003E23D6">
      <w:pPr>
        <w:numPr>
          <w:ilvl w:val="0"/>
          <w:numId w:val="15"/>
        </w:numPr>
      </w:pPr>
      <w:r w:rsidRPr="003E23D6">
        <w:t>Realizamos uma análise de impacto imediato sobre a privacidade e integridade dos dados, conforme previsto na LGPD.</w:t>
      </w:r>
    </w:p>
    <w:p w14:paraId="612B8653" w14:textId="77777777" w:rsidR="003E23D6" w:rsidRPr="003E23D6" w:rsidRDefault="003E23D6" w:rsidP="003E23D6">
      <w:r w:rsidRPr="003E23D6">
        <w:t xml:space="preserve">6.2 </w:t>
      </w:r>
      <w:r w:rsidRPr="003E23D6">
        <w:rPr>
          <w:b/>
          <w:bCs/>
        </w:rPr>
        <w:t>Comunicação e Transparência</w:t>
      </w:r>
    </w:p>
    <w:p w14:paraId="5DCCFCDC" w14:textId="77777777" w:rsidR="003E23D6" w:rsidRPr="003E23D6" w:rsidRDefault="003E23D6" w:rsidP="003E23D6">
      <w:pPr>
        <w:numPr>
          <w:ilvl w:val="0"/>
          <w:numId w:val="16"/>
        </w:numPr>
      </w:pPr>
      <w:r w:rsidRPr="003E23D6">
        <w:t>Transparência e prontidão são fundamentais. Em caso de incidentes que afetem dados pessoais, as informações são comunicadas ao cliente e às autoridades, mantendo a conformidade com a LGPD.</w:t>
      </w:r>
    </w:p>
    <w:p w14:paraId="633AC745" w14:textId="77777777" w:rsidR="00750339" w:rsidRDefault="00750339"/>
    <w:sectPr w:rsidR="00750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102"/>
    <w:multiLevelType w:val="multilevel"/>
    <w:tmpl w:val="48E6E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10A11"/>
    <w:multiLevelType w:val="multilevel"/>
    <w:tmpl w:val="A70609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93C6F"/>
    <w:multiLevelType w:val="multilevel"/>
    <w:tmpl w:val="714A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77542"/>
    <w:multiLevelType w:val="multilevel"/>
    <w:tmpl w:val="4C2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53D6D"/>
    <w:multiLevelType w:val="multilevel"/>
    <w:tmpl w:val="9E2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04BD7"/>
    <w:multiLevelType w:val="multilevel"/>
    <w:tmpl w:val="7B62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B0322"/>
    <w:multiLevelType w:val="multilevel"/>
    <w:tmpl w:val="D85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C2B7A"/>
    <w:multiLevelType w:val="multilevel"/>
    <w:tmpl w:val="3576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F6954"/>
    <w:multiLevelType w:val="multilevel"/>
    <w:tmpl w:val="10A2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11D0F"/>
    <w:multiLevelType w:val="multilevel"/>
    <w:tmpl w:val="E486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A7BF7"/>
    <w:multiLevelType w:val="multilevel"/>
    <w:tmpl w:val="0B1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71E82"/>
    <w:multiLevelType w:val="multilevel"/>
    <w:tmpl w:val="0D5AA7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802C0"/>
    <w:multiLevelType w:val="multilevel"/>
    <w:tmpl w:val="5E5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75F0A"/>
    <w:multiLevelType w:val="multilevel"/>
    <w:tmpl w:val="B10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B0278"/>
    <w:multiLevelType w:val="multilevel"/>
    <w:tmpl w:val="D256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030D7"/>
    <w:multiLevelType w:val="multilevel"/>
    <w:tmpl w:val="D7A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495578">
    <w:abstractNumId w:val="4"/>
  </w:num>
  <w:num w:numId="2" w16cid:durableId="772438817">
    <w:abstractNumId w:val="13"/>
  </w:num>
  <w:num w:numId="3" w16cid:durableId="1117598687">
    <w:abstractNumId w:val="15"/>
  </w:num>
  <w:num w:numId="4" w16cid:durableId="1060439158">
    <w:abstractNumId w:val="5"/>
  </w:num>
  <w:num w:numId="5" w16cid:durableId="1325812942">
    <w:abstractNumId w:val="9"/>
  </w:num>
  <w:num w:numId="6" w16cid:durableId="2133597978">
    <w:abstractNumId w:val="8"/>
  </w:num>
  <w:num w:numId="7" w16cid:durableId="1806703353">
    <w:abstractNumId w:val="10"/>
  </w:num>
  <w:num w:numId="8" w16cid:durableId="449904893">
    <w:abstractNumId w:val="14"/>
  </w:num>
  <w:num w:numId="9" w16cid:durableId="582764553">
    <w:abstractNumId w:val="3"/>
  </w:num>
  <w:num w:numId="10" w16cid:durableId="587466818">
    <w:abstractNumId w:val="2"/>
  </w:num>
  <w:num w:numId="11" w16cid:durableId="1172185317">
    <w:abstractNumId w:val="1"/>
  </w:num>
  <w:num w:numId="12" w16cid:durableId="429934512">
    <w:abstractNumId w:val="7"/>
  </w:num>
  <w:num w:numId="13" w16cid:durableId="179393881">
    <w:abstractNumId w:val="11"/>
  </w:num>
  <w:num w:numId="14" w16cid:durableId="234511173">
    <w:abstractNumId w:val="0"/>
  </w:num>
  <w:num w:numId="15" w16cid:durableId="12221431">
    <w:abstractNumId w:val="6"/>
  </w:num>
  <w:num w:numId="16" w16cid:durableId="11983965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39"/>
    <w:rsid w:val="0023477A"/>
    <w:rsid w:val="003C3DC8"/>
    <w:rsid w:val="003E23D6"/>
    <w:rsid w:val="00750339"/>
    <w:rsid w:val="00BC0530"/>
    <w:rsid w:val="00CC1B10"/>
    <w:rsid w:val="00E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5076"/>
  <w15:chartTrackingRefBased/>
  <w15:docId w15:val="{8EE7A2AF-5519-4E1B-A493-CDA42BF1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0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0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0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3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3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3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3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3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3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8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 da Silva</dc:creator>
  <cp:keywords/>
  <dc:description/>
  <cp:lastModifiedBy>Ricardo Henrique da Silva</cp:lastModifiedBy>
  <cp:revision>2</cp:revision>
  <dcterms:created xsi:type="dcterms:W3CDTF">2024-10-26T19:16:00Z</dcterms:created>
  <dcterms:modified xsi:type="dcterms:W3CDTF">2024-10-26T19:16:00Z</dcterms:modified>
</cp:coreProperties>
</file>