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lang="bn"&gt;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&lt;title&gt;বস্তি উন্নয়ন সমিতি - আমাদের সেবাসমূহ&lt;/title&gt;</w:t>
      </w:r>
    </w:p>
    <w:p>
      <w:pPr>
        <w:rPr>
          <w:sz w:val="22"/>
        </w:rPr>
      </w:pPr>
      <w:r>
        <w:rPr>
          <w:sz w:val="22"/>
        </w:rPr>
        <w:t xml:space="preserve">    &lt;link rel="stylesheet" href="https://cdnjs.cloudflare.com/ajax/libs/font-awesome/6.4.0/css/all.min.css"&gt;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    font-family: 'Segoe UI', 'Nirmala UI', sans-serif;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background-color: #f8f9fa;</w:t>
      </w:r>
    </w:p>
    <w:p>
      <w:pPr>
        <w:rPr>
          <w:sz w:val="22"/>
        </w:rPr>
      </w:pPr>
      <w:r>
        <w:rPr>
          <w:sz w:val="22"/>
        </w:rPr>
        <w:t xml:space="preserve">            color: #333;</w:t>
      </w:r>
    </w:p>
    <w:p>
      <w:pPr>
        <w:rPr>
          <w:sz w:val="22"/>
        </w:rPr>
      </w:pPr>
      <w:r>
        <w:rPr>
          <w:sz w:val="22"/>
        </w:rPr>
        <w:t xml:space="preserve">            line-height: 1.6;</w:t>
      </w:r>
    </w:p>
    <w:p>
      <w:pPr>
        <w:rPr>
          <w:sz w:val="22"/>
        </w:rPr>
      </w:pPr>
      <w:r>
        <w:rPr>
          <w:sz w:val="22"/>
        </w:rPr>
        <w:t xml:space="preserve">            padding: 20px;</w:t>
      </w:r>
    </w:p>
    <w:p>
      <w:pPr>
        <w:rPr>
          <w:sz w:val="22"/>
        </w:rPr>
      </w:pPr>
      <w:r>
        <w:rPr>
          <w:sz w:val="22"/>
        </w:rPr>
        <w:t xml:space="preserve">            direction: ltr;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.container {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padding: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.header {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margin-bottom: 40px;</w:t>
      </w:r>
    </w:p>
    <w:p>
      <w:pPr>
        <w:rPr>
          <w:sz w:val="22"/>
        </w:rPr>
      </w:pPr>
      <w:r>
        <w:rPr>
          <w:sz w:val="22"/>
        </w:rPr>
        <w:t xml:space="preserve">            padding: 20px;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#2c786c 0%, #004445 100%);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box-shadow: 0 5px 15px rgba(0, 0, 0, 0.1);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.header h1 {</w:t>
      </w:r>
    </w:p>
    <w:p>
      <w:pPr>
        <w:rPr>
          <w:sz w:val="22"/>
        </w:rPr>
      </w:pPr>
      <w:r>
        <w:rPr>
          <w:sz w:val="22"/>
        </w:rPr>
        <w:t xml:space="preserve">            font-size: 2.5rem;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.header p {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max-width: 800px;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opacity: 0.9;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.services-section {</w:t>
      </w:r>
    </w:p>
    <w:p>
      <w:pPr>
        <w:rPr>
          <w:sz w:val="22"/>
        </w:rPr>
      </w:pPr>
      <w:r>
        <w:rPr>
          <w:sz w:val="22"/>
        </w:rPr>
        <w:t xml:space="preserve">            margin-bottom: 50px;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.section-title {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color: #004445;</w:t>
      </w:r>
    </w:p>
    <w:p>
      <w:pPr>
        <w:rPr>
          <w:sz w:val="22"/>
        </w:rPr>
      </w:pPr>
      <w:r>
        <w:rPr>
          <w:sz w:val="22"/>
        </w:rPr>
        <w:t xml:space="preserve">            font-size: 2rem;</w:t>
      </w:r>
    </w:p>
    <w:p>
      <w:pPr>
        <w:rPr>
          <w:sz w:val="22"/>
        </w:rPr>
      </w:pPr>
      <w:r>
        <w:rPr>
          <w:sz w:val="22"/>
        </w:rPr>
        <w:t xml:space="preserve">            margin-bottom: 40px;</w:t>
      </w:r>
    </w:p>
    <w:p>
      <w:pPr>
        <w:rPr>
          <w:sz w:val="22"/>
        </w:rPr>
      </w:pPr>
      <w:r>
        <w:rPr>
          <w:sz w:val="22"/>
        </w:rPr>
        <w:t xml:space="preserve">            padding-bottom: 15px;</w:t>
      </w:r>
    </w:p>
    <w:p>
      <w:pPr>
        <w:rPr>
          <w:sz w:val="22"/>
        </w:rPr>
      </w:pPr>
      <w:r>
        <w:rPr>
          <w:sz w:val="22"/>
        </w:rPr>
        <w:t xml:space="preserve">            border-bottom: 3px solid #2c786c;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.services-container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repeat(auto-fill, minmax(350px, 1fr));</w:t>
      </w:r>
    </w:p>
    <w:p>
      <w:pPr>
        <w:rPr>
          <w:sz w:val="22"/>
        </w:rPr>
      </w:pPr>
      <w:r>
        <w:rPr>
          <w:sz w:val="22"/>
        </w:rPr>
        <w:t xml:space="preserve">            gap: 30px;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.service-card {</w:t>
      </w:r>
    </w:p>
    <w:p>
      <w:pPr>
        <w:rPr>
          <w:sz w:val="22"/>
        </w:rPr>
      </w:pPr>
      <w:r>
        <w:rPr>
          <w:sz w:val="22"/>
        </w:rPr>
        <w:t xml:space="preserve">            background: white;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box-shadow: 0 8px 25px rgba(0, 0, 0, 0.08);</w:t>
      </w:r>
    </w:p>
    <w:p>
      <w:pPr>
        <w:rPr>
          <w:sz w:val="22"/>
        </w:rPr>
      </w:pPr>
      <w:r>
        <w:rPr>
          <w:sz w:val="22"/>
        </w:rPr>
        <w:t xml:space="preserve">            transition: all 0.3s ease;</w:t>
      </w:r>
    </w:p>
    <w:p>
      <w:pPr>
        <w:rPr>
          <w:sz w:val="22"/>
        </w:rPr>
      </w:pPr>
      <w:r>
        <w:rPr>
          <w:sz w:val="22"/>
        </w:rPr>
        <w:t xml:space="preserve">            height: 100%;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.service-card:hover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translateY(-10px);</w:t>
      </w:r>
    </w:p>
    <w:p>
      <w:pPr>
        <w:rPr>
          <w:sz w:val="22"/>
        </w:rPr>
      </w:pPr>
      <w:r>
        <w:rPr>
          <w:sz w:val="22"/>
        </w:rPr>
        <w:t xml:space="preserve">            box-shadow: 0 15px 30px rgba(0, 0, 0, 0.15);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.service-icon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#2c786c 0%, #004445 100%);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padding: 25px;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font-size: 2.5rem;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.service-content {</w:t>
      </w:r>
    </w:p>
    <w:p>
      <w:pPr>
        <w:rPr>
          <w:sz w:val="22"/>
        </w:rPr>
      </w:pPr>
      <w:r>
        <w:rPr>
          <w:sz w:val="22"/>
        </w:rPr>
        <w:t xml:space="preserve">            padding: 25px;</w:t>
      </w:r>
    </w:p>
    <w:p>
      <w:pPr>
        <w:rPr>
          <w:sz w:val="22"/>
        </w:rPr>
      </w:pPr>
      <w:r>
        <w:rPr>
          <w:sz w:val="22"/>
        </w:rPr>
        <w:t xml:space="preserve">            flex-grow: 1;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.service-title {</w:t>
      </w:r>
    </w:p>
    <w:p>
      <w:pPr>
        <w:rPr>
          <w:sz w:val="22"/>
        </w:rPr>
      </w:pPr>
      <w:r>
        <w:rPr>
          <w:sz w:val="22"/>
        </w:rPr>
        <w:t xml:space="preserve">            color: #004445;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margin-bottom: 15px;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.service-description {</w:t>
      </w:r>
    </w:p>
    <w:p>
      <w:pPr>
        <w:rPr>
          <w:sz w:val="22"/>
        </w:rPr>
      </w:pPr>
      <w:r>
        <w:rPr>
          <w:sz w:val="22"/>
        </w:rPr>
        <w:t xml:space="preserve">            color: #555;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    flex-grow: 1;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.service-details {</w:t>
      </w:r>
    </w:p>
    <w:p>
      <w:pPr>
        <w:rPr>
          <w:sz w:val="22"/>
        </w:rPr>
      </w:pPr>
      <w:r>
        <w:rPr>
          <w:sz w:val="22"/>
        </w:rPr>
        <w:t xml:space="preserve">            background-color: #f8f9fa;</w:t>
      </w:r>
    </w:p>
    <w:p>
      <w:pPr>
        <w:rPr>
          <w:sz w:val="22"/>
        </w:rPr>
      </w:pPr>
      <w:r>
        <w:rPr>
          <w:sz w:val="22"/>
        </w:rPr>
        <w:t xml:space="preserve">            padding: 15px;</w:t>
      </w:r>
    </w:p>
    <w:p>
      <w:pPr>
        <w:rPr>
          <w:sz w:val="22"/>
        </w:rPr>
      </w:pPr>
      <w:r>
        <w:rPr>
          <w:sz w:val="22"/>
        </w:rPr>
        <w:t xml:space="preserve">            border-radius: 8px;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    border-left: 4px solid #2c786c;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.service-details h4 {</w:t>
      </w:r>
    </w:p>
    <w:p>
      <w:pPr>
        <w:rPr>
          <w:sz w:val="22"/>
        </w:rPr>
      </w:pPr>
      <w:r>
        <w:rPr>
          <w:sz w:val="22"/>
        </w:rPr>
        <w:t xml:space="preserve">            color: #004445;</w:t>
      </w:r>
    </w:p>
    <w:p>
      <w:pPr>
        <w:rPr>
          <w:sz w:val="22"/>
        </w:rPr>
      </w:pPr>
      <w:r>
        <w:rPr>
          <w:sz w:val="22"/>
        </w:rPr>
        <w:t xml:space="preserve">            margin-bottom: 8px;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.service-details ul {</w:t>
      </w:r>
    </w:p>
    <w:p>
      <w:pPr>
        <w:rPr>
          <w:sz w:val="22"/>
        </w:rPr>
      </w:pPr>
      <w:r>
        <w:rPr>
          <w:sz w:val="22"/>
        </w:rPr>
        <w:t xml:space="preserve">            padding-left: 20px;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.service-details li {</w:t>
      </w:r>
    </w:p>
    <w:p>
      <w:pPr>
        <w:rPr>
          <w:sz w:val="22"/>
        </w:rPr>
      </w:pPr>
      <w:r>
        <w:rPr>
          <w:sz w:val="22"/>
        </w:rPr>
        <w:t xml:space="preserve">            margin-bottom: 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.service-stats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margin-top: 20px;</w:t>
      </w:r>
    </w:p>
    <w:p>
      <w:pPr>
        <w:rPr>
          <w:sz w:val="22"/>
        </w:rPr>
      </w:pPr>
      <w:r>
        <w:rPr>
          <w:sz w:val="22"/>
        </w:rPr>
        <w:t xml:space="preserve">            padding-top: 15px;</w:t>
      </w:r>
    </w:p>
    <w:p>
      <w:pPr>
        <w:rPr>
          <w:sz w:val="22"/>
        </w:rPr>
      </w:pPr>
      <w:r>
        <w:rPr>
          <w:sz w:val="22"/>
        </w:rPr>
        <w:t xml:space="preserve">            border-top: 1px dashed #ddd;</w:t>
      </w:r>
    </w:p>
    <w:p>
      <w:pPr>
        <w:rPr>
          <w:sz w:val="22"/>
        </w:rPr>
      </w:pPr>
      <w:r>
        <w:rPr>
          <w:sz w:val="22"/>
        </w:rPr>
        <w:t xml:space="preserve">            color: #2c786c;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.stat {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.stat-value {</w:t>
      </w:r>
    </w:p>
    <w:p>
      <w:pPr>
        <w:rPr>
          <w:sz w:val="22"/>
        </w:rPr>
      </w:pPr>
      <w:r>
        <w:rPr>
          <w:sz w:val="22"/>
        </w:rPr>
        <w:t xml:space="preserve">            font-size: 1.3rem;</w:t>
      </w:r>
    </w:p>
    <w:p>
      <w:pPr>
        <w:rPr>
          <w:sz w:val="22"/>
        </w:rPr>
      </w:pPr>
      <w:r>
        <w:rPr>
          <w:sz w:val="22"/>
        </w:rPr>
        <w:t xml:space="preserve">            font-weight: 700;</w:t>
      </w:r>
    </w:p>
    <w:p>
      <w:pPr>
        <w:rPr>
          <w:sz w:val="22"/>
        </w:rPr>
      </w:pPr>
      <w:r>
        <w:rPr>
          <w:sz w:val="22"/>
        </w:rPr>
        <w:t xml:space="preserve">            color: #004445;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.stat-label {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.contact-note {</w:t>
      </w:r>
    </w:p>
    <w:p>
      <w:pPr>
        <w:rPr>
          <w:sz w:val="22"/>
        </w:rPr>
      </w:pPr>
      <w:r>
        <w:rPr>
          <w:sz w:val="22"/>
        </w:rPr>
        <w:t xml:space="preserve">            background-color: #e9f7ef;</w:t>
      </w:r>
    </w:p>
    <w:p>
      <w:pPr>
        <w:rPr>
          <w:sz w:val="22"/>
        </w:rPr>
      </w:pPr>
      <w:r>
        <w:rPr>
          <w:sz w:val="22"/>
        </w:rPr>
        <w:t xml:space="preserve">            padding: 25px;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margin-top: 40px;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border: 1px solid #b8e6d0;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.contact-note h3 {</w:t>
      </w:r>
    </w:p>
    <w:p>
      <w:pPr>
        <w:rPr>
          <w:sz w:val="22"/>
        </w:rPr>
      </w:pPr>
      <w:r>
        <w:rPr>
          <w:sz w:val="22"/>
        </w:rPr>
        <w:t xml:space="preserve">            color: #004445;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.btn {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#2c786c 0%, #004445 100%);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padding: 12px 30px;</w:t>
      </w:r>
    </w:p>
    <w:p>
      <w:pPr>
        <w:rPr>
          <w:sz w:val="22"/>
        </w:rPr>
      </w:pPr>
      <w:r>
        <w:rPr>
          <w:sz w:val="22"/>
        </w:rPr>
        <w:t xml:space="preserve">            border-radius: 50px;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margin-top: 15px;</w:t>
      </w:r>
    </w:p>
    <w:p>
      <w:pPr>
        <w:rPr>
          <w:sz w:val="22"/>
        </w:rPr>
      </w:pPr>
      <w:r>
        <w:rPr>
          <w:sz w:val="22"/>
        </w:rPr>
        <w:t xml:space="preserve">            transition: all 0.3s ease;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.btn:hover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#004445 0%, #2c786c 100%);</w:t>
      </w:r>
    </w:p>
    <w:p>
      <w:pPr>
        <w:rPr>
          <w:sz w:val="22"/>
        </w:rPr>
      </w:pPr>
      <w:r>
        <w:rPr>
          <w:sz w:val="22"/>
        </w:rPr>
        <w:t xml:space="preserve">            box-shadow: 0 5px 15px rgba(0, 68, 69, 0.3);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.footer {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margin-top: 50px;</w:t>
      </w:r>
    </w:p>
    <w:p>
      <w:pPr>
        <w:rPr>
          <w:sz w:val="22"/>
        </w:rPr>
      </w:pPr>
      <w:r>
        <w:rPr>
          <w:sz w:val="22"/>
        </w:rPr>
        <w:t xml:space="preserve">            padding-top: 20px;</w:t>
      </w:r>
    </w:p>
    <w:p>
      <w:pPr>
        <w:rPr>
          <w:sz w:val="22"/>
        </w:rPr>
      </w:pPr>
      <w:r>
        <w:rPr>
          <w:sz w:val="22"/>
        </w:rPr>
        <w:t xml:space="preserve">            border-top: 1px solid #ddd;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@media (max-width: 768px) {</w:t>
      </w:r>
    </w:p>
    <w:p>
      <w:pPr>
        <w:rPr>
          <w:sz w:val="22"/>
        </w:rPr>
      </w:pPr>
      <w:r>
        <w:rPr>
          <w:sz w:val="22"/>
        </w:rPr>
        <w:t xml:space="preserve">            .services-container {</w:t>
      </w:r>
    </w:p>
    <w:p>
      <w:pPr>
        <w:rPr>
          <w:sz w:val="22"/>
        </w:rPr>
      </w:pPr>
      <w:r>
        <w:rPr>
          <w:sz w:val="22"/>
        </w:rPr>
        <w:t xml:space="preserve">                grid-template-columns: repeat(auto-fill, minmax(300px, 1fr));</w:t>
      </w:r>
    </w:p>
    <w:p>
      <w:pPr>
        <w:rPr>
          <w:sz w:val="22"/>
        </w:rPr>
      </w:pPr>
      <w:r>
        <w:rPr>
          <w:sz w:val="22"/>
        </w:rPr>
        <w:t xml:space="preserve">                gap: 20px;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.header h1 {</w:t>
      </w:r>
    </w:p>
    <w:p>
      <w:pPr>
        <w:rPr>
          <w:sz w:val="22"/>
        </w:rPr>
      </w:pPr>
      <w:r>
        <w:rPr>
          <w:sz w:val="22"/>
        </w:rPr>
        <w:t xml:space="preserve">                font-size: 2rem;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.section-title {</w:t>
      </w:r>
    </w:p>
    <w:p>
      <w:pPr>
        <w:rPr>
          <w:sz w:val="22"/>
        </w:rPr>
      </w:pPr>
      <w:r>
        <w:rPr>
          <w:sz w:val="22"/>
        </w:rPr>
        <w:t xml:space="preserve">                font-size: 1.7rem;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@media (max-width: 480px) {</w:t>
      </w:r>
    </w:p>
    <w:p>
      <w:pPr>
        <w:rPr>
          <w:sz w:val="22"/>
        </w:rPr>
      </w:pPr>
      <w:r>
        <w:rPr>
          <w:sz w:val="22"/>
        </w:rPr>
        <w:t xml:space="preserve">            .container {</w:t>
      </w:r>
    </w:p>
    <w:p>
      <w:pPr>
        <w:rPr>
          <w:sz w:val="22"/>
        </w:rPr>
      </w:pPr>
      <w:r>
        <w:rPr>
          <w:sz w:val="22"/>
        </w:rPr>
        <w:t xml:space="preserve">                padding: 10px;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.services-container {</w:t>
      </w:r>
    </w:p>
    <w:p>
      <w:pPr>
        <w:rPr>
          <w:sz w:val="22"/>
        </w:rPr>
      </w:pPr>
      <w:r>
        <w:rPr>
          <w:sz w:val="22"/>
        </w:rPr>
        <w:t xml:space="preserve">                grid-template-columns: 1fr;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.header {</w:t>
      </w:r>
    </w:p>
    <w:p>
      <w:pPr>
        <w:rPr>
          <w:sz w:val="22"/>
        </w:rPr>
      </w:pPr>
      <w:r>
        <w:rPr>
          <w:sz w:val="22"/>
        </w:rPr>
        <w:t xml:space="preserve">                padding: 15px;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 xml:space="preserve">    &lt;div class="container"&gt;</w:t>
      </w:r>
    </w:p>
    <w:p>
      <w:pPr>
        <w:rPr>
          <w:sz w:val="22"/>
        </w:rPr>
      </w:pPr>
      <w:r>
        <w:rPr>
          <w:sz w:val="22"/>
        </w:rPr>
        <w:t xml:space="preserve">        &lt;div class="header"&gt;</w:t>
      </w:r>
    </w:p>
    <w:p>
      <w:pPr>
        <w:rPr>
          <w:sz w:val="22"/>
        </w:rPr>
      </w:pPr>
      <w:r>
        <w:rPr>
          <w:sz w:val="22"/>
        </w:rPr>
        <w:t xml:space="preserve">            &lt;h1&gt;বস্তি উন্নয়ন সমিতি&lt;/h1&gt;</w:t>
      </w:r>
    </w:p>
    <w:p>
      <w:pPr>
        <w:rPr>
          <w:sz w:val="22"/>
        </w:rPr>
      </w:pPr>
      <w:r>
        <w:rPr>
          <w:sz w:val="22"/>
        </w:rPr>
        <w:t xml:space="preserve">            &lt;p&gt;মানবিক সেবা ও সমাজ উন্নয়নের মাধ্যমে সুখী ও সমৃদ্ধ সম্প্রদায় গঠন&lt;/p&gt;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&lt;div class="services-section"&gt;</w:t>
      </w:r>
    </w:p>
    <w:p>
      <w:pPr>
        <w:rPr>
          <w:sz w:val="22"/>
        </w:rPr>
      </w:pPr>
      <w:r>
        <w:rPr>
          <w:sz w:val="22"/>
        </w:rPr>
        <w:t xml:space="preserve">            &lt;h2 class="section-title"&gt;আমাদের সেবাসমূহ&lt;/h2&gt;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class="services-container"&gt;</w:t>
      </w:r>
    </w:p>
    <w:p>
      <w:pPr>
        <w:rPr>
          <w:sz w:val="22"/>
        </w:rPr>
      </w:pPr>
      <w:r>
        <w:rPr>
          <w:sz w:val="22"/>
        </w:rPr>
        <w:t xml:space="preserve">                &lt;!-- সেবা ১: শিক্ষা সহায়তা --&gt;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fa-graduation-cap"&gt;&lt;/i&gt;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class="service-content"&gt;</w:t>
      </w:r>
    </w:p>
    <w:p>
      <w:pPr>
        <w:rPr>
          <w:sz w:val="22"/>
        </w:rPr>
      </w:pPr>
      <w:r>
        <w:rPr>
          <w:sz w:val="22"/>
        </w:rPr>
        <w:t xml:space="preserve">                        &lt;h3 class="service-title"&gt;শিক্ষা সহায়তা কার্যক্রম&lt;/h3&gt;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class="service-description"&gt;বস্তির সুবিধাবঞ্চিত শিশুদের জন্য বিনামূল্যে শিক্ষা, উপকরণ ও টিউশন সেবা প্রদান। প্রাথমিক থেকে মাধ্যমিক পর্যায় পর্যন্ত শিক্ষা কার্যক্রম পরিচালনা।&lt;/p&gt;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class="service-details"&gt;</w:t>
      </w:r>
    </w:p>
    <w:p>
      <w:pPr>
        <w:rPr>
          <w:sz w:val="22"/>
        </w:rPr>
      </w:pPr>
      <w:r>
        <w:rPr>
          <w:sz w:val="22"/>
        </w:rPr>
        <w:t xml:space="preserve">                            &lt;h4&gt;প্রধান কার্যক্রম:&lt;/h4&gt;</w:t>
      </w:r>
    </w:p>
    <w:p>
      <w:pPr>
        <w:rPr>
          <w:sz w:val="22"/>
        </w:rPr>
      </w:pPr>
      <w:r>
        <w:rPr>
          <w:sz w:val="22"/>
        </w:rPr>
        <w:t xml:space="preserve">        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&lt;li&gt;বিনামূল্যে পাঠদান কেন্দ্র পরিচালনা&lt;/li&gt;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&lt;li&gt;শিক্ষা উপকরণ (বই, খাতা, ইউনিফর্ম) বিতরণ&lt;/li&gt;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&lt;li&gt;স্কুল ফি ও পরীক্ষা ফি প্রদানে সহায়তা&lt;/li&gt;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&lt;li&gt;ডিজিটাল লিটারেসি প্রশিক্ষণ&lt;/li&gt;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class="service-stats"&gt;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class="stat-value"&gt;৫০০+&lt;/div&gt;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class="stat-label"&gt;শিক্ষার্থী&lt;/div&gt;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class="stat-value"&gt;১৫&lt;/div&gt;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class="stat-label"&gt;কেন্দ্র&lt;/div&gt;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class="stat-value"&gt;৯৫%&lt;/div&gt;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class="stat-label"&gt;পাসের হার&lt;/div&gt;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&lt;!-- সেবা ২: স্বাস্থ্য সেবা --&gt;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fa-heartbeat"&gt;&lt;/i&gt;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class="service-content"&gt;</w:t>
      </w:r>
    </w:p>
    <w:p>
      <w:pPr>
        <w:rPr>
          <w:sz w:val="22"/>
        </w:rPr>
      </w:pPr>
      <w:r>
        <w:rPr>
          <w:sz w:val="22"/>
        </w:rPr>
        <w:t xml:space="preserve">                        &lt;h3 class="service-title"&gt;স্বাস্থ্য সেবা ও চিকিৎসা সহায়তা&lt;/h3&gt;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class="service-description"&gt;নিয়মিত মেডিকেল ক্যাম্প, বিনামূল্যে ওষুধ বিতরণ, প্রসূতি সহায়তা এবং স্বাস্থ্য সচেতনতা কর্মসূচি পরিচালনা।&lt;/p&gt;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class="service-details"&gt;</w:t>
      </w:r>
    </w:p>
    <w:p>
      <w:pPr>
        <w:rPr>
          <w:sz w:val="22"/>
        </w:rPr>
      </w:pPr>
      <w:r>
        <w:rPr>
          <w:sz w:val="22"/>
        </w:rPr>
        <w:t xml:space="preserve">                            &lt;h4&gt;প্রধান কার্যক্রম:&lt;/h4&gt;</w:t>
      </w:r>
    </w:p>
    <w:p>
      <w:pPr>
        <w:rPr>
          <w:sz w:val="22"/>
        </w:rPr>
      </w:pPr>
      <w:r>
        <w:rPr>
          <w:sz w:val="22"/>
        </w:rPr>
        <w:t xml:space="preserve">        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&lt;li&gt;মাসিক স্বাস্থ্য ক্যাম্প আয়োজন&lt;/li&gt;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&lt;li&gt;বিনামূল্যে প্রেসক্রিপশন ওষুধ প্রদান&lt;/li&gt;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&lt;li&gt;গর্ভবতী মায়েদের জন্য প্রসবপূর্ব ও পরবর্তী যত্ন&lt;/li&gt;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&lt;li&gt;টিকা কার্যক্রম ও পুষ্টি পরামর্শ&lt;/li&gt;</w:t>
      </w:r>
    </w:p>
    <w:p>
      <w:pPr>
        <w:rPr>
          <w:sz w:val="22"/>
        </w:rPr>
      </w:pPr>
      <w:r>
        <w:rPr>
          <w:sz w:val="22"/>
        </w:rPr>
        <w:t xml:space="preserve">        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class="service-stats"&gt;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class="stat-value"&gt;২,০০০+&lt;/div&gt;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class="stat-label"&gt;রোগী পরিবেশন&lt;/div&gt;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class="stat-value"&gt;১২&lt;/div&gt;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class="stat-label"&gt;মেডিকেল ক্যাম্প/মাস&lt;/div&gt;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class="stat-value"&gt;১০০%&lt;/div&gt;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class="stat-label"&gt;নিখরচায়&lt;/div&gt;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&lt;!-- সেবা ৩: বৃত্তিমূলক প্রশিক্ষণ --&gt;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fa-tools"&gt;&lt;/i&gt;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class="service-content"&gt;</w:t>
      </w:r>
    </w:p>
    <w:p>
      <w:pPr>
        <w:rPr>
          <w:sz w:val="22"/>
        </w:rPr>
      </w:pPr>
      <w:r>
        <w:rPr>
          <w:sz w:val="22"/>
        </w:rPr>
        <w:t xml:space="preserve">                        &lt;h3 class="service-title"&gt;বৃত্তিমূলক প্রশিক্ষণ&lt;/h3&gt;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class="service-description"&gt;যুবক-যুবতীদের জন্য বিভিন্ন বৃত্তিমূলক প্রশিক্ষণের মাধ্যমে স্বাবলম্বী করে তোলা এবং ক্ষুদ্র ব্যবসা শুরু করতে সহায়তা প্রদান।&lt;/p&gt;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class="service-details"&gt;</w:t>
      </w:r>
    </w:p>
    <w:p>
      <w:pPr>
        <w:rPr>
          <w:sz w:val="22"/>
        </w:rPr>
      </w:pPr>
      <w:r>
        <w:rPr>
          <w:sz w:val="22"/>
        </w:rPr>
        <w:t xml:space="preserve">                            &lt;h4&gt;প্রধান কার্যক্রম:&lt;/h4&gt;</w:t>
      </w:r>
    </w:p>
    <w:p>
      <w:pPr>
        <w:rPr>
          <w:sz w:val="22"/>
        </w:rPr>
      </w:pPr>
      <w:r>
        <w:rPr>
          <w:sz w:val="22"/>
        </w:rPr>
        <w:t xml:space="preserve">        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&lt;li&gt;সেলাই ও ফ্যাশন ডিজাইন প্রশিক্ষণ&lt;/li&gt;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&lt;li&gt;ইলেকট্রিক ও প্লাম্বিং কাজের প্রশিক্ষণ&lt;/li&gt;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&lt;li&gt;মোবাইল সার্ভিসিং ও কম্পিউটার প্রশিক্ষণ&lt;/li&gt;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&lt;li&gt;ক্ষুদ্র ব্যবসায় উদ্যোগ প্রশিক্ষণ&lt;/li&gt;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class="service-stats"&gt;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class="stat-value"&gt;৩০০+&lt;/div&gt;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class="stat-label"&gt;প্রশিক্ষণার্থী&lt;/div&gt;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class="stat-value"&gt;৭৫%&lt;/div&gt;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class="stat-label"&gt;চাকরি/ব্যবসায় নিয়োজিত&lt;/div&gt;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class="stat-value"&gt;৬&lt;/div&gt;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class="stat-label"&gt;প্রশিক্ষণ কোর্স&lt;/div&gt;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&lt;!-- সেবা ৪: আইনি সহায়তা --&gt;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fa-balance-scale"&gt;&lt;/i&gt;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class="service-content"&gt;</w:t>
      </w:r>
    </w:p>
    <w:p>
      <w:pPr>
        <w:rPr>
          <w:sz w:val="22"/>
        </w:rPr>
      </w:pPr>
      <w:r>
        <w:rPr>
          <w:sz w:val="22"/>
        </w:rPr>
        <w:t xml:space="preserve">                        &lt;h3 class="service-title"&gt;আইনি সহায়তা ও অধিকার সচেতনতা&lt;/h3&gt;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class="service-description"&gt;বস্তিবাসীদের আইনি অধিকার সম্পর্কে সচেতন করা এবং প্রয়োজনে বিনামূল্যে আইনি পরামর্শ ও সহায়তা প্রদান।&lt;/p&gt;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class="service-details"&gt;</w:t>
      </w:r>
    </w:p>
    <w:p>
      <w:pPr>
        <w:rPr>
          <w:sz w:val="22"/>
        </w:rPr>
      </w:pPr>
      <w:r>
        <w:rPr>
          <w:sz w:val="22"/>
        </w:rPr>
        <w:t xml:space="preserve">                            &lt;h4&gt;প্রধান কার্যক্রম:&lt;/h4&gt;</w:t>
      </w:r>
    </w:p>
    <w:p>
      <w:pPr>
        <w:rPr>
          <w:sz w:val="22"/>
        </w:rPr>
      </w:pPr>
      <w:r>
        <w:rPr>
          <w:sz w:val="22"/>
        </w:rPr>
        <w:t xml:space="preserve">        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&lt;li&gt;মাসিক আইনি পরামর্শ ক্লিনিক&lt;/li&gt;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&lt;li&gt;জমি ও বসতবাড়ির মালিকানা সংক্রান্ত সহায়তা&lt;/li&gt;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&lt;li&gt;নারী ও শিশু অধিকার সংরক্ষণ&lt;/li&gt;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&lt;li&gt;আইনি সচেতনতা কর্মশালা&lt;/li&gt;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class="service-stats"&gt;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class="stat-value"&gt;৫০+&lt;/div&gt;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class="stat-label"&gt;আইনি মামলা পরিচালনা&lt;/div&gt;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class="stat-value"&gt;১,২০০+&lt;/div&gt;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class="stat-label"&gt;পরামর্শ গ্রহীতা&lt;/div&gt;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class="stat-value"&gt;১০০%&lt;/div&gt;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class="stat-label"&gt;বিনামূল্যে&lt;/div&gt;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&lt;!-- সেবা ৫: মহিলা উন্নয়ন --&gt;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fa-female"&gt;&lt;/i&gt;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class="service-content"&gt;</w:t>
      </w:r>
    </w:p>
    <w:p>
      <w:pPr>
        <w:rPr>
          <w:sz w:val="22"/>
        </w:rPr>
      </w:pPr>
      <w:r>
        <w:rPr>
          <w:sz w:val="22"/>
        </w:rPr>
        <w:t xml:space="preserve">                        &lt;h3 class="service-title"&gt;মহিলা উন্নয়ন ও ক্ষমতায়ন&lt;/h3&gt;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class="service-description"&gt;বস্তির নারীদের আর্থ-সামাজিক অবস্থার উন্নতি, আয়বর্ধক কার্যক্রম এবং নেতৃত্ব বিকাশের মাধ্যমে ক্ষমতায়ন।&lt;/p&gt;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class="service-details"&gt;</w:t>
      </w:r>
    </w:p>
    <w:p>
      <w:pPr>
        <w:rPr>
          <w:sz w:val="22"/>
        </w:rPr>
      </w:pPr>
      <w:r>
        <w:rPr>
          <w:sz w:val="22"/>
        </w:rPr>
        <w:t xml:space="preserve">                            &lt;h4&gt;প্রধান কার্যক্রম:&lt;/h4&gt;</w:t>
      </w:r>
    </w:p>
    <w:p>
      <w:pPr>
        <w:rPr>
          <w:sz w:val="22"/>
        </w:rPr>
      </w:pPr>
      <w:r>
        <w:rPr>
          <w:sz w:val="22"/>
        </w:rPr>
        <w:t xml:space="preserve">        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&lt;li&gt;নারী সমবায় সমিতি গঠন&lt;/li&gt;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&lt;li&gt;হস্তশিল্প ও কারুশিল্প প্রশিক্ষণ&lt;/li&gt;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&lt;li&gt;ক্ষুদ্র ঋণ প্রদান ও ব্যবসায়িক পরামর্শ&lt;/li&gt;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&lt;li&gt;নারী স্বাস্থ্য ও অধিকার সচেতনতা&lt;/li&gt;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class="service-stats"&gt;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class="stat-value"&gt;৪৫০+&lt;/div&gt;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class="stat-label"&gt;সদস্য নারী&lt;/div&gt;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class="stat-value"&gt;২০&lt;/div&gt;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class="stat-label"&gt;সমবায় সমিতি&lt;/div&gt;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class="stat-value"&gt;৬০%&lt;/div&gt;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class="stat-label"&gt;আয়বৃদ্ধি&lt;/div&gt;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&lt;!-- সেবা ৬: জরুরি সহায়তা --&gt;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fa-hand-holding-heart"&gt;&lt;/i&gt;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class="service-content"&gt;</w:t>
      </w:r>
    </w:p>
    <w:p>
      <w:pPr>
        <w:rPr>
          <w:sz w:val="22"/>
        </w:rPr>
      </w:pPr>
      <w:r>
        <w:rPr>
          <w:sz w:val="22"/>
        </w:rPr>
        <w:t xml:space="preserve">                        &lt;h3 class="service-title"&gt;জরুরি সহায়তা ও দুর্যোগ ব্যবস্থাপনা&lt;/h3&gt;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 class="service-description"&gt;প্রাকৃতিক দুর্যোগ, অগ্নিকাণ্ড বা অন্য কোনো জরুরি অবস্থায় তাৎক্ষণিক ত্রাণ ও পুনর্বাসন সহায়তা প্রদান।&lt;/p&gt;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class="service-details"&gt;</w:t>
      </w:r>
    </w:p>
    <w:p>
      <w:pPr>
        <w:rPr>
          <w:sz w:val="22"/>
        </w:rPr>
      </w:pPr>
      <w:r>
        <w:rPr>
          <w:sz w:val="22"/>
        </w:rPr>
        <w:t xml:space="preserve">                            &lt;h4&gt;প্রধান কার্যক্রম:&lt;/h4&gt;</w:t>
      </w:r>
    </w:p>
    <w:p>
      <w:pPr>
        <w:rPr>
          <w:sz w:val="22"/>
        </w:rPr>
      </w:pPr>
      <w:r>
        <w:rPr>
          <w:sz w:val="22"/>
        </w:rPr>
        <w:t xml:space="preserve">        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&lt;li&gt;জরুরি খাদ্য ও চিকিৎসা সহায়তা&lt;/li&gt;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&lt;li&gt;অস্থায়ী আশ্রয় প্রদান&lt;/li&gt;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&lt;li&gt;দুর্যোগ পূর্বাভাস ও প্রস্তুতি কর্মশালা&lt;/li&gt;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&lt;li&gt;পুনর্বাসন কার্যক্রম&lt;/li&gt;</w:t>
      </w:r>
    </w:p>
    <w:p>
      <w:pPr>
        <w:rPr>
          <w:sz w:val="22"/>
        </w:rPr>
      </w:pPr>
      <w:r>
        <w:rPr>
          <w:sz w:val="22"/>
        </w:rPr>
        <w:t xml:space="preserve">        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</w:t>
      </w:r>
    </w:p>
    <w:p>
      <w:pPr>
        <w:rPr>
          <w:sz w:val="22"/>
        </w:rPr>
      </w:pPr>
      <w:r>
        <w:rPr>
          <w:sz w:val="22"/>
        </w:rPr>
        <w:t xml:space="preserve">                        &lt;div class="service-stats"&gt;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class="stat-value"&gt;৫,০০০+&lt;/div&gt;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class="stat-label"&gt;পরিবারকে সহায়তা&lt;/div&gt;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class="stat-value"&gt;২৪/৭&lt;/div&gt;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class="stat-label"&gt;হেল্পলাইন&lt;/div&gt;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&lt;div class="stat"&gt;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class="stat-value"&gt;১০০+&lt;/div&gt;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    &lt;div class="stat-label"&gt;স্বেচ্ছাসেবক&lt;/div&gt;</w:t>
      </w:r>
    </w:p>
    <w:p>
      <w:pPr>
        <w:rPr>
          <w:sz w:val="22"/>
        </w:rPr>
      </w:pPr>
      <w:r>
        <w:rPr>
          <w:sz w:val="22"/>
        </w:rPr>
        <w:t xml:space="preserve">    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&lt;div class="contact-note"&gt;</w:t>
      </w:r>
    </w:p>
    <w:p>
      <w:pPr>
        <w:rPr>
          <w:sz w:val="22"/>
        </w:rPr>
      </w:pPr>
      <w:r>
        <w:rPr>
          <w:sz w:val="22"/>
        </w:rPr>
        <w:t xml:space="preserve">            &lt;h3&gt;আমাদের সেবা সম্পর্কে আরও জানতে চান?&lt;/h3&gt;</w:t>
      </w:r>
    </w:p>
    <w:p>
      <w:pPr>
        <w:rPr>
          <w:sz w:val="22"/>
        </w:rPr>
      </w:pPr>
      <w:r>
        <w:rPr>
          <w:sz w:val="22"/>
        </w:rPr>
        <w:t xml:space="preserve">            &lt;p&gt;আপনার এলাকায় আমাদের সেবা কার্যক্রম পরিচালনার জন্য অথবা কোনো নির্দিষ্ট সেবা গ্রহণ করতে চাইলে যোগাযোগ করুন। আমাদের স্বেচ্ছাসেবক দল আপনার সহায়তার জন্য প্রস্তুত।&lt;/p&gt;</w:t>
      </w:r>
    </w:p>
    <w:p>
      <w:pPr>
        <w:rPr>
          <w:sz w:val="22"/>
        </w:rPr>
      </w:pPr>
      <w:r>
        <w:rPr>
          <w:sz w:val="22"/>
        </w:rPr>
        <w:t xml:space="preserve">            &lt;a href="contact.html" class="btn"&gt;যোগাযোগ করুন&lt;/a&gt;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&lt;div class="footer"&gt;</w:t>
      </w:r>
    </w:p>
    <w:p>
      <w:pPr>
        <w:rPr>
          <w:sz w:val="22"/>
        </w:rPr>
      </w:pPr>
      <w:r>
        <w:rPr>
          <w:sz w:val="22"/>
        </w:rPr>
        <w:t xml:space="preserve">            &lt;p&gt;বস্তি উন্নয়ন সমিতি | প্রতিষ্ঠাতা: ২০০৫ | ইমেইল: info@bastiunnayansomiti.org | হেল্পলাইন: ০৯৬১১-২২৩৩৪৪&lt;/p&gt;</w:t>
      </w:r>
    </w:p>
    <w:p>
      <w:pPr>
        <w:rPr>
          <w:sz w:val="22"/>
        </w:rPr>
      </w:pPr>
      <w:r>
        <w:rPr>
          <w:sz w:val="22"/>
        </w:rPr>
        <w:t xml:space="preserve">            &lt;p&gt;© ২০২৩ বস্তি উন্নয়ন সমিতি। সর্বস্বত্ব সংরক্ষিত।&lt;/p&gt;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12</Pages>
  <Words>1085</Words>
  <Characters>9155</Characters>
  <Lines>498</Lines>
  <Paragraphs>424</Paragraphs>
  <CharactersWithSpaces>18022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2026-01-29T23:35:32Z</dcterms:modified>
</cp:coreProperties>
</file>