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Desafío: Servicios Web SOAP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Nuestro cliente es una biblioteca que cuenta con una sección de películas clásicas para alquilar. Nos piden que creemos un servicio web SOAP para integrar la información de sus películas en su sistema interno y agilizar las tareas de inventario.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este desafío deberán: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A partir del archivo</w:t>
      </w:r>
      <w:r w:rsidDel="00000000" w:rsidR="00000000" w:rsidRPr="00000000">
        <w:rPr>
          <w:b w:val="1"/>
          <w:i w:val="1"/>
          <w:rtl w:val="0"/>
        </w:rPr>
        <w:t xml:space="preserve"> peliculas.csv</w:t>
      </w:r>
      <w:r w:rsidDel="00000000" w:rsidR="00000000" w:rsidRPr="00000000">
        <w:rPr>
          <w:rtl w:val="0"/>
        </w:rPr>
        <w:t xml:space="preserve">, deberán crear una tabla en su base de datos utilizando Talend. Deben tener en cuenta que el archivo no cuenta con id, por lo que deberán crearlos ustedes mismos. Si ya realizaron el desafío Java, pueden saltarse este paso. </w:t>
      </w:r>
      <w:hyperlink r:id="rId6">
        <w:r w:rsidDel="00000000" w:rsidR="00000000" w:rsidRPr="00000000">
          <w:rPr>
            <w:color w:val="1a0dab"/>
            <w:sz w:val="30"/>
            <w:szCs w:val="30"/>
            <w:highlight w:val="white"/>
            <w:rtl w:val="0"/>
          </w:rPr>
          <w:t xml:space="preserve">😉</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Una vez que hayan creado la tabla, deberán crear el servicio SOAP en un nuevo job, con los siguientes requerimientos:</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El request debe tener dos campos </w:t>
      </w:r>
      <w:r w:rsidDel="00000000" w:rsidR="00000000" w:rsidRPr="00000000">
        <w:rPr>
          <w:b w:val="1"/>
          <w:i w:val="1"/>
          <w:rtl w:val="0"/>
        </w:rPr>
        <w:t xml:space="preserve">id</w:t>
      </w:r>
      <w:r w:rsidDel="00000000" w:rsidR="00000000" w:rsidRPr="00000000">
        <w:rPr>
          <w:rtl w:val="0"/>
        </w:rPr>
        <w:t xml:space="preserve"> y </w:t>
      </w:r>
      <w:r w:rsidDel="00000000" w:rsidR="00000000" w:rsidRPr="00000000">
        <w:rPr>
          <w:b w:val="1"/>
          <w:i w:val="1"/>
          <w:rtl w:val="0"/>
        </w:rPr>
        <w:t xml:space="preserve">regresado</w:t>
      </w:r>
      <w:r w:rsidDel="00000000" w:rsidR="00000000" w:rsidRPr="00000000">
        <w:rPr>
          <w:rtl w:val="0"/>
        </w:rPr>
        <w:t xml:space="preserve">.</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Con ese id deberán ir a buscar a la tabla la información acerca de la disponibilidad de la película.</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El response debe devolver el </w:t>
      </w:r>
      <w:r w:rsidDel="00000000" w:rsidR="00000000" w:rsidRPr="00000000">
        <w:rPr>
          <w:b w:val="1"/>
          <w:i w:val="1"/>
          <w:rtl w:val="0"/>
        </w:rPr>
        <w:t xml:space="preserve">id</w:t>
      </w:r>
      <w:r w:rsidDel="00000000" w:rsidR="00000000" w:rsidRPr="00000000">
        <w:rPr>
          <w:rtl w:val="0"/>
        </w:rPr>
        <w:t xml:space="preserve"> de la película, el </w:t>
      </w:r>
      <w:r w:rsidDel="00000000" w:rsidR="00000000" w:rsidRPr="00000000">
        <w:rPr>
          <w:b w:val="1"/>
          <w:i w:val="1"/>
          <w:rtl w:val="0"/>
        </w:rPr>
        <w:t xml:space="preserve">nombre</w:t>
      </w:r>
      <w:r w:rsidDel="00000000" w:rsidR="00000000" w:rsidRPr="00000000">
        <w:rPr>
          <w:rtl w:val="0"/>
        </w:rPr>
        <w:t xml:space="preserve"> y si está </w:t>
      </w:r>
      <w:r w:rsidDel="00000000" w:rsidR="00000000" w:rsidRPr="00000000">
        <w:rPr>
          <w:b w:val="1"/>
          <w:i w:val="1"/>
          <w:rtl w:val="0"/>
        </w:rPr>
        <w:t xml:space="preserve">disponible</w:t>
      </w:r>
      <w:r w:rsidDel="00000000" w:rsidR="00000000" w:rsidRPr="00000000">
        <w:rPr>
          <w:rtl w:val="0"/>
        </w:rPr>
        <w:t xml:space="preserve"> o no. En el caso de la disponibilidad precisamos que el dato sea booleano, si la película está disponible(disponible = SI) debe devolver True, si la película no está disponible(disponible = NO) debe devolver False.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Si el campo </w:t>
      </w:r>
      <w:r w:rsidDel="00000000" w:rsidR="00000000" w:rsidRPr="00000000">
        <w:rPr>
          <w:b w:val="1"/>
          <w:rtl w:val="0"/>
        </w:rPr>
        <w:t xml:space="preserve">regresado</w:t>
      </w:r>
      <w:r w:rsidDel="00000000" w:rsidR="00000000" w:rsidRPr="00000000">
        <w:rPr>
          <w:rtl w:val="0"/>
        </w:rPr>
        <w:t xml:space="preserve"> contiene el valor True, el servicio adicionalmente a la respuesta debe actualizar el registro en la tabla al valor SI. Si el campo </w:t>
      </w:r>
      <w:r w:rsidDel="00000000" w:rsidR="00000000" w:rsidRPr="00000000">
        <w:rPr>
          <w:b w:val="1"/>
          <w:rtl w:val="0"/>
        </w:rPr>
        <w:t xml:space="preserve">regresado</w:t>
      </w:r>
      <w:r w:rsidDel="00000000" w:rsidR="00000000" w:rsidRPr="00000000">
        <w:rPr>
          <w:rtl w:val="0"/>
        </w:rPr>
        <w:t xml:space="preserve"> contiene el valor False debe actualizar en la tabla al valor NO.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a0dab"/>
            <w:sz w:val="30"/>
            <w:szCs w:val="30"/>
            <w:highlight w:val="white"/>
            <w:rtl w:val="0"/>
          </w:rPr>
          <w:t xml:space="preserve">💡</w:t>
        </w:r>
      </w:hyperlink>
      <w:r w:rsidDel="00000000" w:rsidR="00000000" w:rsidRPr="00000000">
        <w:rPr>
          <w:rtl w:val="0"/>
        </w:rPr>
        <w:t xml:space="preserve"> Tengan en cuenta que si el valor cambia al hacer un update, se debe enviar el nuevo valor. Es decir, si una película tenía </w:t>
      </w:r>
      <w:r w:rsidDel="00000000" w:rsidR="00000000" w:rsidRPr="00000000">
        <w:rPr>
          <w:b w:val="1"/>
          <w:i w:val="1"/>
          <w:rtl w:val="0"/>
        </w:rPr>
        <w:t xml:space="preserve">disponibilidad</w:t>
      </w:r>
      <w:r w:rsidDel="00000000" w:rsidR="00000000" w:rsidRPr="00000000">
        <w:rPr>
          <w:rtl w:val="0"/>
        </w:rPr>
        <w:t xml:space="preserve"> = NO y al hacer el llamado el </w:t>
      </w:r>
      <w:r w:rsidDel="00000000" w:rsidR="00000000" w:rsidRPr="00000000">
        <w:rPr>
          <w:b w:val="1"/>
          <w:i w:val="1"/>
          <w:rtl w:val="0"/>
        </w:rPr>
        <w:t xml:space="preserve">regresado</w:t>
      </w:r>
      <w:r w:rsidDel="00000000" w:rsidR="00000000" w:rsidRPr="00000000">
        <w:rPr>
          <w:rtl w:val="0"/>
        </w:rPr>
        <w:t xml:space="preserve"> tiene valor True, el valor que debe devolver el servicio en el campo </w:t>
      </w:r>
      <w:r w:rsidDel="00000000" w:rsidR="00000000" w:rsidRPr="00000000">
        <w:rPr>
          <w:b w:val="1"/>
          <w:i w:val="1"/>
          <w:rtl w:val="0"/>
        </w:rPr>
        <w:t xml:space="preserve">disponible</w:t>
      </w:r>
      <w:r w:rsidDel="00000000" w:rsidR="00000000" w:rsidRPr="00000000">
        <w:rPr>
          <w:rtl w:val="0"/>
        </w:rPr>
        <w:t xml:space="preserve"> es True y la actualización de la tabla debe hacerse siempre antes de responder.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sz w:val="30"/>
          <w:szCs w:val="30"/>
          <w:highlight w:val="white"/>
          <w:rtl w:val="0"/>
        </w:rPr>
        <w:t xml:space="preserve">💡</w:t>
      </w:r>
      <w:r w:rsidDel="00000000" w:rsidR="00000000" w:rsidRPr="00000000">
        <w:rPr>
          <w:b w:val="1"/>
          <w:rtl w:val="0"/>
        </w:rPr>
        <w:t xml:space="preserve"> Extra para implementar mejoras</w:t>
      </w:r>
      <w:r w:rsidDel="00000000" w:rsidR="00000000" w:rsidRPr="00000000">
        <w:rPr>
          <w:rtl w:val="0"/>
        </w:rPr>
        <w:t xml:space="preserve">: no queremos que la interfaz pierda tiempo actualizando datos cuando no es necesario. Si el valor que devuelve en el campo disponible coincide con lo que ingresa en el campo regresado, la interfaz no deberá actualizar la tabla.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mojipedia.org/es/cara-gui%C3%B1ando-el-ojo/" TargetMode="External"/><Relationship Id="rId7" Type="http://schemas.openxmlformats.org/officeDocument/2006/relationships/hyperlink" Target="https://emojipedia.org/es/bombi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