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Desafío 8: web services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Van a tener disponible el archivo </w:t>
      </w:r>
      <w:r w:rsidDel="00000000" w:rsidR="00000000" w:rsidRPr="00000000">
        <w:rPr>
          <w:b w:val="1"/>
          <w:rtl w:val="0"/>
        </w:rPr>
        <w:t xml:space="preserve">paises.csv </w:t>
      </w:r>
      <w:r w:rsidDel="00000000" w:rsidR="00000000" w:rsidRPr="00000000">
        <w:rPr>
          <w:rtl w:val="0"/>
        </w:rPr>
        <w:t xml:space="preserve">el cual contiene el nombre en inglés, el nombre en español y el isoCode de todos los países.</w:t>
      </w:r>
    </w:p>
    <w:p w:rsidR="00000000" w:rsidDel="00000000" w:rsidP="00000000" w:rsidRDefault="00000000" w:rsidRPr="00000000" w14:paraId="00000004">
      <w:pPr>
        <w:rPr>
          <w:i w:val="1"/>
          <w:color w:val="404040"/>
        </w:rPr>
      </w:pPr>
      <w:r w:rsidDel="00000000" w:rsidR="00000000" w:rsidRPr="00000000">
        <w:rPr>
          <w:rtl w:val="0"/>
        </w:rPr>
        <w:t xml:space="preserve">Utilizando el web service: </w:t>
      </w:r>
      <w:hyperlink r:id="rId6">
        <w:r w:rsidDel="00000000" w:rsidR="00000000" w:rsidRPr="00000000">
          <w:rPr>
            <w:i w:val="1"/>
            <w:color w:val="1155cc"/>
            <w:u w:val="single"/>
            <w:rtl w:val="0"/>
          </w:rPr>
          <w:t xml:space="preserve">http://webservices.oorsprong.org/websamples.countryinfo/CountryInfoService.wso?WSDL</w:t>
        </w:r>
      </w:hyperlink>
      <w:r w:rsidDel="00000000" w:rsidR="00000000" w:rsidRPr="00000000">
        <w:rPr>
          <w:rtl w:val="0"/>
        </w:rPr>
      </w:r>
    </w:p>
    <w:p w:rsidR="00000000" w:rsidDel="00000000" w:rsidP="00000000" w:rsidRDefault="00000000" w:rsidRPr="00000000" w14:paraId="00000005">
      <w:pPr>
        <w:rPr>
          <w:b w:val="1"/>
          <w:i w:val="1"/>
          <w:color w:val="404040"/>
        </w:rPr>
      </w:pPr>
      <w:r w:rsidDel="00000000" w:rsidR="00000000" w:rsidRPr="00000000">
        <w:rPr>
          <w:i w:val="1"/>
          <w:color w:val="404040"/>
          <w:rtl w:val="0"/>
        </w:rPr>
        <w:t xml:space="preserve">y las operaciones: </w:t>
      </w:r>
      <w:r w:rsidDel="00000000" w:rsidR="00000000" w:rsidRPr="00000000">
        <w:rPr>
          <w:b w:val="1"/>
          <w:i w:val="1"/>
          <w:color w:val="404040"/>
          <w:rtl w:val="0"/>
        </w:rPr>
        <w:t xml:space="preserve">CapitalCity</w:t>
      </w:r>
      <w:r w:rsidDel="00000000" w:rsidR="00000000" w:rsidRPr="00000000">
        <w:rPr>
          <w:i w:val="1"/>
          <w:color w:val="404040"/>
          <w:rtl w:val="0"/>
        </w:rPr>
        <w:t xml:space="preserve"> y </w:t>
      </w:r>
      <w:r w:rsidDel="00000000" w:rsidR="00000000" w:rsidRPr="00000000">
        <w:rPr>
          <w:b w:val="1"/>
          <w:i w:val="1"/>
          <w:color w:val="404040"/>
          <w:rtl w:val="0"/>
        </w:rPr>
        <w:t xml:space="preserve">CountryCurrency</w:t>
      </w:r>
    </w:p>
    <w:p w:rsidR="00000000" w:rsidDel="00000000" w:rsidP="00000000" w:rsidRDefault="00000000" w:rsidRPr="00000000" w14:paraId="00000006">
      <w:pPr>
        <w:rPr>
          <w:color w:val="404040"/>
        </w:rPr>
      </w:pPr>
      <w:r w:rsidDel="00000000" w:rsidR="00000000" w:rsidRPr="00000000">
        <w:rPr>
          <w:color w:val="404040"/>
          <w:rtl w:val="0"/>
        </w:rPr>
        <w:t xml:space="preserve">Deberán enviar el IsoCode de cada país y recuperar los datos de la capital y el código de moneda.</w:t>
      </w:r>
    </w:p>
    <w:p w:rsidR="00000000" w:rsidDel="00000000" w:rsidP="00000000" w:rsidRDefault="00000000" w:rsidRPr="00000000" w14:paraId="00000007">
      <w:pPr>
        <w:rPr>
          <w:color w:val="404040"/>
        </w:rPr>
      </w:pPr>
      <w:r w:rsidDel="00000000" w:rsidR="00000000" w:rsidRPr="00000000">
        <w:rPr>
          <w:color w:val="404040"/>
          <w:rtl w:val="0"/>
        </w:rPr>
        <w:t xml:space="preserve">Si no se consigue alguno de estos datos, deberán imprimirse en pantalla los países que no tienen el dato. Si se consiguen los datos deberán completar un archivo csv utilizando las columnas que ya posee y sumándole las columnas Capital y Moneda.</w:t>
      </w:r>
    </w:p>
    <w:p w:rsidR="00000000" w:rsidDel="00000000" w:rsidP="00000000" w:rsidRDefault="00000000" w:rsidRPr="00000000" w14:paraId="00000008">
      <w:pPr>
        <w:rPr>
          <w:color w:val="404040"/>
        </w:rPr>
      </w:pPr>
      <w:r w:rsidDel="00000000" w:rsidR="00000000" w:rsidRPr="00000000">
        <w:rPr>
          <w:rtl w:val="0"/>
        </w:rPr>
      </w:r>
    </w:p>
    <w:p w:rsidR="00000000" w:rsidDel="00000000" w:rsidP="00000000" w:rsidRDefault="00000000" w:rsidRPr="00000000" w14:paraId="00000009">
      <w:pPr>
        <w:rPr>
          <w:color w:val="404040"/>
        </w:rPr>
      </w:pPr>
      <w:hyperlink r:id="rId7">
        <w:r w:rsidDel="00000000" w:rsidR="00000000" w:rsidRPr="00000000">
          <w:rPr>
            <w:color w:val="1a0dab"/>
            <w:sz w:val="30"/>
            <w:szCs w:val="30"/>
            <w:highlight w:val="white"/>
            <w:rtl w:val="0"/>
          </w:rPr>
          <w:t xml:space="preserve">💡</w:t>
        </w:r>
      </w:hyperlink>
      <w:r w:rsidDel="00000000" w:rsidR="00000000" w:rsidRPr="00000000">
        <w:rPr>
          <w:color w:val="404040"/>
          <w:rtl w:val="0"/>
        </w:rPr>
        <w:t xml:space="preserve"> El componente tReplicate nos permite enviar la misma información en varios flujos a la vez. Pero pueden usar cualquier componente o lógica con la que obtengan el resultado esperado.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ebservices.oorsprong.org/websamples.countryinfo/CountryInfoService.wso?WSDL" TargetMode="External"/><Relationship Id="rId7" Type="http://schemas.openxmlformats.org/officeDocument/2006/relationships/hyperlink" Target="https://emojipedia.org/es/bombi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