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Oswald" w:cs="Oswald" w:eastAsia="Oswald" w:hAnsi="Oswald"/>
          <w:b w:val="0"/>
          <w:bCs w:val="0"/>
          <w:color w:val="039be5"/>
          <w:sz w:val="26"/>
          <w:szCs w:val="26"/>
        </w:rPr>
      </w:pPr>
      <w:bookmarkStart w:colFirst="0" w:colLast="0" w:name="_uzhcjm61hb69" w:id="0"/>
      <w:bookmarkEnd w:id="0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Name :</w:t>
      </w:r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26"/>
          <w:szCs w:val="26"/>
          <w:rtl w:val="0"/>
        </w:rPr>
        <w:t xml:space="preserve"> M.Sreekar </w:t>
      </w:r>
    </w:p>
    <w:p w:rsidR="00000000" w:rsidDel="00000000" w:rsidP="00000000" w:rsidRDefault="00000000" w:rsidRPr="00000000" w14:paraId="00000002">
      <w:pPr>
        <w:pStyle w:val="Title"/>
        <w:rPr>
          <w:rFonts w:ascii="Oswald" w:cs="Oswald" w:eastAsia="Oswald" w:hAnsi="Oswald"/>
          <w:b w:val="0"/>
          <w:bCs w:val="0"/>
          <w:sz w:val="26"/>
          <w:szCs w:val="26"/>
        </w:rPr>
      </w:pPr>
      <w:bookmarkStart w:colFirst="0" w:colLast="0" w:name="_ofns6wbr65rh" w:id="1"/>
      <w:bookmarkEnd w:id="1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Reg no :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26"/>
          <w:szCs w:val="26"/>
          <w:rtl w:val="0"/>
        </w:rPr>
        <w:t xml:space="preserve">127156098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rPr>
          <w:rFonts w:ascii="Oswald" w:cs="Oswald" w:eastAsia="Oswald" w:hAnsi="Oswald"/>
          <w:b w:val="0"/>
          <w:bCs w:val="0"/>
          <w:sz w:val="26"/>
          <w:szCs w:val="26"/>
        </w:rPr>
      </w:pPr>
      <w:bookmarkStart w:colFirst="0" w:colLast="0" w:name="_io3qiuptgzfo" w:id="2"/>
      <w:bookmarkEnd w:id="2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Roll no : 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31 ( sec-F ) </w:t>
      </w:r>
    </w:p>
    <w:p w:rsidR="00000000" w:rsidDel="00000000" w:rsidP="00000000" w:rsidRDefault="00000000" w:rsidRPr="00000000" w14:paraId="00000004">
      <w:pPr>
        <w:pStyle w:val="Title"/>
        <w:rPr>
          <w:rFonts w:ascii="Oswald" w:cs="Oswald" w:eastAsia="Oswald" w:hAnsi="Oswald"/>
          <w:b w:val="0"/>
          <w:bCs w:val="0"/>
          <w:sz w:val="26"/>
          <w:szCs w:val="26"/>
        </w:rPr>
      </w:pPr>
      <w:bookmarkStart w:colFirst="0" w:colLast="0" w:name="_7oyrwuti1tr3" w:id="3"/>
      <w:bookmarkEnd w:id="3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Course :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 Data Analytics in Health Care (</w:t>
      </w:r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26"/>
          <w:szCs w:val="26"/>
          <w:rtl w:val="0"/>
        </w:rPr>
        <w:t xml:space="preserve">DAHC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Style w:val="Title"/>
        <w:rPr>
          <w:rFonts w:ascii="Oswald" w:cs="Oswald" w:eastAsia="Oswald" w:hAnsi="Oswald"/>
          <w:b w:val="0"/>
          <w:bCs w:val="0"/>
          <w:color w:val="039be5"/>
          <w:sz w:val="86"/>
          <w:szCs w:val="86"/>
        </w:rPr>
      </w:pPr>
      <w:bookmarkStart w:colFirst="0" w:colLast="0" w:name="_kk1966kbedef" w:id="4"/>
      <w:bookmarkEnd w:id="4"/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86"/>
          <w:szCs w:val="86"/>
          <w:rtl w:val="0"/>
        </w:rPr>
        <w:t xml:space="preserve">Ex - 4 </w:t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t31wzbefccmg" w:id="5"/>
      <w:bookmarkEnd w:id="5"/>
      <w:r w:rsidDel="00000000" w:rsidR="00000000" w:rsidRPr="00000000">
        <w:rPr>
          <w:sz w:val="30"/>
          <w:szCs w:val="30"/>
          <w:rtl w:val="0"/>
        </w:rPr>
        <w:t xml:space="preserve">Implement data mining on non-clinical data to perform chronic disease management.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2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>
          <w:color w:val="039be5"/>
        </w:rPr>
      </w:pPr>
      <w:r w:rsidDel="00000000" w:rsidR="00000000" w:rsidRPr="00000000">
        <w:rPr>
          <w:b w:val="1"/>
          <w:bCs w:val="1"/>
          <w:color w:val="039be5"/>
          <w:sz w:val="40"/>
          <w:szCs w:val="40"/>
          <w:rtl w:val="0"/>
        </w:rPr>
        <w:t xml:space="preserve">Aim </w:t>
      </w:r>
      <w:r w:rsidDel="00000000" w:rsidR="00000000" w:rsidRPr="00000000">
        <w:rPr>
          <w:color w:val="039be5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Courier New" w:cs="Courier New" w:eastAsia="Courier New" w:hAnsi="Courier New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4040"/>
          <w:sz w:val="21"/>
          <w:szCs w:val="21"/>
          <w:rtl w:val="0"/>
        </w:rPr>
        <w:t xml:space="preserve">This Exercise aims to perform data exploration and clustering on a set of non-clinical data features, with visualization at key stages to help understand the data.</w:t>
      </w:r>
    </w:p>
    <w:p w:rsidR="00000000" w:rsidDel="00000000" w:rsidP="00000000" w:rsidRDefault="00000000" w:rsidRPr="00000000" w14:paraId="0000000A">
      <w:pPr>
        <w:spacing w:before="0" w:line="240" w:lineRule="auto"/>
        <w:rPr>
          <w:rFonts w:ascii="Courier New" w:cs="Courier New" w:eastAsia="Courier New" w:hAnsi="Courier New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4040"/>
          <w:sz w:val="21"/>
          <w:szCs w:val="21"/>
          <w:rtl w:val="0"/>
        </w:rPr>
        <w:t xml:space="preserve">Data mining is used to analyze and uncover patterns in this data.and</w:t>
      </w:r>
    </w:p>
    <w:p w:rsidR="00000000" w:rsidDel="00000000" w:rsidP="00000000" w:rsidRDefault="00000000" w:rsidRPr="00000000" w14:paraId="0000000B">
      <w:pPr>
        <w:pStyle w:val="Heading1"/>
        <w:rPr>
          <w:rFonts w:ascii="Courier New" w:cs="Courier New" w:eastAsia="Courier New" w:hAnsi="Courier New"/>
          <w:color w:val="404040"/>
          <w:sz w:val="21"/>
          <w:szCs w:val="21"/>
        </w:rPr>
      </w:pPr>
      <w:bookmarkStart w:colFirst="0" w:colLast="0" w:name="_rk92idu07fe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pkavzb9rp1wl" w:id="7"/>
      <w:bookmarkEnd w:id="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Objective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before="0" w:line="240" w:lineRule="auto"/>
        <w:rPr>
          <w:rFonts w:ascii="Courier New" w:cs="Courier New" w:eastAsia="Courier New" w:hAnsi="Courier New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4040"/>
          <w:sz w:val="21"/>
          <w:szCs w:val="21"/>
          <w:rtl w:val="0"/>
        </w:rPr>
        <w:t xml:space="preserve">This Exercise aims to perform data exploration and clustering on a set of non-clinical data features, with visualization at key stages to help understand the data.</w:t>
      </w:r>
    </w:p>
    <w:p w:rsidR="00000000" w:rsidDel="00000000" w:rsidP="00000000" w:rsidRDefault="00000000" w:rsidRPr="00000000" w14:paraId="0000000E">
      <w:pPr>
        <w:spacing w:before="0" w:line="240" w:lineRule="auto"/>
        <w:rPr>
          <w:rFonts w:ascii="Courier New" w:cs="Courier New" w:eastAsia="Courier New" w:hAnsi="Courier New"/>
          <w:b w:val="1"/>
          <w:bCs w:val="1"/>
          <w:color w:val="40404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4040"/>
          <w:sz w:val="21"/>
          <w:szCs w:val="21"/>
          <w:rtl w:val="0"/>
        </w:rPr>
        <w:t xml:space="preserve">Data mining is used to analyze and uncover patterns in this data.and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muy3uh34aqj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rfv1983947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fnjk6vnqzbqk" w:id="10"/>
      <w:bookmarkEnd w:id="10"/>
      <w:r w:rsidDel="00000000" w:rsidR="00000000" w:rsidRPr="00000000">
        <w:rPr>
          <w:b w:val="1"/>
          <w:bCs w:val="1"/>
          <w:rtl w:val="0"/>
        </w:rPr>
        <w:t xml:space="preserve">Procedure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5591175" cy="47910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kgi44fwmrsdk" w:id="11"/>
      <w:bookmarkEnd w:id="11"/>
      <w:r w:rsidDel="00000000" w:rsidR="00000000" w:rsidRPr="00000000">
        <w:rPr/>
        <w:drawing>
          <wp:inline distB="114300" distT="114300" distL="114300" distR="114300">
            <wp:extent cx="5934075" cy="6705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64293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2465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5029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675322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67246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672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21145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68103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5324475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24550" cy="54292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7056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103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76900" cy="4838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67400" cy="56102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38825" cy="35718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15000" cy="486727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5o62usra87pd" w:id="12"/>
      <w:bookmarkEnd w:id="12"/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14" name="image4.png"/>
            <a:graphic>
              <a:graphicData uri="http://schemas.openxmlformats.org/drawingml/2006/picture">
                <pic:pic>
                  <pic:nvPicPr>
                    <pic:cNvPr descr="short dash"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9" name="image6.png"/>
          <a:graphic>
            <a:graphicData uri="http://schemas.openxmlformats.org/drawingml/2006/picture">
              <pic:pic>
                <pic:nvPicPr>
                  <pic:cNvPr descr="footer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" name="image6.png"/>
          <a:graphic>
            <a:graphicData uri="http://schemas.openxmlformats.org/drawingml/2006/picture">
              <pic:pic>
                <pic:nvPicPr>
                  <pic:cNvPr descr="footer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5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13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7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.png"/><Relationship Id="rId21" Type="http://schemas.openxmlformats.org/officeDocument/2006/relationships/image" Target="media/image14.png"/><Relationship Id="rId24" Type="http://schemas.openxmlformats.org/officeDocument/2006/relationships/image" Target="media/image22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4.png"/><Relationship Id="rId25" Type="http://schemas.openxmlformats.org/officeDocument/2006/relationships/image" Target="media/image15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13.png"/><Relationship Id="rId30" Type="http://schemas.openxmlformats.org/officeDocument/2006/relationships/footer" Target="footer1.xml"/><Relationship Id="rId11" Type="http://schemas.openxmlformats.org/officeDocument/2006/relationships/image" Target="media/image23.png"/><Relationship Id="rId10" Type="http://schemas.openxmlformats.org/officeDocument/2006/relationships/image" Target="media/image10.png"/><Relationship Id="rId13" Type="http://schemas.openxmlformats.org/officeDocument/2006/relationships/image" Target="media/image20.png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