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30613" w:sz="12" w:space="8"/>
        </w:pBdr>
        <w:spacing w:after="80" w:before="0"/>
      </w:pPr>
      <w:r>
        <w:rPr>
          <w:rFonts w:ascii="Arial" w:cs="Arial" w:eastAsia="Arial" w:hAnsi="Arial"/>
          <w:b/>
          <w:bCs/>
          <w:color w:val="E30613"/>
          <w:sz w:val="48"/>
          <w:szCs w:val="48"/>
        </w:rPr>
        <w:t xml:space="preserve">SIM IS REAL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S.R.F. — Sim Race Federation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A: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Max [Cognome]  —  InnovAct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Da: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R.A. Asti (RikAs)  —  Founder &amp; President, SIM IS REAL / S.R.F.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Oggetto: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Proposta di partnership tecnologica — documentazione completa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Data: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Maggio 2026</w:t>
      </w:r>
    </w:p>
    <w:p>
      <w:pPr>
        <w:spacing w:after="0" w:before="120"/>
      </w:pPr>
      <w:r>
        <w:t xml:space="preserve"/>
      </w:r>
    </w:p>
    <w:p>
      <w:pPr>
        <w:pBdr>
          <w:bottom w:val="single" w:color="DDDDDD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E30613"/>
          <w:spacing w:val="60"/>
          <w:sz w:val="18"/>
          <w:szCs w:val="18"/>
        </w:rPr>
        <w:t xml:space="preserve">1.  PRESENTAZIONE DEL PROGETTO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SIM IS REAL è una piattaforma di carriera professionale per il sim racing. Non è un torneo e non è un'app di gaming — è il mercato del lavoro del motorsport digitale, strutturato con un regolamento operativo completo (Cap. 1–8), un'economia interna in Golden Wheels (GW) convertibili in Euro e un sistema di certificazione per otto ruoli professionali: Pilota, Team Manager, Commentatore, Regista, Steward / Giudice, Designer IPFi, Istruttore, Talent Scout.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Il progetto ha tre asset strutturali già esistenti: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Regolamento Generale S.R.F. Edizione 1.0 — Cap. 1–8 completi (Cap. 9–12 in redazione)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Piattaforma beta funzionante con feature set completo — vedi sezione 3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Partner creativo e comunicativo confermato: ADF&amp;R ADV Agency Milano (brand identity, advertising, grafica, marketing)</w:t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E30613"/>
          <w:spacing w:val="60"/>
          <w:sz w:val="18"/>
          <w:szCs w:val="18"/>
        </w:rPr>
        <w:t xml:space="preserve">2.  OBIETTIVO — PRESENTAZIONE A SONY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L'obiettivo immediato è presentare SIM IS REAL a Sony in due direzioni parallele: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Sony Innovation Fund — coinvestimento per lo sviluppo della Fase 3 (payment gateway, KYC provider, blockchain Soneium)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Sony Interactive Entertainment / Polyphony Digital — partnership per Gran Turismo 7 come Gate 1 ufficiale S.R.F. e integrazione con il Gran Turismo World Series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 presentarsi a Sony con credibilità tecnica è necessario avere a bordo un partner tecnologico che firmi l'architettura, la roadmap e i gap da colmare. Questo è il ruolo che proponiamo a InnovAct.</w:t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E30613"/>
          <w:spacing w:val="60"/>
          <w:sz w:val="18"/>
          <w:szCs w:val="18"/>
        </w:rPr>
        <w:t xml:space="preserve">3.  STATO DELLA PIATTAFORMA — COSA È OPERATIVO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piattaforma beta è accessibile e funzionante. Di seguito lo stato di ogni componente principale: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Stack tecnico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Frontend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React 18 + Vite + TailwindCSS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[OPERATIVO]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Backend / BaaS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Base44 (proprietario — vedi nota)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[OPERATIVO]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Database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Base44 managed — 21 entità strutturate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[OPERATIVO]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AI Assistant (Nettore)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Anthropic Claude Sonnet — integrato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[OPERATIVO]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Domain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simisreal.com — OVH, DNS attivo, email Zimbra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[OPERATIVO]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BB8800"/>
          <w:sz w:val="18"/>
          <w:szCs w:val="18"/>
        </w:rPr>
        <w:t xml:space="preserve">◐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Backend v2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Python / FastAPI su Emergent</w:t>
      </w:r>
      <w:r>
        <w:rPr>
          <w:rFonts w:ascii="Arial" w:cs="Arial" w:eastAsia="Arial" w:hAnsi="Arial"/>
          <w:b/>
          <w:bCs/>
          <w:color w:val="BB8800"/>
          <w:sz w:val="16"/>
          <w:szCs w:val="16"/>
        </w:rPr>
        <w:t xml:space="preserve">  [IN CORSO]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○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Blockchain Soneium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Sony — SDK in beta, integrazione pianificata</w:t>
      </w: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  [PIANIFICATO]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○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Payment gateway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Stripe / Mangopay — post legal clearance</w:t>
      </w: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  [PIANIFICATO]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○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KYC provider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Onfido / Sumsub — post legal clearance</w:t>
      </w: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  [PIANIFICATO]</w:t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Funzionalità operative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Piloti e scuderie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Registrazione, profilo, categoria, Safety Rating, wallet GW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[OPERATIVO]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Gare e campionati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Creazione eventi, iscrizioni, risultati, admin panel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[OPERATIVO]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Wallet GW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3 saldi separati, storico movimenti, escrow, KYC gate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[OPERATIVO]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Dispute Center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Reclami, prove, ricorsi, risoluzione admin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[OPERATIVO]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Governance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Gerarchia 6 livelli, votazioni community, ruoli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[OPERATIVO]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World Ranking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Classifica pubblica per simulatore e categoria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[OPERATIVO]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Streamwall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Multi-Wall broadcast fino a 9 feed simultanei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[OPERATIVO]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Car Setup Database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Setup vettura per circuito e condizioni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[OPERATIVO]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Network Test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Test connessione pre-gara (ping, jitter, download)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[OPERATIVO]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BB8800"/>
          <w:sz w:val="18"/>
          <w:szCs w:val="18"/>
        </w:rPr>
        <w:t xml:space="preserve">◐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Marketplace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Struttura entità pronta — UI non ancora completa</w:t>
      </w:r>
      <w:r>
        <w:rPr>
          <w:rFonts w:ascii="Arial" w:cs="Arial" w:eastAsia="Arial" w:hAnsi="Arial"/>
          <w:b/>
          <w:bCs/>
          <w:color w:val="BB8800"/>
          <w:sz w:val="16"/>
          <w:szCs w:val="16"/>
        </w:rPr>
        <w:t xml:space="preserve">  [IN CORSO]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BB8800"/>
          <w:sz w:val="18"/>
          <w:szCs w:val="18"/>
        </w:rPr>
        <w:t xml:space="preserve">◐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DTA Gate 2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Protocollo definito nel regolamento — form non implementato</w:t>
      </w:r>
      <w:r>
        <w:rPr>
          <w:rFonts w:ascii="Arial" w:cs="Arial" w:eastAsia="Arial" w:hAnsi="Arial"/>
          <w:b/>
          <w:bCs/>
          <w:color w:val="BB8800"/>
          <w:sz w:val="16"/>
          <w:szCs w:val="16"/>
        </w:rPr>
        <w:t xml:space="preserve">  [IN CORSO]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○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Contratti on-chain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Architettura definita — integrazione Soneium in attesa</w:t>
      </w: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  [PIANIFICATO]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2" w:space="6"/>
          <w:bottom w:val="single" w:color="CCCCCC" w:sz="2" w:space="6"/>
          <w:left w:val="single" w:color="E30613" w:sz="12" w:space="8"/>
          <w:right w:val="single" w:color="CCCCCC" w:sz="2" w:space="6"/>
        </w:pBdr>
        <w:shd w:fill="F2F4F8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E30613"/>
          <w:sz w:val="18"/>
          <w:szCs w:val="18"/>
        </w:rPr>
        <w:t xml:space="preserve">Nota sui dati visualizzati nella piattaforma — 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 numeri mostrati nell'interfaccia (gare in calendario, atleti registrati, montepremi mensile, riduzione lag) sono dati dimostrativi inseriti per simulare l'esperienza utente in condizioni operative reali. La piattaforma è in fase beta — nessuna stagione ufficiale è ancora stata avviata e non esistono utenti reali registrati al momento della stesura di questo documento. Il dato "-67% riduzione lag post-Nettore" è una proiezione simulata relativa al modulo AI di ottimizzazione connessione pre-gara.</w:t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E30613"/>
          <w:spacing w:val="60"/>
          <w:sz w:val="18"/>
          <w:szCs w:val="18"/>
        </w:rPr>
        <w:t xml:space="preserve">4.  GAP TECNICI — DOVE SI CONCENTRA IL CONTRIBUTO DI INNOVACT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Sulla base dell'analisi dello stato attuale, i gap tecnici prioritari che richiedono un partner specializzato sono i seguenti: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CRITICI — bloccano il lancio commerciale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Backend indipendente da Base44 — migrazione a Python/FastAPI + PostgreSQL proprio. Base44 è un BaaS proprietario non scalabile oltre la fase beta e non compatibile con integrazioni payment/KYC enterprise.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Payment gateway — integrazione Stripe o Mangopay per gestione fondi reali (ricariche GW, prelievi in Euro, escrow gare). Richiede architettura sicura e compliance PSD2/EMD2.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KYC provider certificato — Onfido o Sumsub per verifica identità automatica. L'attuale processo manuale non è scalabile oltre 50 utenti e non è conforme agli obblighi AML.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ALTA PRIORITÀ — per la scalabilità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Integrazione blockchain Soneium — SDK Sony in beta. Necessaria per certificazioni IPFi on-chain, contratti pilota e timestamp DTA immutabili. Competenza specifica richiesta.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Scalabilità infrastruttura — architettura per gestire 1.000+ utenti concorrenti durante eventi live. Attualmente non testata oltre la demo.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App mobile iOS/Android — il sito è responsive ma non è una PWA o app nativa. Per Sony e per i piloti è un requisito fondamentale.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MEDIA PRIORITÀ — per la completezza del prodotto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Generazione automatica Dossier Telemetrico (Cap. 8.2) — documento PDF generato dal sistema per i piloti K-Grade candidati al Pathway OEM. Attualmente non implementato.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Wizard creazione gara avanzato — Fast Race Creator, modalità campionato multi-round, import regolamento da PDF con AI vision.</w:t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E30613"/>
          <w:spacing w:val="60"/>
          <w:sz w:val="18"/>
          <w:szCs w:val="18"/>
        </w:rPr>
        <w:t xml:space="preserve">5.  ROADMAP — TRE FASI</w:t>
      </w:r>
    </w:p>
    <w:p>
      <w:pPr>
        <w:spacing w:after="0" w:before="4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Fase 1 — Completata (Beta operativa)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Core platform su Base44: piloti, scuderie, gare, wallet GW, KYC, dispute center, governance, streamwall, world ranking, car setup, network test, admin panel completo.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Fase 2 — In corso (Stack indipendente)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Migrazione backend da Base44 a Python/FastAPI + PostgreSQL. Marketplace UI completa. Form DTA Gate 2 con upload e verifica staff. Wizard creazione gara. App mobile. Obiettivo: piattaforma tecnicamente autonoma e scalabile.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Fase 3 — Post legal clearance (Lancio commerciale)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Integrazione payment gateway e KYC provider certificato. Integrazione Soneium per IPFi e contratti on-chain. Payout automatico GW → Euro. Generazione Dossier Telemetrico automatica. Season 1 ufficiale con montepremi reale.</w:t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E30613"/>
          <w:spacing w:val="60"/>
          <w:sz w:val="18"/>
          <w:szCs w:val="18"/>
        </w:rPr>
        <w:t xml:space="preserve">6.  COSA CHIEDIAMO A INNOVACT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questa fase, la collaborazione che proponiamo a InnovAct si concentra su tre ambiti: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Architettura tecnica — validazione e co-progettazione dello stack di Fase 2 e Fase 3. InnovAct firma l'architettura tecnica che presentiamo a Sony.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Sviluppo — supporto allo sviluppo dei componenti critici: migrazione backend, integrazione payment/KYC, app mobile.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Presenza nella presentazione Sony — InnovAct come partner tecnologico confermato aumenta significativamente la credibilità del progetto davanti a Sony Innovation Fund.</w:t>
      </w:r>
    </w:p>
    <w:p>
      <w:pPr>
        <w:spacing w:after="0" w:before="60"/>
      </w:pPr>
      <w:r>
        <w:t xml:space="preserve"/>
      </w:r>
    </w:p>
    <w:p>
      <w:pPr>
        <w:pBdr>
          <w:top w:val="single" w:color="CCCCCC" w:sz="2" w:space="6"/>
          <w:bottom w:val="single" w:color="CCCCCC" w:sz="2" w:space="6"/>
          <w:left w:val="single" w:color="E30613" w:sz="12" w:space="8"/>
          <w:right w:val="single" w:color="CCCCCC" w:sz="2" w:space="6"/>
        </w:pBdr>
        <w:shd w:fill="F2F4F8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E30613"/>
          <w:sz w:val="18"/>
          <w:szCs w:val="18"/>
        </w:rPr>
        <w:t xml:space="preserve">Nota — 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 termini economici della collaborazione (fee, equity, revenue share) sono volutamente esclusi da questo documento tecnico e saranno oggetto di una discussione separata, preferibilmente di persona. L'obiettivo di questo documento è che InnovAct possa valutare il progetto nella sua completezza tecnica prima di qualsiasi negoziazione economica.</w:t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E30613"/>
          <w:spacing w:val="60"/>
          <w:sz w:val="18"/>
          <w:szCs w:val="18"/>
        </w:rPr>
        <w:t xml:space="preserve">7.  DOCUMENTI ALLEGATI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SIM_IS_REAL_OutLap.pdf — presentazione ecosistema (già inviato al primo contatto)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SIM_IS_REAL_Regolamento_SONY_v3.docx — Regolamento Generale Piattaforma Ed. 1.0, Cap. 1–8 completi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SIR_Technical_Briefing.pdf — stack tecnico dettagliato, stato funzionalità e gap prioritari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SIR_Nota_Legale.docx — 7 aree legali prioritarie da validare prima del lancio</w:t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E30613"/>
          <w:spacing w:val="60"/>
          <w:sz w:val="18"/>
          <w:szCs w:val="18"/>
        </w:rPr>
        <w:t xml:space="preserve">8.  PROSSIMI PASSI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Proponiamo il seguente percorso: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Lettura del materiale allegato da parte di InnovAct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Call o incontro di persona per rispondere a domande tecniche e allinearsi sulla visione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 c'è interesse: NDA reciproco e accesso completo al codice sorgente e alla documentazione tecnica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Definizione del perimetro di collaborazione per la presentazione Sony</w:t>
      </w:r>
    </w:p>
    <w:p>
      <w:pPr>
        <w:spacing w:after="0" w:before="120"/>
      </w:pPr>
      <w:r>
        <w:t xml:space="preserve"/>
      </w:r>
    </w:p>
    <w:p>
      <w:pPr>
        <w:pBdr>
          <w:top w:val="single" w:color="DDDDDD" w:sz="4" w:space="8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R.A. Asti  —  RikAs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Founder &amp; President  —  SIM IS REAL / S.R.F.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Trezzano sul Naviglio (MI)  ·  simisreal.com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gridstake.research@gmail.com  ·  [telefono]</w:t>
      </w:r>
    </w:p>
    <w:p>
      <w:pPr>
        <w:spacing w:after="0" w:before="12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SIM IS REAL — S.R.F. — Documento riservato — uso esclusivo InnovAct — Maggio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2026-05-10T18:27:28.558Z</dcterms:created>
  <dcterms:modified xsi:type="dcterms:W3CDTF">2026-05-10T18:27:28.560Z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