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pBdr>
          <w:bottom w:val="single" w:color="E30613" w:sz="24" w:space="10"/>
        </w:pBdr>
        <w:spacing w:after="0" w:before="0"/>
      </w:pPr>
      <w:r>
        <w:rPr>
          <w:rFonts w:ascii="Arial" w:cs="Arial" w:eastAsia="Arial" w:hAnsi="Arial"/>
          <w:b/>
          <w:bCs/>
          <w:color w:val="111111"/>
          <w:sz w:val="128"/>
          <w:szCs w:val="128"/>
        </w:rPr>
        <w:t xml:space="preserve">SIM IS REAL</w:t>
      </w:r>
    </w:p>
    <w:p>
      <w:pPr>
        <w:spacing w:after="0" w:before="80"/>
      </w:pPr>
      <w:r>
        <w:t xml:space="preserve"/>
      </w:r>
    </w:p>
    <w:p>
      <w:pPr>
        <w:spacing w:after="0" w:before="0"/>
      </w:pPr>
      <w:r>
        <w:rPr>
          <w:rFonts w:ascii="Arial" w:cs="Arial" w:eastAsia="Arial" w:hAnsi="Arial"/>
          <w:color w:val="888888"/>
          <w:sz w:val="30"/>
          <w:szCs w:val="30"/>
        </w:rPr>
        <w:t xml:space="preserve">Regolamento Generale della Piattaforma</w:t>
      </w:r>
    </w:p>
    <w:p>
      <w:pPr>
        <w:spacing w:after="0" w:before="30"/>
      </w:pPr>
      <w:r>
        <w:t xml:space="preserve"/>
      </w:r>
    </w:p>
    <w:p>
      <w:pPr>
        <w:spacing w:after="0" w:before="0"/>
      </w:pPr>
      <w:r>
        <w:rPr>
          <w:rFonts w:ascii="Arial" w:cs="Arial" w:eastAsia="Arial" w:hAnsi="Arial"/>
          <w:color w:val="BBBBBB"/>
          <w:sz w:val="22"/>
          <w:szCs w:val="22"/>
        </w:rPr>
        <w:t xml:space="preserve">S.R.F. — Sim Race Federation</w:t>
      </w:r>
    </w:p>
    <w:p>
      <w:pPr>
        <w:spacing w:after="0" w:before="1200"/>
      </w:pPr>
      <w:r>
        <w:t xml:space="preserve"/>
      </w:r>
    </w:p>
    <w:p>
      <w:pPr>
        <w:pBdr>
          <w:top w:val="single" w:color="E8E8E8" w:sz="2" w:space="10"/>
        </w:pBdr>
        <w:spacing w:after="0" w:before="0"/>
      </w:pPr>
      <w:r>
        <w:rPr>
          <w:rFonts w:ascii="Arial" w:cs="Arial" w:eastAsia="Arial" w:hAnsi="Arial"/>
          <w:i/>
          <w:iCs/>
          <w:color w:val="AAAAAA"/>
          <w:sz w:val="18"/>
          <w:szCs w:val="18"/>
        </w:rPr>
        <w:t xml:space="preserve">Edizione 1.0  ·  Aprile 2026  ·  R.A. Asti (RikAs)  ·  Documento riservato</w:t>
      </w:r>
    </w:p>
    <w:p>
      <w:r>
        <w:br w:type="page"/>
      </w:r>
    </w:p>
    <w:p>
      <w:pPr>
        <w:pBdr>
          <w:bottom w:val="single" w:color="E30613" w:sz="10" w:space="8"/>
        </w:pBdr>
        <w:spacing w:after="280" w:before="0"/>
      </w:pPr>
      <w:r>
        <w:rPr>
          <w:rFonts w:ascii="Arial" w:cs="Arial" w:eastAsia="Arial" w:hAnsi="Arial"/>
          <w:b/>
          <w:bCs/>
          <w:color w:val="111111"/>
          <w:sz w:val="56"/>
          <w:szCs w:val="56"/>
        </w:rPr>
        <w:t xml:space="preserve">INDICE</w:t>
      </w:r>
    </w:p>
    <w:p>
      <w:pPr>
        <w:spacing w:after="0" w:before="80"/>
      </w:pPr>
      <w:r>
        <w:t xml:space="preserve"/>
      </w:r>
    </w:p>
    <w:p>
      <w:pPr>
        <w:pBdr>
          <w:bottom w:val="single" w:color="E30613" w:sz="12" w:space="6"/>
        </w:pBdr>
        <w:spacing w:after="120" w:before="0"/>
      </w:pPr>
      <w:r>
        <w:rPr>
          <w:rFonts w:ascii="Arial" w:cs="Arial" w:eastAsia="Arial" w:hAnsi="Arial"/>
          <w:b/>
          <w:bCs/>
          <w:color w:val="0D1B4E"/>
          <w:sz w:val="40"/>
          <w:szCs w:val="40"/>
        </w:rPr>
        <w:t xml:space="preserve">INDICE GENERALE</w:t>
      </w:r>
    </w:p>
    <w:p>
      <w:pPr>
        <w:spacing w:after="0" w:before="80"/>
      </w:pPr>
      <w:r>
        <w:t xml:space="preserve"/>
      </w:r>
    </w:p>
    <w:p>
      <w:pPr>
        <w:spacing w:after="16" w:before="100"/>
      </w:pPr>
      <w:r>
        <w:rPr>
          <w:rFonts w:ascii="Arial" w:cs="Arial" w:eastAsia="Arial" w:hAnsi="Arial"/>
          <w:b/>
          <w:bCs/>
          <w:color w:val="E30613"/>
          <w:sz w:val="22"/>
          <w:szCs w:val="22"/>
        </w:rPr>
        <w:t xml:space="preserve">CAP. 1  </w:t>
      </w:r>
      <w:r>
        <w:rPr>
          <w:rFonts w:ascii="Arial" w:cs="Arial" w:eastAsia="Arial" w:hAnsi="Arial"/>
          <w:b/>
          <w:bCs/>
          <w:color w:val="111111"/>
          <w:sz w:val="22"/>
          <w:szCs w:val="22"/>
        </w:rPr>
        <w:t xml:space="preserve">Piattaforma — Iscrizione e Profilo</w:t>
      </w:r>
    </w:p>
    <w:p>
      <w:pPr>
        <w:spacing w:after="12" w:before="12"/>
        <w:ind w:left="260"/>
      </w:pPr>
      <w:r>
        <w:rPr>
          <w:rFonts w:ascii="Arial" w:cs="Arial" w:eastAsia="Arial" w:hAnsi="Arial"/>
          <w:color w:val="888888"/>
          <w:sz w:val="18"/>
          <w:szCs w:val="18"/>
        </w:rPr>
        <w:t xml:space="preserve">1.1  </w:t>
      </w:r>
      <w:r>
        <w:rPr>
          <w:rFonts w:ascii="Arial" w:cs="Arial" w:eastAsia="Arial" w:hAnsi="Arial"/>
          <w:color w:val="444444"/>
          <w:sz w:val="18"/>
          <w:szCs w:val="18"/>
        </w:rPr>
        <w:t xml:space="preserve">Requisiti per l'iscrizione</w:t>
      </w:r>
    </w:p>
    <w:p>
      <w:pPr>
        <w:spacing w:after="12" w:before="12"/>
        <w:ind w:left="260"/>
      </w:pPr>
      <w:r>
        <w:rPr>
          <w:rFonts w:ascii="Arial" w:cs="Arial" w:eastAsia="Arial" w:hAnsi="Arial"/>
          <w:color w:val="888888"/>
          <w:sz w:val="18"/>
          <w:szCs w:val="18"/>
        </w:rPr>
        <w:t xml:space="preserve">1.2  </w:t>
      </w:r>
      <w:r>
        <w:rPr>
          <w:rFonts w:ascii="Arial" w:cs="Arial" w:eastAsia="Arial" w:hAnsi="Arial"/>
          <w:color w:val="444444"/>
          <w:sz w:val="18"/>
          <w:szCs w:val="18"/>
        </w:rPr>
        <w:t xml:space="preserve">Golden Wheels di benvenuto</w:t>
      </w:r>
    </w:p>
    <w:p>
      <w:pPr>
        <w:spacing w:after="12" w:before="12"/>
        <w:ind w:left="260"/>
      </w:pPr>
      <w:r>
        <w:rPr>
          <w:rFonts w:ascii="Arial" w:cs="Arial" w:eastAsia="Arial" w:hAnsi="Arial"/>
          <w:color w:val="888888"/>
          <w:sz w:val="18"/>
          <w:szCs w:val="18"/>
        </w:rPr>
        <w:t xml:space="preserve">1.3  </w:t>
      </w:r>
      <w:r>
        <w:rPr>
          <w:rFonts w:ascii="Arial" w:cs="Arial" w:eastAsia="Arial" w:hAnsi="Arial"/>
          <w:color w:val="444444"/>
          <w:sz w:val="18"/>
          <w:szCs w:val="18"/>
        </w:rPr>
        <w:t xml:space="preserve">Ruoli e tipologie di account</w:t>
      </w:r>
    </w:p>
    <w:p>
      <w:pPr>
        <w:spacing w:after="12" w:before="12"/>
        <w:ind w:left="260"/>
      </w:pPr>
      <w:r>
        <w:rPr>
          <w:rFonts w:ascii="Arial" w:cs="Arial" w:eastAsia="Arial" w:hAnsi="Arial"/>
          <w:color w:val="888888"/>
          <w:sz w:val="18"/>
          <w:szCs w:val="18"/>
        </w:rPr>
        <w:t xml:space="preserve">1.4  </w:t>
      </w:r>
      <w:r>
        <w:rPr>
          <w:rFonts w:ascii="Arial" w:cs="Arial" w:eastAsia="Arial" w:hAnsi="Arial"/>
          <w:color w:val="444444"/>
          <w:sz w:val="18"/>
          <w:szCs w:val="18"/>
        </w:rPr>
        <w:t xml:space="preserve">Modifica e chiusura account</w:t>
      </w:r>
    </w:p>
    <w:p>
      <w:pPr>
        <w:spacing w:after="0" w:before="40"/>
      </w:pPr>
      <w:r>
        <w:t xml:space="preserve"/>
      </w:r>
    </w:p>
    <w:p>
      <w:pPr>
        <w:spacing w:after="16" w:before="100"/>
      </w:pPr>
      <w:r>
        <w:rPr>
          <w:rFonts w:ascii="Arial" w:cs="Arial" w:eastAsia="Arial" w:hAnsi="Arial"/>
          <w:b/>
          <w:bCs/>
          <w:color w:val="E30613"/>
          <w:sz w:val="22"/>
          <w:szCs w:val="22"/>
        </w:rPr>
        <w:t xml:space="preserve">CAP. 2  </w:t>
      </w:r>
      <w:r>
        <w:rPr>
          <w:rFonts w:ascii="Arial" w:cs="Arial" w:eastAsia="Arial" w:hAnsi="Arial"/>
          <w:b/>
          <w:bCs/>
          <w:color w:val="111111"/>
          <w:sz w:val="22"/>
          <w:szCs w:val="22"/>
        </w:rPr>
        <w:t xml:space="preserve">Golden Wheels — Valuta, Valore e Economia</w:t>
      </w:r>
    </w:p>
    <w:p>
      <w:pPr>
        <w:spacing w:after="12" w:before="12"/>
        <w:ind w:left="260"/>
      </w:pPr>
      <w:r>
        <w:rPr>
          <w:rFonts w:ascii="Arial" w:cs="Arial" w:eastAsia="Arial" w:hAnsi="Arial"/>
          <w:color w:val="888888"/>
          <w:sz w:val="18"/>
          <w:szCs w:val="18"/>
        </w:rPr>
        <w:t xml:space="preserve">2.1  </w:t>
      </w:r>
      <w:r>
        <w:rPr>
          <w:rFonts w:ascii="Arial" w:cs="Arial" w:eastAsia="Arial" w:hAnsi="Arial"/>
          <w:color w:val="444444"/>
          <w:sz w:val="18"/>
          <w:szCs w:val="18"/>
        </w:rPr>
        <w:t xml:space="preserve">Definizione e valore del Golden Wheel</w:t>
      </w:r>
    </w:p>
    <w:p>
      <w:pPr>
        <w:spacing w:after="12" w:before="12"/>
        <w:ind w:left="260"/>
      </w:pPr>
      <w:r>
        <w:rPr>
          <w:rFonts w:ascii="Arial" w:cs="Arial" w:eastAsia="Arial" w:hAnsi="Arial"/>
          <w:color w:val="888888"/>
          <w:sz w:val="18"/>
          <w:szCs w:val="18"/>
        </w:rPr>
        <w:t xml:space="preserve">2.2  </w:t>
      </w:r>
      <w:r>
        <w:rPr>
          <w:rFonts w:ascii="Arial" w:cs="Arial" w:eastAsia="Arial" w:hAnsi="Arial"/>
          <w:color w:val="444444"/>
          <w:sz w:val="18"/>
          <w:szCs w:val="18"/>
        </w:rPr>
        <w:t xml:space="preserve">Come si guadagnano i GW</w:t>
      </w:r>
    </w:p>
    <w:p>
      <w:pPr>
        <w:spacing w:after="12" w:before="12"/>
        <w:ind w:left="260"/>
      </w:pPr>
      <w:r>
        <w:rPr>
          <w:rFonts w:ascii="Arial" w:cs="Arial" w:eastAsia="Arial" w:hAnsi="Arial"/>
          <w:color w:val="888888"/>
          <w:sz w:val="18"/>
          <w:szCs w:val="18"/>
        </w:rPr>
        <w:t xml:space="preserve">2.3  </w:t>
      </w:r>
      <w:r>
        <w:rPr>
          <w:rFonts w:ascii="Arial" w:cs="Arial" w:eastAsia="Arial" w:hAnsi="Arial"/>
          <w:color w:val="444444"/>
          <w:sz w:val="18"/>
          <w:szCs w:val="18"/>
        </w:rPr>
        <w:t xml:space="preserve">Come si spendono i GW</w:t>
      </w:r>
    </w:p>
    <w:p>
      <w:pPr>
        <w:spacing w:after="12" w:before="12"/>
        <w:ind w:left="260"/>
      </w:pPr>
      <w:r>
        <w:rPr>
          <w:rFonts w:ascii="Arial" w:cs="Arial" w:eastAsia="Arial" w:hAnsi="Arial"/>
          <w:color w:val="888888"/>
          <w:sz w:val="18"/>
          <w:szCs w:val="18"/>
        </w:rPr>
        <w:t xml:space="preserve">2.4  </w:t>
      </w:r>
      <w:r>
        <w:rPr>
          <w:rFonts w:ascii="Arial" w:cs="Arial" w:eastAsia="Arial" w:hAnsi="Arial"/>
          <w:color w:val="444444"/>
          <w:sz w:val="18"/>
          <w:szCs w:val="18"/>
        </w:rPr>
        <w:t xml:space="preserve">Conversione GW → Euro (ritiro)</w:t>
      </w:r>
    </w:p>
    <w:p>
      <w:pPr>
        <w:spacing w:after="12" w:before="12"/>
        <w:ind w:left="260"/>
      </w:pPr>
      <w:r>
        <w:rPr>
          <w:rFonts w:ascii="Arial" w:cs="Arial" w:eastAsia="Arial" w:hAnsi="Arial"/>
          <w:color w:val="888888"/>
          <w:sz w:val="18"/>
          <w:szCs w:val="18"/>
        </w:rPr>
        <w:t xml:space="preserve">2.5  </w:t>
      </w:r>
      <w:r>
        <w:rPr>
          <w:rFonts w:ascii="Arial" w:cs="Arial" w:eastAsia="Arial" w:hAnsi="Arial"/>
          <w:color w:val="444444"/>
          <w:sz w:val="18"/>
          <w:szCs w:val="18"/>
        </w:rPr>
        <w:t xml:space="preserve">Conversione Euro → GW (ricarica)</w:t>
      </w:r>
    </w:p>
    <w:p>
      <w:pPr>
        <w:spacing w:after="12" w:before="12"/>
        <w:ind w:left="260"/>
      </w:pPr>
      <w:r>
        <w:rPr>
          <w:rFonts w:ascii="Arial" w:cs="Arial" w:eastAsia="Arial" w:hAnsi="Arial"/>
          <w:color w:val="888888"/>
          <w:sz w:val="18"/>
          <w:szCs w:val="18"/>
        </w:rPr>
        <w:t xml:space="preserve">2.6  </w:t>
      </w:r>
      <w:r>
        <w:rPr>
          <w:rFonts w:ascii="Arial" w:cs="Arial" w:eastAsia="Arial" w:hAnsi="Arial"/>
          <w:color w:val="444444"/>
          <w:sz w:val="18"/>
          <w:szCs w:val="18"/>
        </w:rPr>
        <w:t xml:space="preserve">GW come valuta tra piloti</w:t>
      </w:r>
    </w:p>
    <w:p>
      <w:pPr>
        <w:spacing w:after="12" w:before="12"/>
        <w:ind w:left="260"/>
      </w:pPr>
      <w:r>
        <w:rPr>
          <w:rFonts w:ascii="Arial" w:cs="Arial" w:eastAsia="Arial" w:hAnsi="Arial"/>
          <w:color w:val="888888"/>
          <w:sz w:val="18"/>
          <w:szCs w:val="18"/>
        </w:rPr>
        <w:t xml:space="preserve">2.7  </w:t>
      </w:r>
      <w:r>
        <w:rPr>
          <w:rFonts w:ascii="Arial" w:cs="Arial" w:eastAsia="Arial" w:hAnsi="Arial"/>
          <w:color w:val="444444"/>
          <w:sz w:val="18"/>
          <w:szCs w:val="18"/>
        </w:rPr>
        <w:t xml:space="preserve">GW Promozionali vs GW Guadagnati</w:t>
      </w:r>
    </w:p>
    <w:p>
      <w:pPr>
        <w:spacing w:after="12" w:before="12"/>
        <w:ind w:left="260"/>
      </w:pPr>
      <w:r>
        <w:rPr>
          <w:rFonts w:ascii="Arial" w:cs="Arial" w:eastAsia="Arial" w:hAnsi="Arial"/>
          <w:color w:val="888888"/>
          <w:sz w:val="18"/>
          <w:szCs w:val="18"/>
        </w:rPr>
        <w:t xml:space="preserve">2.8  </w:t>
      </w:r>
      <w:r>
        <w:rPr>
          <w:rFonts w:ascii="Arial" w:cs="Arial" w:eastAsia="Arial" w:hAnsi="Arial"/>
          <w:color w:val="444444"/>
          <w:sz w:val="18"/>
          <w:szCs w:val="18"/>
        </w:rPr>
        <w:t xml:space="preserve">Portafoglio S.R.F. — Struttura e saldi</w:t>
      </w:r>
    </w:p>
    <w:p>
      <w:pPr>
        <w:spacing w:after="12" w:before="12"/>
        <w:ind w:left="260"/>
      </w:pPr>
      <w:r>
        <w:rPr>
          <w:rFonts w:ascii="Arial" w:cs="Arial" w:eastAsia="Arial" w:hAnsi="Arial"/>
          <w:color w:val="888888"/>
          <w:sz w:val="18"/>
          <w:szCs w:val="18"/>
        </w:rPr>
        <w:t xml:space="preserve">2.9  </w:t>
      </w:r>
      <w:r>
        <w:rPr>
          <w:rFonts w:ascii="Arial" w:cs="Arial" w:eastAsia="Arial" w:hAnsi="Arial"/>
          <w:color w:val="444444"/>
          <w:sz w:val="18"/>
          <w:szCs w:val="18"/>
        </w:rPr>
        <w:t xml:space="preserve">Gioco Responsabile</w:t>
      </w:r>
    </w:p>
    <w:p>
      <w:pPr>
        <w:spacing w:after="0" w:before="40"/>
      </w:pPr>
      <w:r>
        <w:t xml:space="preserve"/>
      </w:r>
    </w:p>
    <w:p>
      <w:pPr>
        <w:spacing w:after="16" w:before="100"/>
      </w:pPr>
      <w:r>
        <w:rPr>
          <w:rFonts w:ascii="Arial" w:cs="Arial" w:eastAsia="Arial" w:hAnsi="Arial"/>
          <w:b/>
          <w:bCs/>
          <w:color w:val="E30613"/>
          <w:sz w:val="22"/>
          <w:szCs w:val="22"/>
        </w:rPr>
        <w:t xml:space="preserve">CAP. 3  </w:t>
      </w:r>
      <w:r>
        <w:rPr>
          <w:rFonts w:ascii="Arial" w:cs="Arial" w:eastAsia="Arial" w:hAnsi="Arial"/>
          <w:b/>
          <w:bCs/>
          <w:color w:val="111111"/>
          <w:sz w:val="22"/>
          <w:szCs w:val="22"/>
        </w:rPr>
        <w:t xml:space="preserve">Scuderie — Creazione, Struttura e Contratti</w:t>
      </w:r>
    </w:p>
    <w:p>
      <w:pPr>
        <w:spacing w:after="12" w:before="12"/>
        <w:ind w:left="260"/>
      </w:pPr>
      <w:r>
        <w:rPr>
          <w:rFonts w:ascii="Arial" w:cs="Arial" w:eastAsia="Arial" w:hAnsi="Arial"/>
          <w:color w:val="888888"/>
          <w:sz w:val="18"/>
          <w:szCs w:val="18"/>
        </w:rPr>
        <w:t xml:space="preserve">3.1  </w:t>
      </w:r>
      <w:r>
        <w:rPr>
          <w:rFonts w:ascii="Arial" w:cs="Arial" w:eastAsia="Arial" w:hAnsi="Arial"/>
          <w:color w:val="444444"/>
          <w:sz w:val="18"/>
          <w:szCs w:val="18"/>
        </w:rPr>
        <w:t xml:space="preserve">Come si crea una scuderia</w:t>
      </w:r>
    </w:p>
    <w:p>
      <w:pPr>
        <w:spacing w:after="12" w:before="12"/>
        <w:ind w:left="260"/>
      </w:pPr>
      <w:r>
        <w:rPr>
          <w:rFonts w:ascii="Arial" w:cs="Arial" w:eastAsia="Arial" w:hAnsi="Arial"/>
          <w:color w:val="888888"/>
          <w:sz w:val="18"/>
          <w:szCs w:val="18"/>
        </w:rPr>
        <w:t xml:space="preserve">3.2  </w:t>
      </w:r>
      <w:r>
        <w:rPr>
          <w:rFonts w:ascii="Arial" w:cs="Arial" w:eastAsia="Arial" w:hAnsi="Arial"/>
          <w:color w:val="444444"/>
          <w:sz w:val="18"/>
          <w:szCs w:val="18"/>
        </w:rPr>
        <w:t xml:space="preserve">Costi di gestione</w:t>
      </w:r>
    </w:p>
    <w:p>
      <w:pPr>
        <w:spacing w:after="12" w:before="12"/>
        <w:ind w:left="260"/>
      </w:pPr>
      <w:r>
        <w:rPr>
          <w:rFonts w:ascii="Arial" w:cs="Arial" w:eastAsia="Arial" w:hAnsi="Arial"/>
          <w:color w:val="888888"/>
          <w:sz w:val="18"/>
          <w:szCs w:val="18"/>
        </w:rPr>
        <w:t xml:space="preserve">3.3  </w:t>
      </w:r>
      <w:r>
        <w:rPr>
          <w:rFonts w:ascii="Arial" w:cs="Arial" w:eastAsia="Arial" w:hAnsi="Arial"/>
          <w:color w:val="444444"/>
          <w:sz w:val="18"/>
          <w:szCs w:val="18"/>
        </w:rPr>
        <w:t xml:space="preserve">Struttura obbligatoria</w:t>
      </w:r>
    </w:p>
    <w:p>
      <w:pPr>
        <w:spacing w:after="12" w:before="12"/>
        <w:ind w:left="260"/>
      </w:pPr>
      <w:r>
        <w:rPr>
          <w:rFonts w:ascii="Arial" w:cs="Arial" w:eastAsia="Arial" w:hAnsi="Arial"/>
          <w:color w:val="888888"/>
          <w:sz w:val="18"/>
          <w:szCs w:val="18"/>
        </w:rPr>
        <w:t xml:space="preserve">3.4  </w:t>
      </w:r>
      <w:r>
        <w:rPr>
          <w:rFonts w:ascii="Arial" w:cs="Arial" w:eastAsia="Arial" w:hAnsi="Arial"/>
          <w:color w:val="444444"/>
          <w:sz w:val="18"/>
          <w:szCs w:val="18"/>
        </w:rPr>
        <w:t xml:space="preserve">Contratti pilota on-chain</w:t>
      </w:r>
    </w:p>
    <w:p>
      <w:pPr>
        <w:spacing w:after="12" w:before="12"/>
        <w:ind w:left="260"/>
      </w:pPr>
      <w:r>
        <w:rPr>
          <w:rFonts w:ascii="Arial" w:cs="Arial" w:eastAsia="Arial" w:hAnsi="Arial"/>
          <w:color w:val="888888"/>
          <w:sz w:val="18"/>
          <w:szCs w:val="18"/>
        </w:rPr>
        <w:t xml:space="preserve">3.5  </w:t>
      </w:r>
      <w:r>
        <w:rPr>
          <w:rFonts w:ascii="Arial" w:cs="Arial" w:eastAsia="Arial" w:hAnsi="Arial"/>
          <w:color w:val="444444"/>
          <w:sz w:val="18"/>
          <w:szCs w:val="18"/>
        </w:rPr>
        <w:t xml:space="preserve">Come proporsi a una scuderia</w:t>
      </w:r>
    </w:p>
    <w:p>
      <w:pPr>
        <w:spacing w:after="12" w:before="12"/>
        <w:ind w:left="260"/>
      </w:pPr>
      <w:r>
        <w:rPr>
          <w:rFonts w:ascii="Arial" w:cs="Arial" w:eastAsia="Arial" w:hAnsi="Arial"/>
          <w:color w:val="888888"/>
          <w:sz w:val="18"/>
          <w:szCs w:val="18"/>
        </w:rPr>
        <w:t xml:space="preserve">3.6  </w:t>
      </w:r>
      <w:r>
        <w:rPr>
          <w:rFonts w:ascii="Arial" w:cs="Arial" w:eastAsia="Arial" w:hAnsi="Arial"/>
          <w:color w:val="444444"/>
          <w:sz w:val="18"/>
          <w:szCs w:val="18"/>
        </w:rPr>
        <w:t xml:space="preserve">Profilo pubblico della scuderia</w:t>
      </w:r>
    </w:p>
    <w:p>
      <w:pPr>
        <w:spacing w:after="0" w:before="40"/>
      </w:pPr>
      <w:r>
        <w:t xml:space="preserve"/>
      </w:r>
    </w:p>
    <w:p>
      <w:pPr>
        <w:spacing w:after="16" w:before="100"/>
      </w:pPr>
      <w:r>
        <w:rPr>
          <w:rFonts w:ascii="Arial" w:cs="Arial" w:eastAsia="Arial" w:hAnsi="Arial"/>
          <w:b/>
          <w:bCs/>
          <w:color w:val="E30613"/>
          <w:sz w:val="22"/>
          <w:szCs w:val="22"/>
        </w:rPr>
        <w:t xml:space="preserve">CAP. 4  </w:t>
      </w:r>
      <w:r>
        <w:rPr>
          <w:rFonts w:ascii="Arial" w:cs="Arial" w:eastAsia="Arial" w:hAnsi="Arial"/>
          <w:b/>
          <w:bCs/>
          <w:color w:val="111111"/>
          <w:sz w:val="22"/>
          <w:szCs w:val="22"/>
        </w:rPr>
        <w:t xml:space="preserve">Gare e Campionati</w:t>
      </w:r>
    </w:p>
    <w:p>
      <w:pPr>
        <w:spacing w:after="12" w:before="12"/>
        <w:ind w:left="260"/>
      </w:pPr>
      <w:r>
        <w:rPr>
          <w:rFonts w:ascii="Arial" w:cs="Arial" w:eastAsia="Arial" w:hAnsi="Arial"/>
          <w:color w:val="888888"/>
          <w:sz w:val="18"/>
          <w:szCs w:val="18"/>
        </w:rPr>
        <w:t xml:space="preserve">4.1  </w:t>
      </w:r>
      <w:r>
        <w:rPr>
          <w:rFonts w:ascii="Arial" w:cs="Arial" w:eastAsia="Arial" w:hAnsi="Arial"/>
          <w:color w:val="444444"/>
          <w:sz w:val="18"/>
          <w:szCs w:val="18"/>
        </w:rPr>
        <w:t xml:space="preserve">Tipologie di eventi</w:t>
      </w:r>
    </w:p>
    <w:p>
      <w:pPr>
        <w:spacing w:after="12" w:before="12"/>
        <w:ind w:left="260"/>
      </w:pPr>
      <w:r>
        <w:rPr>
          <w:rFonts w:ascii="Arial" w:cs="Arial" w:eastAsia="Arial" w:hAnsi="Arial"/>
          <w:color w:val="888888"/>
          <w:sz w:val="18"/>
          <w:szCs w:val="18"/>
        </w:rPr>
        <w:t xml:space="preserve">4.2  </w:t>
      </w:r>
      <w:r>
        <w:rPr>
          <w:rFonts w:ascii="Arial" w:cs="Arial" w:eastAsia="Arial" w:hAnsi="Arial"/>
          <w:color w:val="444444"/>
          <w:sz w:val="18"/>
          <w:szCs w:val="18"/>
        </w:rPr>
        <w:t xml:space="preserve">Chi può organizzare</w:t>
      </w:r>
    </w:p>
    <w:p>
      <w:pPr>
        <w:spacing w:after="12" w:before="12"/>
        <w:ind w:left="260"/>
      </w:pPr>
      <w:r>
        <w:rPr>
          <w:rFonts w:ascii="Arial" w:cs="Arial" w:eastAsia="Arial" w:hAnsi="Arial"/>
          <w:color w:val="888888"/>
          <w:sz w:val="18"/>
          <w:szCs w:val="18"/>
        </w:rPr>
        <w:t xml:space="preserve">4.3  </w:t>
      </w:r>
      <w:r>
        <w:rPr>
          <w:rFonts w:ascii="Arial" w:cs="Arial" w:eastAsia="Arial" w:hAnsi="Arial"/>
          <w:color w:val="444444"/>
          <w:sz w:val="18"/>
          <w:szCs w:val="18"/>
        </w:rPr>
        <w:t xml:space="preserve">Montepremi — struttura ed escrow</w:t>
      </w:r>
    </w:p>
    <w:p>
      <w:pPr>
        <w:spacing w:after="12" w:before="12"/>
        <w:ind w:left="260"/>
      </w:pPr>
      <w:r>
        <w:rPr>
          <w:rFonts w:ascii="Arial" w:cs="Arial" w:eastAsia="Arial" w:hAnsi="Arial"/>
          <w:color w:val="888888"/>
          <w:sz w:val="18"/>
          <w:szCs w:val="18"/>
        </w:rPr>
        <w:t xml:space="preserve">4.4  </w:t>
      </w:r>
      <w:r>
        <w:rPr>
          <w:rFonts w:ascii="Arial" w:cs="Arial" w:eastAsia="Arial" w:hAnsi="Arial"/>
          <w:color w:val="444444"/>
          <w:sz w:val="18"/>
          <w:szCs w:val="18"/>
        </w:rPr>
        <w:t xml:space="preserve">Creazione di un evento</w:t>
      </w:r>
    </w:p>
    <w:p>
      <w:pPr>
        <w:spacing w:after="12" w:before="12"/>
        <w:ind w:left="260"/>
      </w:pPr>
      <w:r>
        <w:rPr>
          <w:rFonts w:ascii="Arial" w:cs="Arial" w:eastAsia="Arial" w:hAnsi="Arial"/>
          <w:color w:val="888888"/>
          <w:sz w:val="18"/>
          <w:szCs w:val="18"/>
        </w:rPr>
        <w:t xml:space="preserve">4.5  </w:t>
      </w:r>
      <w:r>
        <w:rPr>
          <w:rFonts w:ascii="Arial" w:cs="Arial" w:eastAsia="Arial" w:hAnsi="Arial"/>
          <w:color w:val="444444"/>
          <w:sz w:val="18"/>
          <w:szCs w:val="18"/>
        </w:rPr>
        <w:t xml:space="preserve">Iscrizione a un evento</w:t>
      </w:r>
    </w:p>
    <w:p>
      <w:pPr>
        <w:spacing w:after="12" w:before="12"/>
        <w:ind w:left="260"/>
      </w:pPr>
      <w:r>
        <w:rPr>
          <w:rFonts w:ascii="Arial" w:cs="Arial" w:eastAsia="Arial" w:hAnsi="Arial"/>
          <w:color w:val="888888"/>
          <w:sz w:val="18"/>
          <w:szCs w:val="18"/>
        </w:rPr>
        <w:t xml:space="preserve">4.6  </w:t>
      </w:r>
      <w:r>
        <w:rPr>
          <w:rFonts w:ascii="Arial" w:cs="Arial" w:eastAsia="Arial" w:hAnsi="Arial"/>
          <w:color w:val="444444"/>
          <w:sz w:val="18"/>
          <w:szCs w:val="18"/>
        </w:rPr>
        <w:t xml:space="preserve">Svolgimento della gara</w:t>
      </w:r>
    </w:p>
    <w:p>
      <w:pPr>
        <w:spacing w:after="12" w:before="12"/>
        <w:ind w:left="260"/>
      </w:pPr>
      <w:r>
        <w:rPr>
          <w:rFonts w:ascii="Arial" w:cs="Arial" w:eastAsia="Arial" w:hAnsi="Arial"/>
          <w:color w:val="888888"/>
          <w:sz w:val="18"/>
          <w:szCs w:val="18"/>
        </w:rPr>
        <w:t xml:space="preserve">4.7  </w:t>
      </w:r>
      <w:r>
        <w:rPr>
          <w:rFonts w:ascii="Arial" w:cs="Arial" w:eastAsia="Arial" w:hAnsi="Arial"/>
          <w:color w:val="444444"/>
          <w:sz w:val="18"/>
          <w:szCs w:val="18"/>
        </w:rPr>
        <w:t xml:space="preserve">Protocolli tecnici — linea caduta</w:t>
      </w:r>
    </w:p>
    <w:p>
      <w:pPr>
        <w:spacing w:after="12" w:before="12"/>
        <w:ind w:left="260"/>
      </w:pPr>
      <w:r>
        <w:rPr>
          <w:rFonts w:ascii="Arial" w:cs="Arial" w:eastAsia="Arial" w:hAnsi="Arial"/>
          <w:color w:val="888888"/>
          <w:sz w:val="18"/>
          <w:szCs w:val="18"/>
        </w:rPr>
        <w:t xml:space="preserve">4.8  </w:t>
      </w:r>
      <w:r>
        <w:rPr>
          <w:rFonts w:ascii="Arial" w:cs="Arial" w:eastAsia="Arial" w:hAnsi="Arial"/>
          <w:color w:val="444444"/>
          <w:sz w:val="18"/>
          <w:szCs w:val="18"/>
        </w:rPr>
        <w:t xml:space="preserve">Sistema di punteggio</w:t>
      </w:r>
    </w:p>
    <w:p>
      <w:pPr>
        <w:spacing w:after="12" w:before="12"/>
        <w:ind w:left="260"/>
      </w:pPr>
      <w:r>
        <w:rPr>
          <w:rFonts w:ascii="Arial" w:cs="Arial" w:eastAsia="Arial" w:hAnsi="Arial"/>
          <w:color w:val="888888"/>
          <w:sz w:val="18"/>
          <w:szCs w:val="18"/>
        </w:rPr>
        <w:t xml:space="preserve">4.9  </w:t>
      </w:r>
      <w:r>
        <w:rPr>
          <w:rFonts w:ascii="Arial" w:cs="Arial" w:eastAsia="Arial" w:hAnsi="Arial"/>
          <w:color w:val="444444"/>
          <w:sz w:val="18"/>
          <w:szCs w:val="18"/>
        </w:rPr>
        <w:t xml:space="preserve">Time Attack ufficiale</w:t>
      </w:r>
    </w:p>
    <w:p>
      <w:pPr>
        <w:spacing w:after="12" w:before="12"/>
        <w:ind w:left="260"/>
      </w:pPr>
      <w:r>
        <w:rPr>
          <w:rFonts w:ascii="Arial" w:cs="Arial" w:eastAsia="Arial" w:hAnsi="Arial"/>
          <w:color w:val="888888"/>
          <w:sz w:val="18"/>
          <w:szCs w:val="18"/>
        </w:rPr>
        <w:t xml:space="preserve">4.10  </w:t>
      </w:r>
      <w:r>
        <w:rPr>
          <w:rFonts w:ascii="Arial" w:cs="Arial" w:eastAsia="Arial" w:hAnsi="Arial"/>
          <w:color w:val="444444"/>
          <w:sz w:val="18"/>
          <w:szCs w:val="18"/>
        </w:rPr>
        <w:t xml:space="preserve">Promozione degli eventi</w:t>
      </w:r>
    </w:p>
    <w:p>
      <w:pPr>
        <w:spacing w:after="0" w:before="40"/>
      </w:pPr>
      <w:r>
        <w:t xml:space="preserve"/>
      </w:r>
    </w:p>
    <w:p>
      <w:pPr>
        <w:spacing w:after="16" w:before="100"/>
      </w:pPr>
      <w:r>
        <w:rPr>
          <w:rFonts w:ascii="Arial" w:cs="Arial" w:eastAsia="Arial" w:hAnsi="Arial"/>
          <w:b/>
          <w:bCs/>
          <w:color w:val="E30613"/>
          <w:sz w:val="22"/>
          <w:szCs w:val="22"/>
        </w:rPr>
        <w:t xml:space="preserve">CAP. 5  </w:t>
      </w:r>
      <w:r>
        <w:rPr>
          <w:rFonts w:ascii="Arial" w:cs="Arial" w:eastAsia="Arial" w:hAnsi="Arial"/>
          <w:b/>
          <w:bCs/>
          <w:color w:val="111111"/>
          <w:sz w:val="22"/>
          <w:szCs w:val="22"/>
        </w:rPr>
        <w:t xml:space="preserve">Formazione, Certificazioni e Drivers Academy Hall</w:t>
      </w:r>
    </w:p>
    <w:p>
      <w:pPr>
        <w:spacing w:after="12" w:before="12"/>
        <w:ind w:left="260"/>
      </w:pPr>
      <w:r>
        <w:rPr>
          <w:rFonts w:ascii="Arial" w:cs="Arial" w:eastAsia="Arial" w:hAnsi="Arial"/>
          <w:color w:val="888888"/>
          <w:sz w:val="18"/>
          <w:szCs w:val="18"/>
        </w:rPr>
        <w:t xml:space="preserve">5.1  </w:t>
      </w:r>
      <w:r>
        <w:rPr>
          <w:rFonts w:ascii="Arial" w:cs="Arial" w:eastAsia="Arial" w:hAnsi="Arial"/>
          <w:color w:val="444444"/>
          <w:sz w:val="18"/>
          <w:szCs w:val="18"/>
        </w:rPr>
        <w:t xml:space="preserve">Filosofia della certificazione — Solo Salita</w:t>
      </w:r>
    </w:p>
    <w:p>
      <w:pPr>
        <w:spacing w:after="12" w:before="12"/>
        <w:ind w:left="260"/>
      </w:pPr>
      <w:r>
        <w:rPr>
          <w:rFonts w:ascii="Arial" w:cs="Arial" w:eastAsia="Arial" w:hAnsi="Arial"/>
          <w:color w:val="888888"/>
          <w:sz w:val="18"/>
          <w:szCs w:val="18"/>
        </w:rPr>
        <w:t xml:space="preserve">5.2  </w:t>
      </w:r>
      <w:r>
        <w:rPr>
          <w:rFonts w:ascii="Arial" w:cs="Arial" w:eastAsia="Arial" w:hAnsi="Arial"/>
          <w:color w:val="444444"/>
          <w:sz w:val="18"/>
          <w:szCs w:val="18"/>
        </w:rPr>
        <w:t xml:space="preserve">Istruttore di Guida</w:t>
      </w:r>
    </w:p>
    <w:p>
      <w:pPr>
        <w:spacing w:after="12" w:before="12"/>
        <w:ind w:left="260"/>
      </w:pPr>
      <w:r>
        <w:rPr>
          <w:rFonts w:ascii="Arial" w:cs="Arial" w:eastAsia="Arial" w:hAnsi="Arial"/>
          <w:color w:val="888888"/>
          <w:sz w:val="18"/>
          <w:szCs w:val="18"/>
        </w:rPr>
        <w:t xml:space="preserve">5.3  </w:t>
      </w:r>
      <w:r>
        <w:rPr>
          <w:rFonts w:ascii="Arial" w:cs="Arial" w:eastAsia="Arial" w:hAnsi="Arial"/>
          <w:color w:val="444444"/>
          <w:sz w:val="18"/>
          <w:szCs w:val="18"/>
        </w:rPr>
        <w:t xml:space="preserve">Commentatore Ufficiale S.R.F.</w:t>
      </w:r>
    </w:p>
    <w:p>
      <w:pPr>
        <w:spacing w:after="12" w:before="12"/>
        <w:ind w:left="260"/>
      </w:pPr>
      <w:r>
        <w:rPr>
          <w:rFonts w:ascii="Arial" w:cs="Arial" w:eastAsia="Arial" w:hAnsi="Arial"/>
          <w:color w:val="888888"/>
          <w:sz w:val="18"/>
          <w:szCs w:val="18"/>
        </w:rPr>
        <w:t xml:space="preserve">5.4  </w:t>
      </w:r>
      <w:r>
        <w:rPr>
          <w:rFonts w:ascii="Arial" w:cs="Arial" w:eastAsia="Arial" w:hAnsi="Arial"/>
          <w:color w:val="444444"/>
          <w:sz w:val="18"/>
          <w:szCs w:val="18"/>
        </w:rPr>
        <w:t xml:space="preserve">Regista S.R.F. — Multi-Wall Specialist</w:t>
      </w:r>
    </w:p>
    <w:p>
      <w:pPr>
        <w:spacing w:after="12" w:before="12"/>
        <w:ind w:left="260"/>
      </w:pPr>
      <w:r>
        <w:rPr>
          <w:rFonts w:ascii="Arial" w:cs="Arial" w:eastAsia="Arial" w:hAnsi="Arial"/>
          <w:color w:val="888888"/>
          <w:sz w:val="18"/>
          <w:szCs w:val="18"/>
        </w:rPr>
        <w:t xml:space="preserve">5.5  </w:t>
      </w:r>
      <w:r>
        <w:rPr>
          <w:rFonts w:ascii="Arial" w:cs="Arial" w:eastAsia="Arial" w:hAnsi="Arial"/>
          <w:color w:val="444444"/>
          <w:sz w:val="18"/>
          <w:szCs w:val="18"/>
        </w:rPr>
        <w:t xml:space="preserve">Steward S.R.F. e Giudice Ufficiale</w:t>
      </w:r>
    </w:p>
    <w:p>
      <w:pPr>
        <w:spacing w:after="12" w:before="12"/>
        <w:ind w:left="260"/>
      </w:pPr>
      <w:r>
        <w:rPr>
          <w:rFonts w:ascii="Arial" w:cs="Arial" w:eastAsia="Arial" w:hAnsi="Arial"/>
          <w:color w:val="888888"/>
          <w:sz w:val="18"/>
          <w:szCs w:val="18"/>
        </w:rPr>
        <w:t xml:space="preserve">5.6  </w:t>
      </w:r>
      <w:r>
        <w:rPr>
          <w:rFonts w:ascii="Arial" w:cs="Arial" w:eastAsia="Arial" w:hAnsi="Arial"/>
          <w:color w:val="444444"/>
          <w:sz w:val="18"/>
          <w:szCs w:val="18"/>
        </w:rPr>
        <w:t xml:space="preserve">Designer di Livree e Loghi</w:t>
      </w:r>
    </w:p>
    <w:p>
      <w:pPr>
        <w:spacing w:after="12" w:before="12"/>
        <w:ind w:left="260"/>
      </w:pPr>
      <w:r>
        <w:rPr>
          <w:rFonts w:ascii="Arial" w:cs="Arial" w:eastAsia="Arial" w:hAnsi="Arial"/>
          <w:color w:val="888888"/>
          <w:sz w:val="18"/>
          <w:szCs w:val="18"/>
        </w:rPr>
        <w:t xml:space="preserve">5.7  </w:t>
      </w:r>
      <w:r>
        <w:rPr>
          <w:rFonts w:ascii="Arial" w:cs="Arial" w:eastAsia="Arial" w:hAnsi="Arial"/>
          <w:color w:val="444444"/>
          <w:sz w:val="18"/>
          <w:szCs w:val="18"/>
        </w:rPr>
        <w:t xml:space="preserve">Talent Scout</w:t>
      </w:r>
    </w:p>
    <w:p>
      <w:pPr>
        <w:spacing w:after="12" w:before="12"/>
        <w:ind w:left="260"/>
      </w:pPr>
      <w:r>
        <w:rPr>
          <w:rFonts w:ascii="Arial" w:cs="Arial" w:eastAsia="Arial" w:hAnsi="Arial"/>
          <w:color w:val="888888"/>
          <w:sz w:val="18"/>
          <w:szCs w:val="18"/>
        </w:rPr>
        <w:t xml:space="preserve">5.8  </w:t>
      </w:r>
      <w:r>
        <w:rPr>
          <w:rFonts w:ascii="Arial" w:cs="Arial" w:eastAsia="Arial" w:hAnsi="Arial"/>
          <w:color w:val="444444"/>
          <w:sz w:val="18"/>
          <w:szCs w:val="18"/>
        </w:rPr>
        <w:t xml:space="preserve">Drivers Academy Hall — DAH</w:t>
      </w:r>
    </w:p>
    <w:p>
      <w:pPr>
        <w:spacing w:after="12" w:before="12"/>
        <w:ind w:left="260"/>
      </w:pPr>
      <w:r>
        <w:rPr>
          <w:rFonts w:ascii="Arial" w:cs="Arial" w:eastAsia="Arial" w:hAnsi="Arial"/>
          <w:color w:val="888888"/>
          <w:sz w:val="18"/>
          <w:szCs w:val="18"/>
        </w:rPr>
        <w:t xml:space="preserve">5.9  </w:t>
      </w:r>
      <w:r>
        <w:rPr>
          <w:rFonts w:ascii="Arial" w:cs="Arial" w:eastAsia="Arial" w:hAnsi="Arial"/>
          <w:color w:val="444444"/>
          <w:sz w:val="18"/>
          <w:szCs w:val="18"/>
        </w:rPr>
        <w:t xml:space="preserve">Tariffario Ufficiale S.R.F.</w:t>
      </w:r>
    </w:p>
    <w:p>
      <w:pPr>
        <w:spacing w:after="0" w:before="40"/>
      </w:pPr>
      <w:r>
        <w:t xml:space="preserve"/>
      </w:r>
    </w:p>
    <w:p>
      <w:pPr>
        <w:spacing w:after="16" w:before="100"/>
      </w:pPr>
      <w:r>
        <w:rPr>
          <w:rFonts w:ascii="Arial" w:cs="Arial" w:eastAsia="Arial" w:hAnsi="Arial"/>
          <w:b/>
          <w:bCs/>
          <w:color w:val="E30613"/>
          <w:sz w:val="22"/>
          <w:szCs w:val="22"/>
        </w:rPr>
        <w:t xml:space="preserve">CAP. 6  </w:t>
      </w:r>
      <w:r>
        <w:rPr>
          <w:rFonts w:ascii="Arial" w:cs="Arial" w:eastAsia="Arial" w:hAnsi="Arial"/>
          <w:b/>
          <w:bCs/>
          <w:color w:val="111111"/>
          <w:sz w:val="22"/>
          <w:szCs w:val="22"/>
        </w:rPr>
        <w:t xml:space="preserve">Marketplace S.R.F.</w:t>
      </w:r>
    </w:p>
    <w:p>
      <w:pPr>
        <w:spacing w:after="12" w:before="12"/>
        <w:ind w:left="260"/>
      </w:pPr>
      <w:r>
        <w:rPr>
          <w:rFonts w:ascii="Arial" w:cs="Arial" w:eastAsia="Arial" w:hAnsi="Arial"/>
          <w:color w:val="888888"/>
          <w:sz w:val="18"/>
          <w:szCs w:val="18"/>
        </w:rPr>
        <w:t xml:space="preserve">6.1  </w:t>
      </w:r>
      <w:r>
        <w:rPr>
          <w:rFonts w:ascii="Arial" w:cs="Arial" w:eastAsia="Arial" w:hAnsi="Arial"/>
          <w:color w:val="444444"/>
          <w:sz w:val="18"/>
          <w:szCs w:val="18"/>
        </w:rPr>
        <w:t xml:space="preserve">Principi generali</w:t>
      </w:r>
    </w:p>
    <w:p>
      <w:pPr>
        <w:spacing w:after="12" w:before="12"/>
        <w:ind w:left="260"/>
      </w:pPr>
      <w:r>
        <w:rPr>
          <w:rFonts w:ascii="Arial" w:cs="Arial" w:eastAsia="Arial" w:hAnsi="Arial"/>
          <w:color w:val="888888"/>
          <w:sz w:val="18"/>
          <w:szCs w:val="18"/>
        </w:rPr>
        <w:t xml:space="preserve">6.2  </w:t>
      </w:r>
      <w:r>
        <w:rPr>
          <w:rFonts w:ascii="Arial" w:cs="Arial" w:eastAsia="Arial" w:hAnsi="Arial"/>
          <w:color w:val="444444"/>
          <w:sz w:val="18"/>
          <w:szCs w:val="18"/>
        </w:rPr>
        <w:t xml:space="preserve">Livree e Loghi — Categoria IPFi</w:t>
      </w:r>
    </w:p>
    <w:p>
      <w:pPr>
        <w:spacing w:after="12" w:before="12"/>
        <w:ind w:left="260"/>
      </w:pPr>
      <w:r>
        <w:rPr>
          <w:rFonts w:ascii="Arial" w:cs="Arial" w:eastAsia="Arial" w:hAnsi="Arial"/>
          <w:color w:val="888888"/>
          <w:sz w:val="18"/>
          <w:szCs w:val="18"/>
        </w:rPr>
        <w:t xml:space="preserve">6.3  </w:t>
      </w:r>
      <w:r>
        <w:rPr>
          <w:rFonts w:ascii="Arial" w:cs="Arial" w:eastAsia="Arial" w:hAnsi="Arial"/>
          <w:color w:val="444444"/>
          <w:sz w:val="18"/>
          <w:szCs w:val="18"/>
        </w:rPr>
        <w:t xml:space="preserve">Setup Vettura</w:t>
      </w:r>
    </w:p>
    <w:p>
      <w:pPr>
        <w:spacing w:after="12" w:before="12"/>
        <w:ind w:left="260"/>
      </w:pPr>
      <w:r>
        <w:rPr>
          <w:rFonts w:ascii="Arial" w:cs="Arial" w:eastAsia="Arial" w:hAnsi="Arial"/>
          <w:color w:val="888888"/>
          <w:sz w:val="18"/>
          <w:szCs w:val="18"/>
        </w:rPr>
        <w:t xml:space="preserve">6.4  </w:t>
      </w:r>
      <w:r>
        <w:rPr>
          <w:rFonts w:ascii="Arial" w:cs="Arial" w:eastAsia="Arial" w:hAnsi="Arial"/>
          <w:color w:val="444444"/>
          <w:sz w:val="18"/>
          <w:szCs w:val="18"/>
        </w:rPr>
        <w:t xml:space="preserve">Formazione — Slot lezioni</w:t>
      </w:r>
    </w:p>
    <w:p>
      <w:pPr>
        <w:spacing w:after="12" w:before="12"/>
        <w:ind w:left="260"/>
      </w:pPr>
      <w:r>
        <w:rPr>
          <w:rFonts w:ascii="Arial" w:cs="Arial" w:eastAsia="Arial" w:hAnsi="Arial"/>
          <w:color w:val="888888"/>
          <w:sz w:val="18"/>
          <w:szCs w:val="18"/>
        </w:rPr>
        <w:t xml:space="preserve">6.5  </w:t>
      </w:r>
      <w:r>
        <w:rPr>
          <w:rFonts w:ascii="Arial" w:cs="Arial" w:eastAsia="Arial" w:hAnsi="Arial"/>
          <w:color w:val="444444"/>
          <w:sz w:val="18"/>
          <w:szCs w:val="18"/>
        </w:rPr>
        <w:t xml:space="preserve">Visibilità Broadcast</w:t>
      </w:r>
    </w:p>
    <w:p>
      <w:pPr>
        <w:spacing w:after="12" w:before="12"/>
        <w:ind w:left="260"/>
      </w:pPr>
      <w:r>
        <w:rPr>
          <w:rFonts w:ascii="Arial" w:cs="Arial" w:eastAsia="Arial" w:hAnsi="Arial"/>
          <w:color w:val="888888"/>
          <w:sz w:val="18"/>
          <w:szCs w:val="18"/>
        </w:rPr>
        <w:t xml:space="preserve">6.6  </w:t>
      </w:r>
      <w:r>
        <w:rPr>
          <w:rFonts w:ascii="Arial" w:cs="Arial" w:eastAsia="Arial" w:hAnsi="Arial"/>
          <w:color w:val="444444"/>
          <w:sz w:val="18"/>
          <w:szCs w:val="18"/>
        </w:rPr>
        <w:t xml:space="preserve">Commissioni private</w:t>
      </w:r>
    </w:p>
    <w:p>
      <w:pPr>
        <w:spacing w:after="12" w:before="12"/>
        <w:ind w:left="260"/>
      </w:pPr>
      <w:r>
        <w:rPr>
          <w:rFonts w:ascii="Arial" w:cs="Arial" w:eastAsia="Arial" w:hAnsi="Arial"/>
          <w:color w:val="888888"/>
          <w:sz w:val="18"/>
          <w:szCs w:val="18"/>
        </w:rPr>
        <w:t xml:space="preserve">6.7  </w:t>
      </w:r>
      <w:r>
        <w:rPr>
          <w:rFonts w:ascii="Arial" w:cs="Arial" w:eastAsia="Arial" w:hAnsi="Arial"/>
          <w:color w:val="444444"/>
          <w:sz w:val="18"/>
          <w:szCs w:val="18"/>
        </w:rPr>
        <w:t xml:space="preserve">Oggetti fisici tra piloti</w:t>
      </w:r>
    </w:p>
    <w:p>
      <w:pPr>
        <w:spacing w:after="12" w:before="12"/>
        <w:ind w:left="260"/>
      </w:pPr>
      <w:r>
        <w:rPr>
          <w:rFonts w:ascii="Arial" w:cs="Arial" w:eastAsia="Arial" w:hAnsi="Arial"/>
          <w:color w:val="888888"/>
          <w:sz w:val="18"/>
          <w:szCs w:val="18"/>
        </w:rPr>
        <w:t xml:space="preserve">6.8  </w:t>
      </w:r>
      <w:r>
        <w:rPr>
          <w:rFonts w:ascii="Arial" w:cs="Arial" w:eastAsia="Arial" w:hAnsi="Arial"/>
          <w:color w:val="444444"/>
          <w:sz w:val="18"/>
          <w:szCs w:val="18"/>
        </w:rPr>
        <w:t xml:space="preserve">Riepilogo commissioni</w:t>
      </w:r>
    </w:p>
    <w:p>
      <w:pPr>
        <w:spacing w:after="0" w:before="40"/>
      </w:pPr>
      <w:r>
        <w:t xml:space="preserve"/>
      </w:r>
    </w:p>
    <w:p>
      <w:pPr>
        <w:pBdr>
          <w:top w:val="single" w:color="DDDDDD" w:sz="4"/>
        </w:pBdr>
        <w:spacing w:after="0" w:before="100"/>
      </w:pPr>
      <w:r>
        <w:rPr>
          <w:rFonts w:ascii="Arial" w:cs="Arial" w:eastAsia="Arial" w:hAnsi="Arial"/>
          <w:i/>
          <w:iCs/>
          <w:color w:val="999999"/>
          <w:sz w:val="18"/>
          <w:szCs w:val="18"/>
        </w:rPr>
        <w:t xml:space="preserve">I numeri di pagina saranno aggiornati automaticamente da Word (F9 per aggiornare i campi).</w:t>
      </w:r>
    </w:p>
    <w:p>
      <w:pPr>
        <w:sectPr>
          <w:pgSz w:w="11906" w:h="16838" w:orient="portrait"/>
          <w:pgMar w:top="1440" w:right="1440" w:bottom="1440" w:left="1440" w:header="708" w:footer="708" w:gutter="0"/>
          <w:pgNumType/>
          <w:docGrid w:linePitch="360"/>
        </w:sectPr>
      </w:pPr>
    </w:p>
    <w:p>
      <w:pPr>
        <w:pageBreakBefore/>
        <w:spacing w:after="0" w:before="300"/>
        <w:jc w:val="right"/>
      </w:pPr>
      <w:r>
        <w:rPr>
          <w:rFonts w:ascii="Arial" w:cs="Arial" w:eastAsia="Arial" w:hAnsi="Arial"/>
          <w:b/>
          <w:bCs/>
          <w:color w:val="EFEFEF"/>
          <w:sz w:val="220"/>
          <w:szCs w:val="220"/>
        </w:rPr>
        <w:t xml:space="preserve">01</w:t>
      </w:r>
    </w:p>
    <w:p>
      <w:pPr>
        <w:pBdr>
          <w:bottom w:val="single" w:color="E30613" w:sz="10" w:space="4"/>
        </w:pBdr>
        <w:spacing w:after="16" w:before="0"/>
      </w:pPr>
      <w:r>
        <w:rPr>
          <w:rFonts w:ascii="Arial" w:cs="Arial" w:eastAsia="Arial" w:hAnsi="Arial"/>
          <w:b/>
          <w:bCs/>
          <w:caps/>
          <w:color w:val="888888"/>
          <w:sz w:val="18"/>
          <w:szCs w:val="18"/>
        </w:rPr>
        <w:t xml:space="preserve">CAPITOLO 1</w:t>
      </w:r>
    </w:p>
    <w:p>
      <w:pPr>
        <w:spacing w:after="360" w:before="40"/>
      </w:pPr>
      <w:r>
        <w:rPr>
          <w:rFonts w:ascii="Arial" w:cs="Arial" w:eastAsia="Arial" w:hAnsi="Arial"/>
          <w:b/>
          <w:bCs/>
          <w:color w:val="111111"/>
          <w:sz w:val="46"/>
          <w:szCs w:val="46"/>
        </w:rPr>
        <w:t xml:space="preserve">PIATTAFORMA — ISCRIZIONE E PROFILO</w:t>
      </w:r>
    </w:p>
    <w:p>
      <w:pPr>
        <w:spacing w:after="0" w:before="60"/>
      </w:pPr>
      <w:r>
        <w:t xml:space="preserve"/>
      </w:r>
    </w:p>
    <w:p>
      <w:pPr>
        <w:pBdr>
          <w:top w:val="single" w:color="0D1B4E" w:sz="6"/>
          <w:bottom w:val="single" w:color="DDDDDD" w:sz="2"/>
          <w:left w:val="single" w:color="DDDDDD" w:sz="2"/>
          <w:right w:val="single" w:color="DDDDDD" w:sz="2"/>
        </w:pBdr>
        <w:shd w:fill="F5F5F5" w:val="clear"/>
        <w:spacing w:after="120" w:before="80"/>
        <w:ind w:left="240" w:right="200"/>
      </w:pPr>
      <w:r>
        <w:rPr>
          <w:rFonts w:ascii="Arial" w:cs="Arial" w:eastAsia="Arial" w:hAnsi="Arial"/>
          <w:i/>
          <w:iCs/>
          <w:color w:val="0D1B4E"/>
          <w:sz w:val="20"/>
          <w:szCs w:val="20"/>
        </w:rPr>
        <w:t xml:space="preserve">La partecipazione a SIM is REAL inizia con un'identità federale unica: un profilo, tutti i simulatori, nessuna duplicazione. Questo capitolo definisce i requisiti di accesso, i ruoli disponibili e le regole di gestione dell'account.</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1.1  </w:t>
      </w:r>
      <w:r>
        <w:rPr>
          <w:rFonts w:ascii="Arial" w:cs="Arial" w:eastAsia="Arial" w:hAnsi="Arial"/>
          <w:b/>
          <w:bCs/>
          <w:color w:val="111111"/>
          <w:sz w:val="24"/>
          <w:szCs w:val="24"/>
        </w:rPr>
        <w:t xml:space="preserve">Requisiti per l'iscrizione</w:t>
      </w:r>
    </w:p>
    <w:p>
      <w:pPr>
        <w:spacing w:after="0" w:before="40"/>
      </w:pPr>
      <w:r>
        <w:t xml:space="preserve"/>
      </w:r>
    </w:p>
    <w:p>
      <w:pPr>
        <w:spacing w:after="60" w:before="80"/>
        <w:ind w:left="440"/>
      </w:pPr>
      <w:r>
        <w:rPr>
          <w:rFonts w:ascii="Arial" w:cs="Arial" w:eastAsia="Arial" w:hAnsi="Arial"/>
          <w:b/>
          <w:bCs/>
          <w:color w:val="E30613"/>
          <w:sz w:val="20"/>
          <w:szCs w:val="20"/>
        </w:rPr>
        <w:t xml:space="preserve">1.1.a</w:t>
      </w:r>
      <w:r>
        <w:rPr>
          <w:rFonts w:ascii="Arial" w:cs="Arial" w:eastAsia="Arial" w:hAnsi="Arial"/>
          <w:sz w:val="20"/>
          <w:szCs w:val="20"/>
        </w:rPr>
        <w:t xml:space="preserve">   </w:t>
      </w:r>
      <w:r>
        <w:rPr>
          <w:rFonts w:ascii="Arial" w:cs="Arial" w:eastAsia="Arial" w:hAnsi="Arial"/>
          <w:b/>
          <w:bCs/>
          <w:color w:val="111111"/>
          <w:sz w:val="20"/>
          <w:szCs w:val="20"/>
        </w:rPr>
        <w:t xml:space="preserve">Accesso alla piattaforma.  </w:t>
      </w:r>
      <w:r>
        <w:rPr>
          <w:rFonts w:ascii="Arial" w:cs="Arial" w:eastAsia="Arial" w:hAnsi="Arial"/>
          <w:color w:val="444444"/>
          <w:sz w:val="20"/>
          <w:szCs w:val="20"/>
        </w:rPr>
        <w:t xml:space="preserve">La piattaforma SIM is REAL è aperta a chiunque abbia compiuto il sedicesimo anno di età. Per i minori tra 16 e 17 anni è richiesto il consenso scritto di un genitore o tutore legale, da presentare tramite il modulo dedicato durante la registrazione.</w:t>
      </w:r>
    </w:p>
    <w:p>
      <w:pPr>
        <w:spacing w:after="60" w:before="80"/>
        <w:ind w:left="440"/>
      </w:pPr>
      <w:r>
        <w:rPr>
          <w:rFonts w:ascii="Arial" w:cs="Arial" w:eastAsia="Arial" w:hAnsi="Arial"/>
          <w:b/>
          <w:bCs/>
          <w:color w:val="E30613"/>
          <w:sz w:val="20"/>
          <w:szCs w:val="20"/>
        </w:rPr>
        <w:t xml:space="preserve">1.1.b</w:t>
      </w:r>
      <w:r>
        <w:rPr>
          <w:rFonts w:ascii="Arial" w:cs="Arial" w:eastAsia="Arial" w:hAnsi="Arial"/>
          <w:sz w:val="20"/>
          <w:szCs w:val="20"/>
        </w:rPr>
        <w:t xml:space="preserve">   </w:t>
      </w:r>
      <w:r>
        <w:rPr>
          <w:rFonts w:ascii="Arial" w:cs="Arial" w:eastAsia="Arial" w:hAnsi="Arial"/>
          <w:b/>
          <w:bCs/>
          <w:color w:val="111111"/>
          <w:sz w:val="20"/>
          <w:szCs w:val="20"/>
        </w:rPr>
        <w:t xml:space="preserve">Dati richiesti alla registrazione.  </w:t>
      </w:r>
      <w:r>
        <w:rPr>
          <w:rFonts w:ascii="Arial" w:cs="Arial" w:eastAsia="Arial" w:hAnsi="Arial"/>
          <w:color w:val="444444"/>
          <w:sz w:val="20"/>
          <w:szCs w:val="20"/>
        </w:rPr>
        <w:t xml:space="preserve">Per completare l'iscrizione è obbligatorio fornire: indirizzo email valido e univoco, password sicura, username univoco e definitivo, nazionalità, simulatore principale (GT7 / iRacing / Assetto Corsa / MotoGP). Nessun altro dato è obbligatorio in questa fase.</w:t>
      </w:r>
    </w:p>
    <w:p>
      <w:pPr>
        <w:spacing w:after="60" w:before="80"/>
        <w:ind w:left="440"/>
      </w:pPr>
      <w:r>
        <w:rPr>
          <w:rFonts w:ascii="Arial" w:cs="Arial" w:eastAsia="Arial" w:hAnsi="Arial"/>
          <w:b/>
          <w:bCs/>
          <w:color w:val="E30613"/>
          <w:sz w:val="20"/>
          <w:szCs w:val="20"/>
        </w:rPr>
        <w:t xml:space="preserve">1.1.c</w:t>
      </w:r>
      <w:r>
        <w:rPr>
          <w:rFonts w:ascii="Arial" w:cs="Arial" w:eastAsia="Arial" w:hAnsi="Arial"/>
          <w:sz w:val="20"/>
          <w:szCs w:val="20"/>
        </w:rPr>
        <w:t xml:space="preserve">   </w:t>
      </w:r>
      <w:r>
        <w:rPr>
          <w:rFonts w:ascii="Arial" w:cs="Arial" w:eastAsia="Arial" w:hAnsi="Arial"/>
          <w:b/>
          <w:bCs/>
          <w:color w:val="111111"/>
          <w:sz w:val="20"/>
          <w:szCs w:val="20"/>
        </w:rPr>
        <w:t xml:space="preserve">Verifica dell'identità (KYC).  </w:t>
      </w:r>
      <w:r>
        <w:rPr>
          <w:rFonts w:ascii="Arial" w:cs="Arial" w:eastAsia="Arial" w:hAnsi="Arial"/>
          <w:color w:val="444444"/>
          <w:sz w:val="20"/>
          <w:szCs w:val="20"/>
        </w:rPr>
        <w:t xml:space="preserve">La verifica dell'identità è richiesta esclusivamente agli utenti che intendono partecipare a gare con montepremi in denaro reale o ritirare fondi dalla piattaforma. Chi utilizza SIM is REAL solo per competere senza premi economici non è soggetto all'obbligo KYC.</w:t>
      </w:r>
    </w:p>
    <w:p>
      <w:pPr>
        <w:spacing w:after="30" w:before="30"/>
        <w:ind w:left="640"/>
      </w:pPr>
      <w:r>
        <w:rPr>
          <w:rFonts w:ascii="Arial" w:cs="Arial" w:eastAsia="Arial" w:hAnsi="Arial"/>
          <w:i/>
          <w:iCs/>
          <w:color w:val="666666"/>
          <w:sz w:val="19"/>
          <w:szCs w:val="19"/>
        </w:rPr>
        <w:t xml:space="preserve">Il processo KYC richiede: documento di identità valido (carta d'identità o passaporto), selfie con documento, verifica dell'IBAN per i pagamenti. Il processo è gestito tramite provider certificato. Tempi di verifica: indicativamente 24-72 ore lavorative.</w:t>
      </w:r>
    </w:p>
    <w:p>
      <w:pPr>
        <w:pBdr>
          <w:top w:val="single" w:color="E30613" w:sz="8"/>
          <w:bottom w:val="single" w:color="DDDDDD" w:sz="2"/>
          <w:left w:val="single" w:color="DDDDDD" w:sz="2"/>
          <w:right w:val="single" w:color="DDDDDD" w:sz="2"/>
        </w:pBdr>
        <w:shd w:fill="FFF5F5" w:val="clear"/>
        <w:spacing w:after="100" w:before="100"/>
        <w:ind w:left="280" w:right="200"/>
      </w:pPr>
      <w:r>
        <w:rPr>
          <w:rFonts w:ascii="Arial" w:cs="Arial" w:eastAsia="Arial" w:hAnsi="Arial"/>
          <w:b/>
          <w:bCs/>
          <w:color w:val="E30613"/>
          <w:sz w:val="18"/>
          <w:szCs w:val="18"/>
        </w:rPr>
        <w:t xml:space="preserve">Attenzione  — </w:t>
      </w:r>
      <w:r>
        <w:rPr>
          <w:rFonts w:ascii="Arial" w:cs="Arial" w:eastAsia="Arial" w:hAnsi="Arial"/>
          <w:color w:val="444444"/>
          <w:sz w:val="18"/>
          <w:szCs w:val="18"/>
        </w:rPr>
        <w:t xml:space="preserve">Un account non verificato KYC non può partecipare a gare con montepremi reale né richiedere il ritiro di Golden Wheels. Può comunque iscriversi, partecipare a gare senza montepremi e accedere a tutte le funzioni sociali e formative.</w:t>
      </w:r>
    </w:p>
    <w:p>
      <w:pPr>
        <w:spacing w:after="60" w:before="80"/>
        <w:ind w:left="440"/>
      </w:pPr>
      <w:r>
        <w:rPr>
          <w:rFonts w:ascii="Arial" w:cs="Arial" w:eastAsia="Arial" w:hAnsi="Arial"/>
          <w:b/>
          <w:bCs/>
          <w:color w:val="E30613"/>
          <w:sz w:val="20"/>
          <w:szCs w:val="20"/>
        </w:rPr>
        <w:t xml:space="preserve">1.1.d</w:t>
      </w:r>
      <w:r>
        <w:rPr>
          <w:rFonts w:ascii="Arial" w:cs="Arial" w:eastAsia="Arial" w:hAnsi="Arial"/>
          <w:sz w:val="20"/>
          <w:szCs w:val="20"/>
        </w:rPr>
        <w:t xml:space="preserve">   </w:t>
      </w:r>
      <w:r>
        <w:rPr>
          <w:rFonts w:ascii="Arial" w:cs="Arial" w:eastAsia="Arial" w:hAnsi="Arial"/>
          <w:b/>
          <w:bCs/>
          <w:color w:val="111111"/>
          <w:sz w:val="20"/>
          <w:szCs w:val="20"/>
        </w:rPr>
        <w:t xml:space="preserve">Hub Agnostico — Account simulatori.  </w:t>
      </w:r>
      <w:r>
        <w:rPr>
          <w:rFonts w:ascii="Arial" w:cs="Arial" w:eastAsia="Arial" w:hAnsi="Arial"/>
          <w:color w:val="444444"/>
          <w:sz w:val="20"/>
          <w:szCs w:val="20"/>
        </w:rPr>
        <w:t xml:space="preserve">Al momento dell'iscrizione, o successivamente dalle impostazioni del profilo, il pilota dichiara i propri username ufficiali sui simulatori supportati: Gran Turismo 7 (PSN ID), iRacing, Assetto Corsa Competizione, MotoGP. Questi alias vengono mostrati pubblicamente nel profilo nella forma: Username_SRF (Alias_Simulatore).</w:t>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L'Hub Agnostico è il cuore dell'identità federale: un pilota, un profilo, tutti i simulatori. Nessun account multiplo è consentito. La registrazione di più account dalla stessa persona comporta la sospensione immediata di tutti gli account coinvolti.</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1.2  </w:t>
      </w:r>
      <w:r>
        <w:rPr>
          <w:rFonts w:ascii="Arial" w:cs="Arial" w:eastAsia="Arial" w:hAnsi="Arial"/>
          <w:b/>
          <w:bCs/>
          <w:color w:val="111111"/>
          <w:sz w:val="24"/>
          <w:szCs w:val="24"/>
        </w:rPr>
        <w:t xml:space="preserve">Golden Wheels di benvenuto</w:t>
      </w:r>
    </w:p>
    <w:p>
      <w:pPr>
        <w:spacing w:after="0" w:before="40"/>
      </w:pPr>
      <w:r>
        <w:t xml:space="preserve"/>
      </w:r>
    </w:p>
    <w:p>
      <w:pPr>
        <w:spacing w:after="60" w:before="80"/>
        <w:ind w:left="440"/>
      </w:pPr>
      <w:r>
        <w:rPr>
          <w:rFonts w:ascii="Arial" w:cs="Arial" w:eastAsia="Arial" w:hAnsi="Arial"/>
          <w:b/>
          <w:bCs/>
          <w:color w:val="E30613"/>
          <w:sz w:val="20"/>
          <w:szCs w:val="20"/>
        </w:rPr>
        <w:t xml:space="preserve">1.2.a</w:t>
      </w:r>
      <w:r>
        <w:rPr>
          <w:rFonts w:ascii="Arial" w:cs="Arial" w:eastAsia="Arial" w:hAnsi="Arial"/>
          <w:sz w:val="20"/>
          <w:szCs w:val="20"/>
        </w:rPr>
        <w:t xml:space="preserve">   </w:t>
      </w:r>
      <w:r>
        <w:rPr>
          <w:rFonts w:ascii="Arial" w:cs="Arial" w:eastAsia="Arial" w:hAnsi="Arial"/>
          <w:b/>
          <w:bCs/>
          <w:color w:val="111111"/>
          <w:sz w:val="20"/>
          <w:szCs w:val="20"/>
        </w:rPr>
        <w:t xml:space="preserve">Importo e natura del bonus d'ingresso.  </w:t>
      </w:r>
      <w:r>
        <w:rPr>
          <w:rFonts w:ascii="Arial" w:cs="Arial" w:eastAsia="Arial" w:hAnsi="Arial"/>
          <w:color w:val="444444"/>
          <w:sz w:val="20"/>
          <w:szCs w:val="20"/>
        </w:rPr>
        <w:t xml:space="preserve">Al completamento della registrazione, ogni nuovo utente riceve un bonus di benvenuto pari a 750.000 GW (Golden Wheels), corrispondenti a un valore indicativo di €10,00 al tasso di riferimento della piattaforma (100.000 GW = €2,50). Questi GW sono classificati come GW Promozionali e soggetti a regole di utilizzo specifiche.</w:t>
      </w:r>
    </w:p>
    <w:p>
      <w:pPr>
        <w:spacing w:after="60" w:before="80"/>
        <w:ind w:left="440"/>
      </w:pPr>
      <w:r>
        <w:rPr>
          <w:rFonts w:ascii="Arial" w:cs="Arial" w:eastAsia="Arial" w:hAnsi="Arial"/>
          <w:b/>
          <w:bCs/>
          <w:color w:val="E30613"/>
          <w:sz w:val="20"/>
          <w:szCs w:val="20"/>
        </w:rPr>
        <w:t xml:space="preserve">1.2.b</w:t>
      </w:r>
      <w:r>
        <w:rPr>
          <w:rFonts w:ascii="Arial" w:cs="Arial" w:eastAsia="Arial" w:hAnsi="Arial"/>
          <w:sz w:val="20"/>
          <w:szCs w:val="20"/>
        </w:rPr>
        <w:t xml:space="preserve">   </w:t>
      </w:r>
      <w:r>
        <w:rPr>
          <w:rFonts w:ascii="Arial" w:cs="Arial" w:eastAsia="Arial" w:hAnsi="Arial"/>
          <w:b/>
          <w:bCs/>
          <w:color w:val="111111"/>
          <w:sz w:val="20"/>
          <w:szCs w:val="20"/>
        </w:rPr>
        <w:t xml:space="preserve">Cosa si può fare con i GW Promozionali.  </w:t>
      </w:r>
      <w:r>
        <w:rPr>
          <w:rFonts w:ascii="Arial" w:cs="Arial" w:eastAsia="Arial" w:hAnsi="Arial"/>
          <w:color w:val="444444"/>
          <w:sz w:val="20"/>
          <w:szCs w:val="20"/>
        </w:rPr>
        <w:t xml:space="preserve">I GW Promozionali possono essere utilizzati per: iscrizione a gare e campionati, acquisto di contenuti nel Marketplace S.R.F. (livree, setup, guide), corsi di certificazione (Commentatore, Regista, Steward, Designer Livree e Loghi), qualsiasi altro servizio o prodotto digitale offerto dalla piattaforma.</w:t>
      </w:r>
    </w:p>
    <w:p>
      <w:pPr>
        <w:spacing w:after="60" w:before="80"/>
        <w:ind w:left="440"/>
      </w:pPr>
      <w:r>
        <w:rPr>
          <w:rFonts w:ascii="Arial" w:cs="Arial" w:eastAsia="Arial" w:hAnsi="Arial"/>
          <w:b/>
          <w:bCs/>
          <w:color w:val="E30613"/>
          <w:sz w:val="20"/>
          <w:szCs w:val="20"/>
        </w:rPr>
        <w:t xml:space="preserve">1.2.c</w:t>
      </w:r>
      <w:r>
        <w:rPr>
          <w:rFonts w:ascii="Arial" w:cs="Arial" w:eastAsia="Arial" w:hAnsi="Arial"/>
          <w:sz w:val="20"/>
          <w:szCs w:val="20"/>
        </w:rPr>
        <w:t xml:space="preserve">   </w:t>
      </w:r>
      <w:r>
        <w:rPr>
          <w:rFonts w:ascii="Arial" w:cs="Arial" w:eastAsia="Arial" w:hAnsi="Arial"/>
          <w:b/>
          <w:bCs/>
          <w:color w:val="111111"/>
          <w:sz w:val="20"/>
          <w:szCs w:val="20"/>
        </w:rPr>
        <w:t xml:space="preserve">Cosa NON si può fare con i GW Promozionali.  </w:t>
      </w:r>
      <w:r>
        <w:rPr>
          <w:rFonts w:ascii="Arial" w:cs="Arial" w:eastAsia="Arial" w:hAnsi="Arial"/>
          <w:color w:val="444444"/>
          <w:sz w:val="20"/>
          <w:szCs w:val="20"/>
        </w:rPr>
        <w:t xml:space="preserve">I GW Promozionali non sono convertibili in Euro, non sono trasferibili ad altri utenti, non sono utilizzabili per transazioni tra privati (acquisto oggetti fisici), non sono cumulabili con altri bonus e non compaiono nel saldo prelevabile.</w:t>
      </w:r>
    </w:p>
    <w:p>
      <w:pPr>
        <w:spacing w:after="60" w:before="80"/>
        <w:ind w:left="440"/>
      </w:pPr>
      <w:r>
        <w:rPr>
          <w:rFonts w:ascii="Arial" w:cs="Arial" w:eastAsia="Arial" w:hAnsi="Arial"/>
          <w:b/>
          <w:bCs/>
          <w:color w:val="E30613"/>
          <w:sz w:val="20"/>
          <w:szCs w:val="20"/>
        </w:rPr>
        <w:t xml:space="preserve">1.2.d</w:t>
      </w:r>
      <w:r>
        <w:rPr>
          <w:rFonts w:ascii="Arial" w:cs="Arial" w:eastAsia="Arial" w:hAnsi="Arial"/>
          <w:sz w:val="20"/>
          <w:szCs w:val="20"/>
        </w:rPr>
        <w:t xml:space="preserve">   </w:t>
      </w:r>
      <w:r>
        <w:rPr>
          <w:rFonts w:ascii="Arial" w:cs="Arial" w:eastAsia="Arial" w:hAnsi="Arial"/>
          <w:b/>
          <w:bCs/>
          <w:color w:val="111111"/>
          <w:sz w:val="20"/>
          <w:szCs w:val="20"/>
        </w:rPr>
        <w:t xml:space="preserve">Scadenza.  </w:t>
      </w:r>
      <w:r>
        <w:rPr>
          <w:rFonts w:ascii="Arial" w:cs="Arial" w:eastAsia="Arial" w:hAnsi="Arial"/>
          <w:color w:val="444444"/>
          <w:sz w:val="20"/>
          <w:szCs w:val="20"/>
        </w:rPr>
        <w:t xml:space="preserve">I GW Promozionali non utilizzati scadono 60 giorni dall'iscrizione. Il sistema invia un promemoria 7 giorni prima della scadenza.</w:t>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I GW Promozionali sono visibili nel wallet come voce separata rispetto ai GW Guadagnati, con data di scadenza evidenziata.</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1.3  </w:t>
      </w:r>
      <w:r>
        <w:rPr>
          <w:rFonts w:ascii="Arial" w:cs="Arial" w:eastAsia="Arial" w:hAnsi="Arial"/>
          <w:b/>
          <w:bCs/>
          <w:color w:val="111111"/>
          <w:sz w:val="24"/>
          <w:szCs w:val="24"/>
        </w:rPr>
        <w:t xml:space="preserve">Ruoli e tipologie di account</w:t>
      </w:r>
    </w:p>
    <w:p>
      <w:pPr>
        <w:spacing w:after="0" w:before="40"/>
      </w:pPr>
      <w:r>
        <w:t xml:space="preserve"/>
      </w:r>
    </w:p>
    <w:p>
      <w:pPr>
        <w:spacing w:after="60" w:before="80"/>
        <w:ind w:left="440"/>
      </w:pPr>
      <w:r>
        <w:rPr>
          <w:rFonts w:ascii="Arial" w:cs="Arial" w:eastAsia="Arial" w:hAnsi="Arial"/>
          <w:b/>
          <w:bCs/>
          <w:color w:val="E30613"/>
          <w:sz w:val="20"/>
          <w:szCs w:val="20"/>
        </w:rPr>
        <w:t xml:space="preserve">1.3.a</w:t>
      </w:r>
      <w:r>
        <w:rPr>
          <w:rFonts w:ascii="Arial" w:cs="Arial" w:eastAsia="Arial" w:hAnsi="Arial"/>
          <w:sz w:val="20"/>
          <w:szCs w:val="20"/>
        </w:rPr>
        <w:t xml:space="preserve">   </w:t>
      </w:r>
      <w:r>
        <w:rPr>
          <w:rFonts w:ascii="Arial" w:cs="Arial" w:eastAsia="Arial" w:hAnsi="Arial"/>
          <w:b/>
          <w:bCs/>
          <w:color w:val="111111"/>
          <w:sz w:val="20"/>
          <w:szCs w:val="20"/>
        </w:rPr>
        <w:t xml:space="preserve">Pilota.  </w:t>
      </w:r>
      <w:r>
        <w:rPr>
          <w:rFonts w:ascii="Arial" w:cs="Arial" w:eastAsia="Arial" w:hAnsi="Arial"/>
          <w:color w:val="444444"/>
          <w:sz w:val="20"/>
          <w:szCs w:val="20"/>
        </w:rPr>
        <w:t xml:space="preserve">Ruolo assegnato a ogni nuovo utente per impostazione predefinita. Consente l'accesso completo: iscrizione a gare, partecipazione ai campionati, utilizzo del Marketplace, accesso alla formazione.</w:t>
      </w:r>
    </w:p>
    <w:p>
      <w:pPr>
        <w:spacing w:after="60" w:before="80"/>
        <w:ind w:left="440"/>
      </w:pPr>
      <w:r>
        <w:rPr>
          <w:rFonts w:ascii="Arial" w:cs="Arial" w:eastAsia="Arial" w:hAnsi="Arial"/>
          <w:b/>
          <w:bCs/>
          <w:color w:val="E30613"/>
          <w:sz w:val="20"/>
          <w:szCs w:val="20"/>
        </w:rPr>
        <w:t xml:space="preserve">1.3.b</w:t>
      </w:r>
      <w:r>
        <w:rPr>
          <w:rFonts w:ascii="Arial" w:cs="Arial" w:eastAsia="Arial" w:hAnsi="Arial"/>
          <w:sz w:val="20"/>
          <w:szCs w:val="20"/>
        </w:rPr>
        <w:t xml:space="preserve">   </w:t>
      </w:r>
      <w:r>
        <w:rPr>
          <w:rFonts w:ascii="Arial" w:cs="Arial" w:eastAsia="Arial" w:hAnsi="Arial"/>
          <w:b/>
          <w:bCs/>
          <w:color w:val="111111"/>
          <w:sz w:val="20"/>
          <w:szCs w:val="20"/>
        </w:rPr>
        <w:t xml:space="preserve">Team Member.  </w:t>
      </w:r>
      <w:r>
        <w:rPr>
          <w:rFonts w:ascii="Arial" w:cs="Arial" w:eastAsia="Arial" w:hAnsi="Arial"/>
          <w:color w:val="444444"/>
          <w:sz w:val="20"/>
          <w:szCs w:val="20"/>
        </w:rPr>
        <w:t xml:space="preserve">Ruolo assegnato dal Team Manager della propria scuderia. Consente di essere parte ufficiale di una scuderia, accedere alle comunicazioni interne, essere iscritto a gare dal manager. Non ha potere di gestione sulla scuderia.</w:t>
      </w:r>
    </w:p>
    <w:p>
      <w:pPr>
        <w:spacing w:after="60" w:before="80"/>
        <w:ind w:left="440"/>
      </w:pPr>
      <w:r>
        <w:rPr>
          <w:rFonts w:ascii="Arial" w:cs="Arial" w:eastAsia="Arial" w:hAnsi="Arial"/>
          <w:b/>
          <w:bCs/>
          <w:color w:val="E30613"/>
          <w:sz w:val="20"/>
          <w:szCs w:val="20"/>
        </w:rPr>
        <w:t xml:space="preserve">1.3.c</w:t>
      </w:r>
      <w:r>
        <w:rPr>
          <w:rFonts w:ascii="Arial" w:cs="Arial" w:eastAsia="Arial" w:hAnsi="Arial"/>
          <w:sz w:val="20"/>
          <w:szCs w:val="20"/>
        </w:rPr>
        <w:t xml:space="preserve">   </w:t>
      </w:r>
      <w:r>
        <w:rPr>
          <w:rFonts w:ascii="Arial" w:cs="Arial" w:eastAsia="Arial" w:hAnsi="Arial"/>
          <w:b/>
          <w:bCs/>
          <w:color w:val="111111"/>
          <w:sz w:val="20"/>
          <w:szCs w:val="20"/>
        </w:rPr>
        <w:t xml:space="preserve">Team Manager.  </w:t>
      </w:r>
      <w:r>
        <w:rPr>
          <w:rFonts w:ascii="Arial" w:cs="Arial" w:eastAsia="Arial" w:hAnsi="Arial"/>
          <w:color w:val="444444"/>
          <w:sz w:val="20"/>
          <w:szCs w:val="20"/>
        </w:rPr>
        <w:t xml:space="preserve">Ruolo che si ottiene registrando una scuderia (vedi Cap. 3). Consente di creare e gestire la scuderia, iscrivere piloti alle gare, proporre eventi, stipulare contratti on-chain con i piloti e partecipare alle votazioni di governance.</w:t>
      </w:r>
    </w:p>
    <w:p>
      <w:pPr>
        <w:spacing w:after="60" w:before="80"/>
        <w:ind w:left="440"/>
      </w:pPr>
      <w:r>
        <w:rPr>
          <w:rFonts w:ascii="Arial" w:cs="Arial" w:eastAsia="Arial" w:hAnsi="Arial"/>
          <w:b/>
          <w:bCs/>
          <w:color w:val="E30613"/>
          <w:sz w:val="20"/>
          <w:szCs w:val="20"/>
        </w:rPr>
        <w:t xml:space="preserve">1.3.d</w:t>
      </w:r>
      <w:r>
        <w:rPr>
          <w:rFonts w:ascii="Arial" w:cs="Arial" w:eastAsia="Arial" w:hAnsi="Arial"/>
          <w:sz w:val="20"/>
          <w:szCs w:val="20"/>
        </w:rPr>
        <w:t xml:space="preserve">   </w:t>
      </w:r>
      <w:r>
        <w:rPr>
          <w:rFonts w:ascii="Arial" w:cs="Arial" w:eastAsia="Arial" w:hAnsi="Arial"/>
          <w:b/>
          <w:bCs/>
          <w:color w:val="111111"/>
          <w:sz w:val="20"/>
          <w:szCs w:val="20"/>
        </w:rPr>
        <w:t xml:space="preserve">Host.  </w:t>
      </w:r>
      <w:r>
        <w:rPr>
          <w:rFonts w:ascii="Arial" w:cs="Arial" w:eastAsia="Arial" w:hAnsi="Arial"/>
          <w:color w:val="444444"/>
          <w:sz w:val="20"/>
          <w:szCs w:val="20"/>
        </w:rPr>
        <w:t xml:space="preserve">Ruolo che si ottiene su designazione interna o tramite richiesta approvata dalla Direzione Gara S.R.F. L'host conduce la sessione di gioco, gestisce la lobby, emette flag sugli incidenti e salva la sessione. Cumulabile con il ruolo di Pilota.</w:t>
      </w:r>
    </w:p>
    <w:p>
      <w:pPr>
        <w:spacing w:after="60" w:before="80"/>
        <w:ind w:left="440"/>
      </w:pPr>
      <w:r>
        <w:rPr>
          <w:rFonts w:ascii="Arial" w:cs="Arial" w:eastAsia="Arial" w:hAnsi="Arial"/>
          <w:b/>
          <w:bCs/>
          <w:color w:val="E30613"/>
          <w:sz w:val="20"/>
          <w:szCs w:val="20"/>
        </w:rPr>
        <w:t xml:space="preserve">1.3.e</w:t>
      </w:r>
      <w:r>
        <w:rPr>
          <w:rFonts w:ascii="Arial" w:cs="Arial" w:eastAsia="Arial" w:hAnsi="Arial"/>
          <w:sz w:val="20"/>
          <w:szCs w:val="20"/>
        </w:rPr>
        <w:t xml:space="preserve">   </w:t>
      </w:r>
      <w:r>
        <w:rPr>
          <w:rFonts w:ascii="Arial" w:cs="Arial" w:eastAsia="Arial" w:hAnsi="Arial"/>
          <w:b/>
          <w:bCs/>
          <w:color w:val="111111"/>
          <w:sz w:val="20"/>
          <w:szCs w:val="20"/>
        </w:rPr>
        <w:t xml:space="preserve">Steward Certificato.  </w:t>
      </w:r>
      <w:r>
        <w:rPr>
          <w:rFonts w:ascii="Arial" w:cs="Arial" w:eastAsia="Arial" w:hAnsi="Arial"/>
          <w:color w:val="444444"/>
          <w:sz w:val="20"/>
          <w:szCs w:val="20"/>
        </w:rPr>
        <w:t xml:space="preserve">Ruolo che si ottiene superando il test di certificazione S.R.F. per la governance sportiva. Lo Steward affianca la Direzione Gara nelle istruttorie e nelle gare che prevedono il Giudice Ufficiale. Vedi Cap. 5.</w:t>
      </w:r>
    </w:p>
    <w:p>
      <w:pPr>
        <w:spacing w:after="60" w:before="80"/>
        <w:ind w:left="440"/>
      </w:pPr>
      <w:r>
        <w:rPr>
          <w:rFonts w:ascii="Arial" w:cs="Arial" w:eastAsia="Arial" w:hAnsi="Arial"/>
          <w:b/>
          <w:bCs/>
          <w:color w:val="E30613"/>
          <w:sz w:val="20"/>
          <w:szCs w:val="20"/>
        </w:rPr>
        <w:t xml:space="preserve">1.3.f</w:t>
      </w:r>
      <w:r>
        <w:rPr>
          <w:rFonts w:ascii="Arial" w:cs="Arial" w:eastAsia="Arial" w:hAnsi="Arial"/>
          <w:sz w:val="20"/>
          <w:szCs w:val="20"/>
        </w:rPr>
        <w:t xml:space="preserve">   </w:t>
      </w:r>
      <w:r>
        <w:rPr>
          <w:rFonts w:ascii="Arial" w:cs="Arial" w:eastAsia="Arial" w:hAnsi="Arial"/>
          <w:b/>
          <w:bCs/>
          <w:color w:val="111111"/>
          <w:sz w:val="20"/>
          <w:szCs w:val="20"/>
        </w:rPr>
        <w:t xml:space="preserve">Commentatore Certificato.  </w:t>
      </w:r>
      <w:r>
        <w:rPr>
          <w:rFonts w:ascii="Arial" w:cs="Arial" w:eastAsia="Arial" w:hAnsi="Arial"/>
          <w:color w:val="444444"/>
          <w:sz w:val="20"/>
          <w:szCs w:val="20"/>
        </w:rPr>
        <w:t xml:space="preserve">Ruolo che si ottiene superando corso ed esame S.R.F. Il Commentatore ha accesso alla telecronaca ufficiale ed è remunerato in GW per ogni evento gestito. Vedi Cap. 5.</w:t>
      </w:r>
    </w:p>
    <w:p>
      <w:pPr>
        <w:spacing w:after="60" w:before="80"/>
        <w:ind w:left="440"/>
      </w:pPr>
      <w:r>
        <w:rPr>
          <w:rFonts w:ascii="Arial" w:cs="Arial" w:eastAsia="Arial" w:hAnsi="Arial"/>
          <w:b/>
          <w:bCs/>
          <w:color w:val="E30613"/>
          <w:sz w:val="20"/>
          <w:szCs w:val="20"/>
        </w:rPr>
        <w:t xml:space="preserve">1.3.g</w:t>
      </w:r>
      <w:r>
        <w:rPr>
          <w:rFonts w:ascii="Arial" w:cs="Arial" w:eastAsia="Arial" w:hAnsi="Arial"/>
          <w:sz w:val="20"/>
          <w:szCs w:val="20"/>
        </w:rPr>
        <w:t xml:space="preserve">   </w:t>
      </w:r>
      <w:r>
        <w:rPr>
          <w:rFonts w:ascii="Arial" w:cs="Arial" w:eastAsia="Arial" w:hAnsi="Arial"/>
          <w:b/>
          <w:bCs/>
          <w:color w:val="111111"/>
          <w:sz w:val="20"/>
          <w:szCs w:val="20"/>
        </w:rPr>
        <w:t xml:space="preserve">Regista Certificato — Multi-Wall Specialist.  </w:t>
      </w:r>
      <w:r>
        <w:rPr>
          <w:rFonts w:ascii="Arial" w:cs="Arial" w:eastAsia="Arial" w:hAnsi="Arial"/>
          <w:color w:val="444444"/>
          <w:sz w:val="20"/>
          <w:szCs w:val="20"/>
        </w:rPr>
        <w:t xml:space="preserve">Ruolo che si ottiene superando corso ed esame S.R.F. Il Regista gestisce la produzione broadcast tramite il sistema Multi-Wall ed è remunerato in GW per ogni evento. Vedi Cap. 5.</w:t>
      </w:r>
    </w:p>
    <w:p>
      <w:pPr>
        <w:spacing w:after="60" w:before="80"/>
        <w:ind w:left="440"/>
      </w:pPr>
      <w:r>
        <w:rPr>
          <w:rFonts w:ascii="Arial" w:cs="Arial" w:eastAsia="Arial" w:hAnsi="Arial"/>
          <w:b/>
          <w:bCs/>
          <w:color w:val="E30613"/>
          <w:sz w:val="20"/>
          <w:szCs w:val="20"/>
        </w:rPr>
        <w:t xml:space="preserve">1.3.h</w:t>
      </w:r>
      <w:r>
        <w:rPr>
          <w:rFonts w:ascii="Arial" w:cs="Arial" w:eastAsia="Arial" w:hAnsi="Arial"/>
          <w:sz w:val="20"/>
          <w:szCs w:val="20"/>
        </w:rPr>
        <w:t xml:space="preserve">   </w:t>
      </w:r>
      <w:r>
        <w:rPr>
          <w:rFonts w:ascii="Arial" w:cs="Arial" w:eastAsia="Arial" w:hAnsi="Arial"/>
          <w:b/>
          <w:bCs/>
          <w:color w:val="111111"/>
          <w:sz w:val="20"/>
          <w:szCs w:val="20"/>
        </w:rPr>
        <w:t xml:space="preserve">Designer di Livree e Loghi.  </w:t>
      </w:r>
      <w:r>
        <w:rPr>
          <w:rFonts w:ascii="Arial" w:cs="Arial" w:eastAsia="Arial" w:hAnsi="Arial"/>
          <w:color w:val="444444"/>
          <w:sz w:val="20"/>
          <w:szCs w:val="20"/>
        </w:rPr>
        <w:t xml:space="preserve">Ruolo che si ottiene completando il corso S.R.F. per il design nel motorsport digitale. Il Designer certificato pubblica livree e loghi nel Marketplace, riceve commissioni su ordinazione e gode della protezione IPFi su tutti i propri lavori. Opera a catalogo o su commissione. Vedi Cap. 5 e Cap. 6.</w:t>
      </w:r>
    </w:p>
    <w:p>
      <w:pPr>
        <w:spacing w:after="60" w:before="80"/>
        <w:ind w:left="440"/>
      </w:pPr>
      <w:r>
        <w:rPr>
          <w:rFonts w:ascii="Arial" w:cs="Arial" w:eastAsia="Arial" w:hAnsi="Arial"/>
          <w:b/>
          <w:bCs/>
          <w:color w:val="E30613"/>
          <w:sz w:val="20"/>
          <w:szCs w:val="20"/>
        </w:rPr>
        <w:t xml:space="preserve">1.3.i</w:t>
      </w:r>
      <w:r>
        <w:rPr>
          <w:rFonts w:ascii="Arial" w:cs="Arial" w:eastAsia="Arial" w:hAnsi="Arial"/>
          <w:sz w:val="20"/>
          <w:szCs w:val="20"/>
        </w:rPr>
        <w:t xml:space="preserve">   </w:t>
      </w:r>
      <w:r>
        <w:rPr>
          <w:rFonts w:ascii="Arial" w:cs="Arial" w:eastAsia="Arial" w:hAnsi="Arial"/>
          <w:b/>
          <w:bCs/>
          <w:color w:val="111111"/>
          <w:sz w:val="20"/>
          <w:szCs w:val="20"/>
        </w:rPr>
        <w:t xml:space="preserve">Admin S.R.F..  </w:t>
      </w:r>
      <w:r>
        <w:rPr>
          <w:rFonts w:ascii="Arial" w:cs="Arial" w:eastAsia="Arial" w:hAnsi="Arial"/>
          <w:color w:val="444444"/>
          <w:sz w:val="20"/>
          <w:szCs w:val="20"/>
        </w:rPr>
        <w:t xml:space="preserve">Ruolo riservato esclusivamente al personale interno. Non accessibile tramite nessun percorso di certificazione. Accesso completo a tutte le funzioni incluse gestione dati, moderazione e configurazione del sistema.</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1.4  </w:t>
      </w:r>
      <w:r>
        <w:rPr>
          <w:rFonts w:ascii="Arial" w:cs="Arial" w:eastAsia="Arial" w:hAnsi="Arial"/>
          <w:b/>
          <w:bCs/>
          <w:color w:val="111111"/>
          <w:sz w:val="24"/>
          <w:szCs w:val="24"/>
        </w:rPr>
        <w:t xml:space="preserve">Modifica e chiusura account</w:t>
      </w:r>
    </w:p>
    <w:p>
      <w:pPr>
        <w:spacing w:after="0" w:before="40"/>
      </w:pPr>
      <w:r>
        <w:t xml:space="preserve"/>
      </w:r>
    </w:p>
    <w:p>
      <w:pPr>
        <w:spacing w:after="60" w:before="80"/>
        <w:ind w:left="440"/>
      </w:pPr>
      <w:r>
        <w:rPr>
          <w:rFonts w:ascii="Arial" w:cs="Arial" w:eastAsia="Arial" w:hAnsi="Arial"/>
          <w:b/>
          <w:bCs/>
          <w:color w:val="E30613"/>
          <w:sz w:val="20"/>
          <w:szCs w:val="20"/>
        </w:rPr>
        <w:t xml:space="preserve">1.4.a</w:t>
      </w:r>
      <w:r>
        <w:rPr>
          <w:rFonts w:ascii="Arial" w:cs="Arial" w:eastAsia="Arial" w:hAnsi="Arial"/>
          <w:sz w:val="20"/>
          <w:szCs w:val="20"/>
        </w:rPr>
        <w:t xml:space="preserve">   </w:t>
      </w:r>
      <w:r>
        <w:rPr>
          <w:rFonts w:ascii="Arial" w:cs="Arial" w:eastAsia="Arial" w:hAnsi="Arial"/>
          <w:b/>
          <w:bCs/>
          <w:color w:val="111111"/>
          <w:sz w:val="20"/>
          <w:szCs w:val="20"/>
        </w:rPr>
        <w:t xml:space="preserve">Campi modificabili.  </w:t>
      </w:r>
      <w:r>
        <w:rPr>
          <w:rFonts w:ascii="Arial" w:cs="Arial" w:eastAsia="Arial" w:hAnsi="Arial"/>
          <w:color w:val="444444"/>
          <w:sz w:val="20"/>
          <w:szCs w:val="20"/>
        </w:rPr>
        <w:t xml:space="preserve">L'utente può modificare in qualsiasi momento: avatar e immagine profilo, nome reale (visibile solo all'utente e agli Admin), nazionalità, simulatore principale, alias simulatori secondari, email (con riconferma), password, preferenze di notifica.</w:t>
      </w:r>
    </w:p>
    <w:p>
      <w:pPr>
        <w:spacing w:after="60" w:before="80"/>
        <w:ind w:left="440"/>
      </w:pPr>
      <w:r>
        <w:rPr>
          <w:rFonts w:ascii="Arial" w:cs="Arial" w:eastAsia="Arial" w:hAnsi="Arial"/>
          <w:b/>
          <w:bCs/>
          <w:color w:val="E30613"/>
          <w:sz w:val="20"/>
          <w:szCs w:val="20"/>
        </w:rPr>
        <w:t xml:space="preserve">1.4.b</w:t>
      </w:r>
      <w:r>
        <w:rPr>
          <w:rFonts w:ascii="Arial" w:cs="Arial" w:eastAsia="Arial" w:hAnsi="Arial"/>
          <w:sz w:val="20"/>
          <w:szCs w:val="20"/>
        </w:rPr>
        <w:t xml:space="preserve">   </w:t>
      </w:r>
      <w:r>
        <w:rPr>
          <w:rFonts w:ascii="Arial" w:cs="Arial" w:eastAsia="Arial" w:hAnsi="Arial"/>
          <w:b/>
          <w:bCs/>
          <w:color w:val="111111"/>
          <w:sz w:val="20"/>
          <w:szCs w:val="20"/>
        </w:rPr>
        <w:t xml:space="preserve">Campi non modificabili.  </w:t>
      </w:r>
      <w:r>
        <w:rPr>
          <w:rFonts w:ascii="Arial" w:cs="Arial" w:eastAsia="Arial" w:hAnsi="Arial"/>
          <w:color w:val="444444"/>
          <w:sz w:val="20"/>
          <w:szCs w:val="20"/>
        </w:rPr>
        <w:t xml:space="preserve">Lo username è definitivo dal momento della registrazione e non può essere modificato in nessuna circostanza, nemmeno su richiesta diretta all'Admin. Questa norma tutela l'integrità del ranking e l'identità pubblica del pilota nella comunità.</w:t>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In caso di username involontariamente offensivo o tecnicamente problematico, la Direzione S.R.F. può intervenire d'ufficio previa comunicazione all'utente.</w:t>
      </w:r>
    </w:p>
    <w:p>
      <w:pPr>
        <w:spacing w:after="60" w:before="80"/>
        <w:ind w:left="440"/>
      </w:pPr>
      <w:r>
        <w:rPr>
          <w:rFonts w:ascii="Arial" w:cs="Arial" w:eastAsia="Arial" w:hAnsi="Arial"/>
          <w:b/>
          <w:bCs/>
          <w:color w:val="E30613"/>
          <w:sz w:val="20"/>
          <w:szCs w:val="20"/>
        </w:rPr>
        <w:t xml:space="preserve">1.4.c</w:t>
      </w:r>
      <w:r>
        <w:rPr>
          <w:rFonts w:ascii="Arial" w:cs="Arial" w:eastAsia="Arial" w:hAnsi="Arial"/>
          <w:sz w:val="20"/>
          <w:szCs w:val="20"/>
        </w:rPr>
        <w:t xml:space="preserve">   </w:t>
      </w:r>
      <w:r>
        <w:rPr>
          <w:rFonts w:ascii="Arial" w:cs="Arial" w:eastAsia="Arial" w:hAnsi="Arial"/>
          <w:b/>
          <w:bCs/>
          <w:color w:val="111111"/>
          <w:sz w:val="20"/>
          <w:szCs w:val="20"/>
        </w:rPr>
        <w:t xml:space="preserve">Chiusura volontaria dell'account.  </w:t>
      </w:r>
      <w:r>
        <w:rPr>
          <w:rFonts w:ascii="Arial" w:cs="Arial" w:eastAsia="Arial" w:hAnsi="Arial"/>
          <w:color w:val="444444"/>
          <w:sz w:val="20"/>
          <w:szCs w:val="20"/>
        </w:rPr>
        <w:t xml:space="preserve">Disponibile da Impostazioni &gt; Zona Pericolosa. Richiede doppia conferma (digitare lo username). Il sistema verifica: assenza di gare in corso, assenza di contratti attivi, assenza di GW bloccati in escrow o contestazioni. I GW Guadagnati non ritirati vengono convertiti e accreditati entro 15 giorni lavorativi (se KYC completato e sopra soglia minima). I GW Promozionali vengono azzerati senza rimborso.</w:t>
      </w:r>
    </w:p>
    <w:p>
      <w:pPr>
        <w:spacing w:after="60" w:before="80"/>
        <w:ind w:left="440"/>
      </w:pPr>
      <w:r>
        <w:rPr>
          <w:rFonts w:ascii="Arial" w:cs="Arial" w:eastAsia="Arial" w:hAnsi="Arial"/>
          <w:b/>
          <w:bCs/>
          <w:color w:val="E30613"/>
          <w:sz w:val="20"/>
          <w:szCs w:val="20"/>
        </w:rPr>
        <w:t xml:space="preserve">1.4.d</w:t>
      </w:r>
      <w:r>
        <w:rPr>
          <w:rFonts w:ascii="Arial" w:cs="Arial" w:eastAsia="Arial" w:hAnsi="Arial"/>
          <w:sz w:val="20"/>
          <w:szCs w:val="20"/>
        </w:rPr>
        <w:t xml:space="preserve">   </w:t>
      </w:r>
      <w:r>
        <w:rPr>
          <w:rFonts w:ascii="Arial" w:cs="Arial" w:eastAsia="Arial" w:hAnsi="Arial"/>
          <w:b/>
          <w:bCs/>
          <w:color w:val="111111"/>
          <w:sz w:val="20"/>
          <w:szCs w:val="20"/>
        </w:rPr>
        <w:t xml:space="preserve">Sospensione e ban.  </w:t>
      </w:r>
      <w:r>
        <w:rPr>
          <w:rFonts w:ascii="Arial" w:cs="Arial" w:eastAsia="Arial" w:hAnsi="Arial"/>
          <w:color w:val="444444"/>
          <w:sz w:val="20"/>
          <w:szCs w:val="20"/>
        </w:rPr>
        <w:t xml:space="preserve">La sospensione temporanea limita l'accesso per un periodo definito (da 1 settimana a 6 mesi). Il ban permanente revoca l'accesso in via definitiva. Entrambi sono emessi dalla Direzione S.R.F. ai sensi del Codice Sportivo e Disciplinare v1.0. L'utente sospeso o bannato non ha diritto al rimborso delle quote di iscrizione a gare non disputate.</w:t>
      </w:r>
    </w:p>
    <w:p>
      <w:pPr>
        <w:pBdr>
          <w:bottom w:val="single" w:color="EBEBEB" w:sz="2" w:space="4"/>
        </w:pBdr>
        <w:spacing w:after="280" w:before="280"/>
      </w:pPr>
      <w:r>
        <w:t xml:space="preserve"/>
      </w:r>
    </w:p>
    <w:p>
      <w:r>
        <w:br w:type="page"/>
      </w:r>
    </w:p>
    <w:p>
      <w:pPr>
        <w:pageBreakBefore/>
        <w:spacing w:after="0" w:before="300"/>
        <w:jc w:val="right"/>
      </w:pPr>
      <w:r>
        <w:rPr>
          <w:rFonts w:ascii="Arial" w:cs="Arial" w:eastAsia="Arial" w:hAnsi="Arial"/>
          <w:b/>
          <w:bCs/>
          <w:color w:val="EFEFEF"/>
          <w:sz w:val="220"/>
          <w:szCs w:val="220"/>
        </w:rPr>
        <w:t xml:space="preserve">02</w:t>
      </w:r>
    </w:p>
    <w:p>
      <w:pPr>
        <w:pBdr>
          <w:bottom w:val="single" w:color="E30613" w:sz="10" w:space="4"/>
        </w:pBdr>
        <w:spacing w:after="16" w:before="0"/>
      </w:pPr>
      <w:r>
        <w:rPr>
          <w:rFonts w:ascii="Arial" w:cs="Arial" w:eastAsia="Arial" w:hAnsi="Arial"/>
          <w:b/>
          <w:bCs/>
          <w:caps/>
          <w:color w:val="888888"/>
          <w:sz w:val="18"/>
          <w:szCs w:val="18"/>
        </w:rPr>
        <w:t xml:space="preserve">CAPITOLO 2</w:t>
      </w:r>
    </w:p>
    <w:p>
      <w:pPr>
        <w:spacing w:after="360" w:before="40"/>
      </w:pPr>
      <w:r>
        <w:rPr>
          <w:rFonts w:ascii="Arial" w:cs="Arial" w:eastAsia="Arial" w:hAnsi="Arial"/>
          <w:b/>
          <w:bCs/>
          <w:color w:val="111111"/>
          <w:sz w:val="46"/>
          <w:szCs w:val="46"/>
        </w:rPr>
        <w:t xml:space="preserve">GOLDEN WHEELS — VALUTA, VALORE E ECONOMIA</w:t>
      </w:r>
    </w:p>
    <w:p>
      <w:pPr>
        <w:spacing w:after="0" w:before="60"/>
      </w:pPr>
      <w:r>
        <w:t xml:space="preserve"/>
      </w:r>
    </w:p>
    <w:p>
      <w:pPr>
        <w:pBdr>
          <w:top w:val="single" w:color="0D1B4E" w:sz="6"/>
          <w:bottom w:val="single" w:color="DDDDDD" w:sz="2"/>
          <w:left w:val="single" w:color="DDDDDD" w:sz="2"/>
          <w:right w:val="single" w:color="DDDDDD" w:sz="2"/>
        </w:pBdr>
        <w:shd w:fill="F5F5F5" w:val="clear"/>
        <w:spacing w:after="120" w:before="80"/>
        <w:ind w:left="240" w:right="200"/>
      </w:pPr>
      <w:r>
        <w:rPr>
          <w:rFonts w:ascii="Arial" w:cs="Arial" w:eastAsia="Arial" w:hAnsi="Arial"/>
          <w:i/>
          <w:iCs/>
          <w:color w:val="0D1B4E"/>
          <w:sz w:val="20"/>
          <w:szCs w:val="20"/>
        </w:rPr>
        <w:t xml:space="preserve">Il Golden Wheel (GW) è la valuta ufficiale dell'ecosistema SIM is REAL. Non è una criptovaluta, non è quotata su exchange esterni e non è soggetta a fluttuazioni di mercato. Il suo valore è stabilito e garantito da S.R.F. con riferimento al GT Credit PlayStation.</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2.1  </w:t>
      </w:r>
      <w:r>
        <w:rPr>
          <w:rFonts w:ascii="Arial" w:cs="Arial" w:eastAsia="Arial" w:hAnsi="Arial"/>
          <w:b/>
          <w:bCs/>
          <w:color w:val="111111"/>
          <w:sz w:val="24"/>
          <w:szCs w:val="24"/>
        </w:rPr>
        <w:t xml:space="preserve">Definizione e valore del Golden Wheel</w:t>
      </w:r>
    </w:p>
    <w:p>
      <w:pPr>
        <w:spacing w:after="0" w:before="40"/>
      </w:pPr>
      <w:r>
        <w:t xml:space="preserve"/>
      </w:r>
    </w:p>
    <w:p>
      <w:pPr>
        <w:spacing w:after="60" w:before="80"/>
        <w:ind w:left="440"/>
      </w:pPr>
      <w:r>
        <w:rPr>
          <w:rFonts w:ascii="Arial" w:cs="Arial" w:eastAsia="Arial" w:hAnsi="Arial"/>
          <w:b/>
          <w:bCs/>
          <w:color w:val="E30613"/>
          <w:sz w:val="20"/>
          <w:szCs w:val="20"/>
        </w:rPr>
        <w:t xml:space="preserve">2.1.a</w:t>
      </w:r>
      <w:r>
        <w:rPr>
          <w:rFonts w:ascii="Arial" w:cs="Arial" w:eastAsia="Arial" w:hAnsi="Arial"/>
          <w:sz w:val="20"/>
          <w:szCs w:val="20"/>
        </w:rPr>
        <w:t xml:space="preserve">   </w:t>
      </w:r>
      <w:r>
        <w:rPr>
          <w:rFonts w:ascii="Arial" w:cs="Arial" w:eastAsia="Arial" w:hAnsi="Arial"/>
          <w:b/>
          <w:bCs/>
          <w:color w:val="111111"/>
          <w:sz w:val="20"/>
          <w:szCs w:val="20"/>
        </w:rPr>
        <w:t xml:space="preserve">Definizione ufficiale.  </w:t>
      </w:r>
      <w:r>
        <w:rPr>
          <w:rFonts w:ascii="Arial" w:cs="Arial" w:eastAsia="Arial" w:hAnsi="Arial"/>
          <w:color w:val="444444"/>
          <w:sz w:val="20"/>
          <w:szCs w:val="20"/>
        </w:rPr>
        <w:t xml:space="preserve">Il Golden Wheel (GW) è un'unità di credito interna alla piattaforma SIM is REAL, emessa esclusivamente dalla S.R.F. Non costituisce moneta elettronica ai sensi della normativa europea, non è una valuta virtuale decentralizzata e non è negoziabile su piattaforme esterne.</w:t>
      </w:r>
    </w:p>
    <w:p>
      <w:pPr>
        <w:spacing w:after="60" w:before="80"/>
        <w:ind w:left="440"/>
      </w:pPr>
      <w:r>
        <w:rPr>
          <w:rFonts w:ascii="Arial" w:cs="Arial" w:eastAsia="Arial" w:hAnsi="Arial"/>
          <w:b/>
          <w:bCs/>
          <w:color w:val="E30613"/>
          <w:sz w:val="20"/>
          <w:szCs w:val="20"/>
        </w:rPr>
        <w:t xml:space="preserve">2.1.b</w:t>
      </w:r>
      <w:r>
        <w:rPr>
          <w:rFonts w:ascii="Arial" w:cs="Arial" w:eastAsia="Arial" w:hAnsi="Arial"/>
          <w:sz w:val="20"/>
          <w:szCs w:val="20"/>
        </w:rPr>
        <w:t xml:space="preserve">   </w:t>
      </w:r>
      <w:r>
        <w:rPr>
          <w:rFonts w:ascii="Arial" w:cs="Arial" w:eastAsia="Arial" w:hAnsi="Arial"/>
          <w:b/>
          <w:bCs/>
          <w:color w:val="111111"/>
          <w:sz w:val="20"/>
          <w:szCs w:val="20"/>
        </w:rPr>
        <w:t xml:space="preserve">Valore di riferimento.  </w:t>
      </w:r>
      <w:r>
        <w:rPr>
          <w:rFonts w:ascii="Arial" w:cs="Arial" w:eastAsia="Arial" w:hAnsi="Arial"/>
          <w:color w:val="444444"/>
          <w:sz w:val="20"/>
          <w:szCs w:val="20"/>
        </w:rPr>
        <w:t xml:space="preserve">Il valore del GW è agganciato al GT Credit di Gran Turismo 7 (PlayStation). Il tasso di conversione fisso è: 100.000 GW = €2,50. Equivalentemente: 1 GW = €0,000025.</w:t>
      </w:r>
    </w:p>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00"/>
      </w:tblGrid>
      <w:tr>
        <w:tc>
          <w:tcPr>
            <w:tcW w:type="dxa" w:w="26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IMPORTO IN GW</w:t>
            </w:r>
          </w:p>
        </w:tc>
        <w:tc>
          <w:tcPr>
            <w:tcW w:type="dxa" w:w="20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VALORE IN EURO</w:t>
            </w:r>
          </w:p>
        </w:tc>
        <w:tc>
          <w:tcPr>
            <w:tcW w:type="dxa" w:w="44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EQUIVALENTE PRATICO</w:t>
            </w:r>
          </w:p>
        </w:tc>
      </w:tr>
      <w:tr>
        <w:tc>
          <w:tcPr>
            <w:tcW w:type="dxa" w:w="26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100.000 GW</w:t>
            </w:r>
          </w:p>
        </w:tc>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€ 2,50</w:t>
            </w:r>
          </w:p>
        </w:tc>
        <w:tc>
          <w:tcPr>
            <w:tcW w:type="dxa" w:w="4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Pacchetto base GT Credits PS Store</w:t>
            </w:r>
          </w:p>
        </w:tc>
      </w:tr>
      <w:tr>
        <w:tc>
          <w:tcPr>
            <w:tcW w:type="dxa" w:w="26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400.000 GW</w:t>
            </w:r>
          </w:p>
        </w:tc>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€ 10,00</w:t>
            </w:r>
          </w:p>
        </w:tc>
        <w:tc>
          <w:tcPr>
            <w:tcW w:type="dxa" w:w="4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Soglia minima ritiro</w:t>
            </w:r>
          </w:p>
        </w:tc>
      </w:tr>
      <w:tr>
        <w:tc>
          <w:tcPr>
            <w:tcW w:type="dxa" w:w="26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750.000 GW</w:t>
            </w:r>
          </w:p>
        </w:tc>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€ 18,75</w:t>
            </w:r>
          </w:p>
        </w:tc>
        <w:tc>
          <w:tcPr>
            <w:tcW w:type="dxa" w:w="4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Bonus benvenuto (GW Promozionali)</w:t>
            </w:r>
          </w:p>
        </w:tc>
      </w:tr>
      <w:tr>
        <w:tc>
          <w:tcPr>
            <w:tcW w:type="dxa" w:w="26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1.000.000 GW</w:t>
            </w:r>
          </w:p>
        </w:tc>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€ 25,00</w:t>
            </w:r>
          </w:p>
        </w:tc>
        <w:tc>
          <w:tcPr>
            <w:tcW w:type="dxa" w:w="4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Quota iscrizione gara standard (indicativa)</w:t>
            </w:r>
          </w:p>
        </w:tc>
      </w:tr>
      <w:tr>
        <w:tc>
          <w:tcPr>
            <w:tcW w:type="dxa" w:w="26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4.000.000 GW</w:t>
            </w:r>
          </w:p>
        </w:tc>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€ 100,00</w:t>
            </w:r>
          </w:p>
        </w:tc>
        <w:tc>
          <w:tcPr>
            <w:tcW w:type="dxa" w:w="4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Premio 1° posto gara media (indicativo)</w:t>
            </w:r>
          </w:p>
        </w:tc>
      </w:tr>
      <w:tr>
        <w:tc>
          <w:tcPr>
            <w:tcW w:type="dxa" w:w="26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20.000.000 GW</w:t>
            </w:r>
          </w:p>
        </w:tc>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€ 500,00</w:t>
            </w:r>
          </w:p>
        </w:tc>
        <w:tc>
          <w:tcPr>
            <w:tcW w:type="dxa" w:w="4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Montepremi campionato medio (indicativo)</w:t>
            </w:r>
          </w:p>
        </w:tc>
      </w:tr>
    </w:tbl>
    <w:p>
      <w:pPr>
        <w:spacing w:after="0" w:before="80"/>
      </w:pPr>
      <w:r>
        <w:t xml:space="preserve"/>
      </w:r>
    </w:p>
    <w:p>
      <w:pPr>
        <w:spacing w:after="60" w:before="80"/>
        <w:ind w:left="440"/>
      </w:pPr>
      <w:r>
        <w:rPr>
          <w:rFonts w:ascii="Arial" w:cs="Arial" w:eastAsia="Arial" w:hAnsi="Arial"/>
          <w:b/>
          <w:bCs/>
          <w:color w:val="E30613"/>
          <w:sz w:val="20"/>
          <w:szCs w:val="20"/>
        </w:rPr>
        <w:t xml:space="preserve">2.1.c</w:t>
      </w:r>
      <w:r>
        <w:rPr>
          <w:rFonts w:ascii="Arial" w:cs="Arial" w:eastAsia="Arial" w:hAnsi="Arial"/>
          <w:sz w:val="20"/>
          <w:szCs w:val="20"/>
        </w:rPr>
        <w:t xml:space="preserve">   </w:t>
      </w:r>
      <w:r>
        <w:rPr>
          <w:rFonts w:ascii="Arial" w:cs="Arial" w:eastAsia="Arial" w:hAnsi="Arial"/>
          <w:b/>
          <w:bCs/>
          <w:color w:val="111111"/>
          <w:sz w:val="20"/>
          <w:szCs w:val="20"/>
        </w:rPr>
        <w:t xml:space="preserve">Emissione.  </w:t>
      </w:r>
      <w:r>
        <w:rPr>
          <w:rFonts w:ascii="Arial" w:cs="Arial" w:eastAsia="Arial" w:hAnsi="Arial"/>
          <w:color w:val="444444"/>
          <w:sz w:val="20"/>
          <w:szCs w:val="20"/>
        </w:rPr>
        <w:t xml:space="preserve">I GW sono emessi esclusivamente da S.R.F.: come corrispettivo di ricarica, come premi ufficiali di gara, come remunerazione per ruoli certificati, come GW Promozionali. Qualsiasi GW da fonte non autorizzata è nullo e causa la sospensione immediata dell'account coinvolto.</w:t>
      </w:r>
    </w:p>
    <w:p>
      <w:pPr>
        <w:spacing w:after="60" w:before="80"/>
        <w:ind w:left="440"/>
      </w:pPr>
      <w:r>
        <w:rPr>
          <w:rFonts w:ascii="Arial" w:cs="Arial" w:eastAsia="Arial" w:hAnsi="Arial"/>
          <w:b/>
          <w:bCs/>
          <w:color w:val="E30613"/>
          <w:sz w:val="20"/>
          <w:szCs w:val="20"/>
        </w:rPr>
        <w:t xml:space="preserve">2.1.d</w:t>
      </w:r>
      <w:r>
        <w:rPr>
          <w:rFonts w:ascii="Arial" w:cs="Arial" w:eastAsia="Arial" w:hAnsi="Arial"/>
          <w:sz w:val="20"/>
          <w:szCs w:val="20"/>
        </w:rPr>
        <w:t xml:space="preserve">   </w:t>
      </w:r>
      <w:r>
        <w:rPr>
          <w:rFonts w:ascii="Arial" w:cs="Arial" w:eastAsia="Arial" w:hAnsi="Arial"/>
          <w:b/>
          <w:bCs/>
          <w:color w:val="111111"/>
          <w:sz w:val="20"/>
          <w:szCs w:val="20"/>
        </w:rPr>
        <w:t xml:space="preserve">S.R.F. non è una banca.  </w:t>
      </w:r>
      <w:r>
        <w:rPr>
          <w:rFonts w:ascii="Arial" w:cs="Arial" w:eastAsia="Arial" w:hAnsi="Arial"/>
          <w:color w:val="444444"/>
          <w:sz w:val="20"/>
          <w:szCs w:val="20"/>
        </w:rPr>
        <w:t xml:space="preserve">Il conto S.R.F. non è un conto bancario, non è uno strumento di pagamento ai sensi della normativa vigente, non è un deposito fruttifero e non è un servizio finanziario regolamentato. Gli importi versati vengono convertiti immediatamente e integralmente in Golden Wheels (GW), utilizzabili solo per gare, servizi e prodotti ammessi dal presente Regolamento.</w:t>
      </w:r>
    </w:p>
    <w:p>
      <w:pPr>
        <w:pBdr>
          <w:left w:val="single" w:color="888888" w:sz="6" w:space="10"/>
        </w:pBdr>
        <w:spacing w:after="100" w:before="100"/>
        <w:ind w:left="320" w:right="200"/>
      </w:pPr>
      <w:r>
        <w:rPr>
          <w:rFonts w:ascii="Arial" w:cs="Arial" w:eastAsia="Arial" w:hAnsi="Arial"/>
          <w:i/>
          <w:iCs/>
          <w:color w:val="444444"/>
          <w:sz w:val="19"/>
          <w:szCs w:val="19"/>
        </w:rPr>
        <w:t xml:space="preserve">"Il conto S.R.F. non è un conto bancario né uno strumento di pagamento. Gli importi versati vengono convertiti in valuta virtuale interna (Golden Wheels, GW) utilizzabile esclusivamente all'interno della piattaforma per gare, servizi e prodotti ammessi."</w:t>
      </w:r>
    </w:p>
    <w:p>
      <w:pPr>
        <w:spacing w:after="60" w:before="80"/>
        <w:ind w:left="440"/>
      </w:pPr>
      <w:r>
        <w:rPr>
          <w:rFonts w:ascii="Arial" w:cs="Arial" w:eastAsia="Arial" w:hAnsi="Arial"/>
          <w:b/>
          <w:bCs/>
          <w:color w:val="E30613"/>
          <w:sz w:val="20"/>
          <w:szCs w:val="20"/>
        </w:rPr>
        <w:t xml:space="preserve">2.1.e</w:t>
      </w:r>
      <w:r>
        <w:rPr>
          <w:rFonts w:ascii="Arial" w:cs="Arial" w:eastAsia="Arial" w:hAnsi="Arial"/>
          <w:sz w:val="20"/>
          <w:szCs w:val="20"/>
        </w:rPr>
        <w:t xml:space="preserve">   </w:t>
      </w:r>
      <w:r>
        <w:rPr>
          <w:rFonts w:ascii="Arial" w:cs="Arial" w:eastAsia="Arial" w:hAnsi="Arial"/>
          <w:b/>
          <w:bCs/>
          <w:color w:val="111111"/>
          <w:sz w:val="20"/>
          <w:szCs w:val="20"/>
        </w:rPr>
        <w:t xml:space="preserve">Divieto di utilizzo come deposito.  </w:t>
      </w:r>
      <w:r>
        <w:rPr>
          <w:rFonts w:ascii="Arial" w:cs="Arial" w:eastAsia="Arial" w:hAnsi="Arial"/>
          <w:color w:val="444444"/>
          <w:sz w:val="20"/>
          <w:szCs w:val="20"/>
        </w:rPr>
        <w:t xml:space="preserve">Non è consentito utilizzare la piattaforma S.R.F. come strumento di parcheggio di denaro. I GW sono una valuta di gioco e di servizio — non un investimento, non un conto corrente alternativo. Qualsiasi utilizzo con finalità diverse da quelle previste dal Regolamento comporta la sospensione immediata dell'account e il blocco dei fondi.</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2.2  </w:t>
      </w:r>
      <w:r>
        <w:rPr>
          <w:rFonts w:ascii="Arial" w:cs="Arial" w:eastAsia="Arial" w:hAnsi="Arial"/>
          <w:b/>
          <w:bCs/>
          <w:color w:val="111111"/>
          <w:sz w:val="24"/>
          <w:szCs w:val="24"/>
        </w:rPr>
        <w:t xml:space="preserve">Come si guadagnano i GW</w:t>
      </w:r>
    </w:p>
    <w:p>
      <w:pPr>
        <w:spacing w:after="0" w:before="40"/>
      </w:pPr>
      <w:r>
        <w:t xml:space="preserve"/>
      </w:r>
    </w:p>
    <w:p>
      <w:pPr>
        <w:spacing w:after="60" w:before="80"/>
        <w:ind w:left="440"/>
      </w:pPr>
      <w:r>
        <w:rPr>
          <w:rFonts w:ascii="Arial" w:cs="Arial" w:eastAsia="Arial" w:hAnsi="Arial"/>
          <w:b/>
          <w:bCs/>
          <w:color w:val="E30613"/>
          <w:sz w:val="20"/>
          <w:szCs w:val="20"/>
        </w:rPr>
        <w:t xml:space="preserve">2.2.a</w:t>
      </w:r>
      <w:r>
        <w:rPr>
          <w:rFonts w:ascii="Arial" w:cs="Arial" w:eastAsia="Arial" w:hAnsi="Arial"/>
          <w:sz w:val="20"/>
          <w:szCs w:val="20"/>
        </w:rPr>
        <w:t xml:space="preserve">   </w:t>
      </w:r>
      <w:r>
        <w:rPr>
          <w:rFonts w:ascii="Arial" w:cs="Arial" w:eastAsia="Arial" w:hAnsi="Arial"/>
          <w:b/>
          <w:bCs/>
          <w:color w:val="111111"/>
          <w:sz w:val="20"/>
          <w:szCs w:val="20"/>
        </w:rPr>
        <w:t xml:space="preserve">Premi gara.  </w:t>
      </w:r>
      <w:r>
        <w:rPr>
          <w:rFonts w:ascii="Arial" w:cs="Arial" w:eastAsia="Arial" w:hAnsi="Arial"/>
          <w:color w:val="444444"/>
          <w:sz w:val="20"/>
          <w:szCs w:val="20"/>
        </w:rPr>
        <w:t xml:space="preserve">Al termine di ogni gara con montepremi ufficiale, i GW vengono accreditati automaticamente in base alla posizione finale. La distribuzione percentuale è fissata dall'organizzatore al momento della creazione dell'evento. Un bonus sportività in GW può essere previsto per il pilota con il miglior Safety Rating.</w:t>
      </w:r>
    </w:p>
    <w:p>
      <w:pPr>
        <w:spacing w:after="60" w:before="80"/>
        <w:ind w:left="440"/>
      </w:pPr>
      <w:r>
        <w:rPr>
          <w:rFonts w:ascii="Arial" w:cs="Arial" w:eastAsia="Arial" w:hAnsi="Arial"/>
          <w:b/>
          <w:bCs/>
          <w:color w:val="E30613"/>
          <w:sz w:val="20"/>
          <w:szCs w:val="20"/>
        </w:rPr>
        <w:t xml:space="preserve">2.2.b</w:t>
      </w:r>
      <w:r>
        <w:rPr>
          <w:rFonts w:ascii="Arial" w:cs="Arial" w:eastAsia="Arial" w:hAnsi="Arial"/>
          <w:sz w:val="20"/>
          <w:szCs w:val="20"/>
        </w:rPr>
        <w:t xml:space="preserve">   </w:t>
      </w:r>
      <w:r>
        <w:rPr>
          <w:rFonts w:ascii="Arial" w:cs="Arial" w:eastAsia="Arial" w:hAnsi="Arial"/>
          <w:b/>
          <w:bCs/>
          <w:color w:val="111111"/>
          <w:sz w:val="20"/>
          <w:szCs w:val="20"/>
        </w:rPr>
        <w:t xml:space="preserve">Vendita nel Marketplace.  </w:t>
      </w:r>
      <w:r>
        <w:rPr>
          <w:rFonts w:ascii="Arial" w:cs="Arial" w:eastAsia="Arial" w:hAnsi="Arial"/>
          <w:color w:val="444444"/>
          <w:sz w:val="20"/>
          <w:szCs w:val="20"/>
        </w:rPr>
        <w:t xml:space="preserve">Ogni utente può guadagnare GW pubblicando e vendendo contenuti nel Marketplace: livree digitali (protette da IPFi), setup vettura, guide e contenuti formativi, slot lezioni di guida. I GW derivanti da vendita sono GW Guadagnati, prelevabili senza restrizioni (salvo soglia minima e KYC).</w:t>
      </w:r>
    </w:p>
    <w:p>
      <w:pPr>
        <w:spacing w:after="60" w:before="80"/>
        <w:ind w:left="440"/>
      </w:pPr>
      <w:r>
        <w:rPr>
          <w:rFonts w:ascii="Arial" w:cs="Arial" w:eastAsia="Arial" w:hAnsi="Arial"/>
          <w:b/>
          <w:bCs/>
          <w:color w:val="E30613"/>
          <w:sz w:val="20"/>
          <w:szCs w:val="20"/>
        </w:rPr>
        <w:t xml:space="preserve">2.2.c</w:t>
      </w:r>
      <w:r>
        <w:rPr>
          <w:rFonts w:ascii="Arial" w:cs="Arial" w:eastAsia="Arial" w:hAnsi="Arial"/>
          <w:sz w:val="20"/>
          <w:szCs w:val="20"/>
        </w:rPr>
        <w:t xml:space="preserve">   </w:t>
      </w:r>
      <w:r>
        <w:rPr>
          <w:rFonts w:ascii="Arial" w:cs="Arial" w:eastAsia="Arial" w:hAnsi="Arial"/>
          <w:b/>
          <w:bCs/>
          <w:color w:val="111111"/>
          <w:sz w:val="20"/>
          <w:szCs w:val="20"/>
        </w:rPr>
        <w:t xml:space="preserve">Ruoli certificati remunerati.  </w:t>
      </w:r>
      <w:r>
        <w:rPr>
          <w:rFonts w:ascii="Arial" w:cs="Arial" w:eastAsia="Arial" w:hAnsi="Arial"/>
          <w:color w:val="444444"/>
          <w:sz w:val="20"/>
          <w:szCs w:val="20"/>
        </w:rPr>
        <w:t xml:space="preserve">I seguenti ruoli certificati S.R.F. ricevono una tariffa in GW per ogni evento gestito: Commentatore, Regista, Steward / Giudice Ufficiale, Designer (commissioni), Talent Scout (per ingaggio confermato). Il tariffario ufficiale è pubblicato nel Cap. 5.</w:t>
      </w:r>
    </w:p>
    <w:p>
      <w:pPr>
        <w:spacing w:after="60" w:before="80"/>
        <w:ind w:left="440"/>
      </w:pPr>
      <w:r>
        <w:rPr>
          <w:rFonts w:ascii="Arial" w:cs="Arial" w:eastAsia="Arial" w:hAnsi="Arial"/>
          <w:b/>
          <w:bCs/>
          <w:color w:val="E30613"/>
          <w:sz w:val="20"/>
          <w:szCs w:val="20"/>
        </w:rPr>
        <w:t xml:space="preserve">2.2.d</w:t>
      </w:r>
      <w:r>
        <w:rPr>
          <w:rFonts w:ascii="Arial" w:cs="Arial" w:eastAsia="Arial" w:hAnsi="Arial"/>
          <w:sz w:val="20"/>
          <w:szCs w:val="20"/>
        </w:rPr>
        <w:t xml:space="preserve">   </w:t>
      </w:r>
      <w:r>
        <w:rPr>
          <w:rFonts w:ascii="Arial" w:cs="Arial" w:eastAsia="Arial" w:hAnsi="Arial"/>
          <w:b/>
          <w:bCs/>
          <w:color w:val="111111"/>
          <w:sz w:val="20"/>
          <w:szCs w:val="20"/>
        </w:rPr>
        <w:t xml:space="preserve">GW di benvenuto (Promozionali).  </w:t>
      </w:r>
      <w:r>
        <w:rPr>
          <w:rFonts w:ascii="Arial" w:cs="Arial" w:eastAsia="Arial" w:hAnsi="Arial"/>
          <w:color w:val="444444"/>
          <w:sz w:val="20"/>
          <w:szCs w:val="20"/>
        </w:rPr>
        <w:t xml:space="preserve">Come descritto all'Art. 1.2, ogni nuovo utente riceve 750.000 GW Promozionali all'iscrizione, corrispondenti a un valore indicativo di €10,00. Non prelevabili ma spendibili nell'ecosistema (vedi 1.2.b).</w:t>
      </w:r>
    </w:p>
    <w:p>
      <w:pPr>
        <w:spacing w:after="60" w:before="80"/>
        <w:ind w:left="440"/>
      </w:pPr>
      <w:r>
        <w:rPr>
          <w:rFonts w:ascii="Arial" w:cs="Arial" w:eastAsia="Arial" w:hAnsi="Arial"/>
          <w:b/>
          <w:bCs/>
          <w:color w:val="E30613"/>
          <w:sz w:val="20"/>
          <w:szCs w:val="20"/>
        </w:rPr>
        <w:t xml:space="preserve">2.2.e</w:t>
      </w:r>
      <w:r>
        <w:rPr>
          <w:rFonts w:ascii="Arial" w:cs="Arial" w:eastAsia="Arial" w:hAnsi="Arial"/>
          <w:sz w:val="20"/>
          <w:szCs w:val="20"/>
        </w:rPr>
        <w:t xml:space="preserve">   </w:t>
      </w:r>
      <w:r>
        <w:rPr>
          <w:rFonts w:ascii="Arial" w:cs="Arial" w:eastAsia="Arial" w:hAnsi="Arial"/>
          <w:b/>
          <w:bCs/>
          <w:color w:val="111111"/>
          <w:sz w:val="20"/>
          <w:szCs w:val="20"/>
        </w:rPr>
        <w:t xml:space="preserve">Premi campionato.  </w:t>
      </w:r>
      <w:r>
        <w:rPr>
          <w:rFonts w:ascii="Arial" w:cs="Arial" w:eastAsia="Arial" w:hAnsi="Arial"/>
          <w:color w:val="444444"/>
          <w:sz w:val="20"/>
          <w:szCs w:val="20"/>
        </w:rPr>
        <w:t xml:space="preserve">I premi di campionato sono stabiliti e finanziati dall'organizzatore. S.R.F. non garantisce premi minimi per i campionati privati. Il primo Campionato Ufficiale S.R.F. verrà organizzato nella stagione successiva all'avvio della piattaforma.</w:t>
      </w:r>
    </w:p>
    <w:p>
      <w:pPr>
        <w:pBdr>
          <w:top w:val="single" w:color="E30613" w:sz="8"/>
          <w:bottom w:val="single" w:color="DDDDDD" w:sz="2"/>
          <w:left w:val="single" w:color="DDDDDD" w:sz="2"/>
          <w:right w:val="single" w:color="DDDDDD" w:sz="2"/>
        </w:pBdr>
        <w:shd w:fill="FFF5F5" w:val="clear"/>
        <w:spacing w:after="100" w:before="100"/>
        <w:ind w:left="280" w:right="200"/>
      </w:pPr>
      <w:r>
        <w:rPr>
          <w:rFonts w:ascii="Arial" w:cs="Arial" w:eastAsia="Arial" w:hAnsi="Arial"/>
          <w:b/>
          <w:bCs/>
          <w:color w:val="E30613"/>
          <w:sz w:val="18"/>
          <w:szCs w:val="18"/>
        </w:rPr>
        <w:t xml:space="preserve">Attenzione  — </w:t>
      </w:r>
      <w:r>
        <w:rPr>
          <w:rFonts w:ascii="Arial" w:cs="Arial" w:eastAsia="Arial" w:hAnsi="Arial"/>
          <w:color w:val="444444"/>
          <w:sz w:val="18"/>
          <w:szCs w:val="18"/>
        </w:rPr>
        <w:t xml:space="preserve">SIM is REAL non organizza campionati federali propri nella fase di lancio. Si osserva, si aggiusta, si cresce. Solo quando il sistema sarà maturo si lancerà il primo campionato ufficiale.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2.3  </w:t>
      </w:r>
      <w:r>
        <w:rPr>
          <w:rFonts w:ascii="Arial" w:cs="Arial" w:eastAsia="Arial" w:hAnsi="Arial"/>
          <w:b/>
          <w:bCs/>
          <w:color w:val="111111"/>
          <w:sz w:val="24"/>
          <w:szCs w:val="24"/>
        </w:rPr>
        <w:t xml:space="preserve">Come si spendono i GW</w:t>
      </w:r>
    </w:p>
    <w:p>
      <w:pPr>
        <w:spacing w:after="0" w:before="40"/>
      </w:pPr>
      <w:r>
        <w:t xml:space="preserve"/>
      </w:r>
    </w:p>
    <w:p>
      <w:pPr>
        <w:spacing w:after="60" w:before="80"/>
        <w:ind w:left="440"/>
      </w:pPr>
      <w:r>
        <w:rPr>
          <w:rFonts w:ascii="Arial" w:cs="Arial" w:eastAsia="Arial" w:hAnsi="Arial"/>
          <w:b/>
          <w:bCs/>
          <w:color w:val="E30613"/>
          <w:sz w:val="20"/>
          <w:szCs w:val="20"/>
        </w:rPr>
        <w:t xml:space="preserve">2.3.a</w:t>
      </w:r>
      <w:r>
        <w:rPr>
          <w:rFonts w:ascii="Arial" w:cs="Arial" w:eastAsia="Arial" w:hAnsi="Arial"/>
          <w:sz w:val="20"/>
          <w:szCs w:val="20"/>
        </w:rPr>
        <w:t xml:space="preserve">   </w:t>
      </w:r>
      <w:r>
        <w:rPr>
          <w:rFonts w:ascii="Arial" w:cs="Arial" w:eastAsia="Arial" w:hAnsi="Arial"/>
          <w:b/>
          <w:bCs/>
          <w:color w:val="111111"/>
          <w:sz w:val="20"/>
          <w:szCs w:val="20"/>
        </w:rPr>
        <w:t xml:space="preserve">Iscrizioni a gare e campionati.  </w:t>
      </w:r>
      <w:r>
        <w:rPr>
          <w:rFonts w:ascii="Arial" w:cs="Arial" w:eastAsia="Arial" w:hAnsi="Arial"/>
          <w:color w:val="444444"/>
          <w:sz w:val="20"/>
          <w:szCs w:val="20"/>
        </w:rPr>
        <w:t xml:space="preserve">Le quote di iscrizione sono espresse in GW. Il pagamento avviene al momento dell'iscrizione e blocca il posto in lobby. In caso di gara annullata dall'organizzatore, la quota è rimborsata come Credito Gara (GW Bonus — vedi Art. 2.8.b). In caso di ritiro volontario del pilota, nessun credito.</w:t>
      </w:r>
    </w:p>
    <w:p>
      <w:pPr>
        <w:spacing w:after="60" w:before="80"/>
        <w:ind w:left="440"/>
      </w:pPr>
      <w:r>
        <w:rPr>
          <w:rFonts w:ascii="Arial" w:cs="Arial" w:eastAsia="Arial" w:hAnsi="Arial"/>
          <w:b/>
          <w:bCs/>
          <w:color w:val="E30613"/>
          <w:sz w:val="20"/>
          <w:szCs w:val="20"/>
        </w:rPr>
        <w:t xml:space="preserve">2.3.b</w:t>
      </w:r>
      <w:r>
        <w:rPr>
          <w:rFonts w:ascii="Arial" w:cs="Arial" w:eastAsia="Arial" w:hAnsi="Arial"/>
          <w:sz w:val="20"/>
          <w:szCs w:val="20"/>
        </w:rPr>
        <w:t xml:space="preserve">   </w:t>
      </w:r>
      <w:r>
        <w:rPr>
          <w:rFonts w:ascii="Arial" w:cs="Arial" w:eastAsia="Arial" w:hAnsi="Arial"/>
          <w:b/>
          <w:bCs/>
          <w:color w:val="111111"/>
          <w:sz w:val="20"/>
          <w:szCs w:val="20"/>
        </w:rPr>
        <w:t xml:space="preserve">Acquisti nel Marketplace.  </w:t>
      </w:r>
      <w:r>
        <w:rPr>
          <w:rFonts w:ascii="Arial" w:cs="Arial" w:eastAsia="Arial" w:hAnsi="Arial"/>
          <w:color w:val="444444"/>
          <w:sz w:val="20"/>
          <w:szCs w:val="20"/>
        </w:rPr>
        <w:t xml:space="preserve">I GW (Guadagnati e Promozionali) sono utilizzabili per qualsiasi contenuto nel Marketplace: livree e loghi, setup vettura, guide, corsi formativi, slot lezioni con istruttori certificati.</w:t>
      </w:r>
    </w:p>
    <w:p>
      <w:pPr>
        <w:spacing w:after="60" w:before="80"/>
        <w:ind w:left="440"/>
      </w:pPr>
      <w:r>
        <w:rPr>
          <w:rFonts w:ascii="Arial" w:cs="Arial" w:eastAsia="Arial" w:hAnsi="Arial"/>
          <w:b/>
          <w:bCs/>
          <w:color w:val="E30613"/>
          <w:sz w:val="20"/>
          <w:szCs w:val="20"/>
        </w:rPr>
        <w:t xml:space="preserve">2.3.c</w:t>
      </w:r>
      <w:r>
        <w:rPr>
          <w:rFonts w:ascii="Arial" w:cs="Arial" w:eastAsia="Arial" w:hAnsi="Arial"/>
          <w:sz w:val="20"/>
          <w:szCs w:val="20"/>
        </w:rPr>
        <w:t xml:space="preserve">   </w:t>
      </w:r>
      <w:r>
        <w:rPr>
          <w:rFonts w:ascii="Arial" w:cs="Arial" w:eastAsia="Arial" w:hAnsi="Arial"/>
          <w:b/>
          <w:bCs/>
          <w:color w:val="111111"/>
          <w:sz w:val="20"/>
          <w:szCs w:val="20"/>
        </w:rPr>
        <w:t xml:space="preserve">Acquisti tra piloti.  </w:t>
      </w:r>
      <w:r>
        <w:rPr>
          <w:rFonts w:ascii="Arial" w:cs="Arial" w:eastAsia="Arial" w:hAnsi="Arial"/>
          <w:color w:val="444444"/>
          <w:sz w:val="20"/>
          <w:szCs w:val="20"/>
        </w:rPr>
        <w:t xml:space="preserve">I piloti possono acquistare e vendere periferiche racing e contenuti digitali personalizzati usando i GW. S.R.F. funge da intermediario tramite escrow. Vedi Art. 2.6.</w:t>
      </w:r>
    </w:p>
    <w:p>
      <w:pPr>
        <w:spacing w:after="60" w:before="80"/>
        <w:ind w:left="440"/>
      </w:pPr>
      <w:r>
        <w:rPr>
          <w:rFonts w:ascii="Arial" w:cs="Arial" w:eastAsia="Arial" w:hAnsi="Arial"/>
          <w:b/>
          <w:bCs/>
          <w:color w:val="E30613"/>
          <w:sz w:val="20"/>
          <w:szCs w:val="20"/>
        </w:rPr>
        <w:t xml:space="preserve">2.3.d</w:t>
      </w:r>
      <w:r>
        <w:rPr>
          <w:rFonts w:ascii="Arial" w:cs="Arial" w:eastAsia="Arial" w:hAnsi="Arial"/>
          <w:sz w:val="20"/>
          <w:szCs w:val="20"/>
        </w:rPr>
        <w:t xml:space="preserve">   </w:t>
      </w:r>
      <w:r>
        <w:rPr>
          <w:rFonts w:ascii="Arial" w:cs="Arial" w:eastAsia="Arial" w:hAnsi="Arial"/>
          <w:b/>
          <w:bCs/>
          <w:color w:val="111111"/>
          <w:sz w:val="20"/>
          <w:szCs w:val="20"/>
        </w:rPr>
        <w:t xml:space="preserve">Deposito cauzionale per organizzatori.  </w:t>
      </w:r>
      <w:r>
        <w:rPr>
          <w:rFonts w:ascii="Arial" w:cs="Arial" w:eastAsia="Arial" w:hAnsi="Arial"/>
          <w:color w:val="444444"/>
          <w:sz w:val="20"/>
          <w:szCs w:val="20"/>
        </w:rPr>
        <w:t xml:space="preserve">Chi intende proporre un evento S.R.F. deve versare un deposito cauzionale in GW proporzionale al montepremi previsto. Il deposito copre eventuali rimborsi in caso di annullamento imputabile all'organizzatore. Vedi Cap. 4.</w:t>
      </w:r>
    </w:p>
    <w:p>
      <w:pPr>
        <w:spacing w:after="60" w:before="80"/>
        <w:ind w:left="440"/>
      </w:pPr>
      <w:r>
        <w:rPr>
          <w:rFonts w:ascii="Arial" w:cs="Arial" w:eastAsia="Arial" w:hAnsi="Arial"/>
          <w:b/>
          <w:bCs/>
          <w:color w:val="E30613"/>
          <w:sz w:val="20"/>
          <w:szCs w:val="20"/>
        </w:rPr>
        <w:t xml:space="preserve">2.3.e</w:t>
      </w:r>
      <w:r>
        <w:rPr>
          <w:rFonts w:ascii="Arial" w:cs="Arial" w:eastAsia="Arial" w:hAnsi="Arial"/>
          <w:sz w:val="20"/>
          <w:szCs w:val="20"/>
        </w:rPr>
        <w:t xml:space="preserve">   </w:t>
      </w:r>
      <w:r>
        <w:rPr>
          <w:rFonts w:ascii="Arial" w:cs="Arial" w:eastAsia="Arial" w:hAnsi="Arial"/>
          <w:b/>
          <w:bCs/>
          <w:color w:val="111111"/>
          <w:sz w:val="20"/>
          <w:szCs w:val="20"/>
        </w:rPr>
        <w:t xml:space="preserve">Corsi e certificazioni.  </w:t>
      </w:r>
      <w:r>
        <w:rPr>
          <w:rFonts w:ascii="Arial" w:cs="Arial" w:eastAsia="Arial" w:hAnsi="Arial"/>
          <w:color w:val="444444"/>
          <w:sz w:val="20"/>
          <w:szCs w:val="20"/>
        </w:rPr>
        <w:t xml:space="preserve">L'accesso ai corsi S.R.F. prevede il pagamento di una quota in GW. Accettati sia GW Guadagnati che GW Promozionali. Importi nel tariffario ufficiale — Cap. 5.</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2.4  </w:t>
      </w:r>
      <w:r>
        <w:rPr>
          <w:rFonts w:ascii="Arial" w:cs="Arial" w:eastAsia="Arial" w:hAnsi="Arial"/>
          <w:b/>
          <w:bCs/>
          <w:color w:val="111111"/>
          <w:sz w:val="24"/>
          <w:szCs w:val="24"/>
        </w:rPr>
        <w:t xml:space="preserve">Conversione GW → Euro — Ritiro fondi</w:t>
      </w:r>
    </w:p>
    <w:p>
      <w:pPr>
        <w:spacing w:after="0" w:before="40"/>
      </w:pPr>
      <w:r>
        <w:t xml:space="preserve"/>
      </w:r>
    </w:p>
    <w:p>
      <w:pPr>
        <w:spacing w:after="60" w:before="80"/>
        <w:ind w:left="440"/>
      </w:pPr>
      <w:r>
        <w:rPr>
          <w:rFonts w:ascii="Arial" w:cs="Arial" w:eastAsia="Arial" w:hAnsi="Arial"/>
          <w:b/>
          <w:bCs/>
          <w:color w:val="E30613"/>
          <w:sz w:val="20"/>
          <w:szCs w:val="20"/>
        </w:rPr>
        <w:t xml:space="preserve">2.4.a</w:t>
      </w:r>
      <w:r>
        <w:rPr>
          <w:rFonts w:ascii="Arial" w:cs="Arial" w:eastAsia="Arial" w:hAnsi="Arial"/>
          <w:sz w:val="20"/>
          <w:szCs w:val="20"/>
        </w:rPr>
        <w:t xml:space="preserve">   </w:t>
      </w:r>
      <w:r>
        <w:rPr>
          <w:rFonts w:ascii="Arial" w:cs="Arial" w:eastAsia="Arial" w:hAnsi="Arial"/>
          <w:b/>
          <w:bCs/>
          <w:color w:val="111111"/>
          <w:sz w:val="20"/>
          <w:szCs w:val="20"/>
        </w:rPr>
        <w:t xml:space="preserve">Soglia minima di ritiro.  </w:t>
      </w:r>
      <w:r>
        <w:rPr>
          <w:rFonts w:ascii="Arial" w:cs="Arial" w:eastAsia="Arial" w:hAnsi="Arial"/>
          <w:color w:val="444444"/>
          <w:sz w:val="20"/>
          <w:szCs w:val="20"/>
        </w:rPr>
        <w:t xml:space="preserve">La soglia minima di prelievo è fissata a €10,00, corrispondente a 400.000 GW al tasso fisso S.R.F. Al di sotto di questa soglia il saldo è utilizzabile solo in piattaforma. I GW Promozionali non concorrono al raggiungimento della soglia.</w:t>
      </w:r>
    </w:p>
    <w:p>
      <w:pPr>
        <w:spacing w:after="60" w:before="80"/>
        <w:ind w:left="440"/>
      </w:pPr>
      <w:r>
        <w:rPr>
          <w:rFonts w:ascii="Arial" w:cs="Arial" w:eastAsia="Arial" w:hAnsi="Arial"/>
          <w:b/>
          <w:bCs/>
          <w:color w:val="E30613"/>
          <w:sz w:val="20"/>
          <w:szCs w:val="20"/>
        </w:rPr>
        <w:t xml:space="preserve">2.4.b</w:t>
      </w:r>
      <w:r>
        <w:rPr>
          <w:rFonts w:ascii="Arial" w:cs="Arial" w:eastAsia="Arial" w:hAnsi="Arial"/>
          <w:sz w:val="20"/>
          <w:szCs w:val="20"/>
        </w:rPr>
        <w:t xml:space="preserve">   </w:t>
      </w:r>
      <w:r>
        <w:rPr>
          <w:rFonts w:ascii="Arial" w:cs="Arial" w:eastAsia="Arial" w:hAnsi="Arial"/>
          <w:b/>
          <w:bCs/>
          <w:color w:val="111111"/>
          <w:sz w:val="20"/>
          <w:szCs w:val="20"/>
        </w:rPr>
        <w:t xml:space="preserve">Metodi di pagamento per il ritiro.  </w:t>
      </w:r>
      <w:r>
        <w:rPr>
          <w:rFonts w:ascii="Arial" w:cs="Arial" w:eastAsia="Arial" w:hAnsi="Arial"/>
          <w:color w:val="444444"/>
          <w:sz w:val="20"/>
          <w:szCs w:val="20"/>
        </w:rPr>
        <w:t xml:space="preserve">Bonifico bancario (IBAN italiano o europeo, gratuito), PayPal (commissione 2% a carico del richiedente). S.R.F. non accetta pagamenti in contanti o tramite servizi non verificabili.</w:t>
      </w:r>
    </w:p>
    <w:p>
      <w:pPr>
        <w:spacing w:after="60" w:before="80"/>
        <w:ind w:left="440"/>
      </w:pPr>
      <w:r>
        <w:rPr>
          <w:rFonts w:ascii="Arial" w:cs="Arial" w:eastAsia="Arial" w:hAnsi="Arial"/>
          <w:b/>
          <w:bCs/>
          <w:color w:val="E30613"/>
          <w:sz w:val="20"/>
          <w:szCs w:val="20"/>
        </w:rPr>
        <w:t xml:space="preserve">2.4.c</w:t>
      </w:r>
      <w:r>
        <w:rPr>
          <w:rFonts w:ascii="Arial" w:cs="Arial" w:eastAsia="Arial" w:hAnsi="Arial"/>
          <w:sz w:val="20"/>
          <w:szCs w:val="20"/>
        </w:rPr>
        <w:t xml:space="preserve">   </w:t>
      </w:r>
      <w:r>
        <w:rPr>
          <w:rFonts w:ascii="Arial" w:cs="Arial" w:eastAsia="Arial" w:hAnsi="Arial"/>
          <w:b/>
          <w:bCs/>
          <w:color w:val="111111"/>
          <w:sz w:val="20"/>
          <w:szCs w:val="20"/>
        </w:rPr>
        <w:t xml:space="preserve">Tempi di erogazione.  </w:t>
      </w:r>
      <w:r>
        <w:rPr>
          <w:rFonts w:ascii="Arial" w:cs="Arial" w:eastAsia="Arial" w:hAnsi="Arial"/>
          <w:color w:val="444444"/>
          <w:sz w:val="20"/>
          <w:szCs w:val="20"/>
        </w:rPr>
        <w:t xml:space="preserve">Entro 7 giorni lavorativi dall'approvazione della richiesta. Nei periodi di fine stagione o eventi speciali fino a 15 giorni lavorativi.</w:t>
      </w:r>
    </w:p>
    <w:p>
      <w:pPr>
        <w:spacing w:after="60" w:before="80"/>
        <w:ind w:left="440"/>
      </w:pPr>
      <w:r>
        <w:rPr>
          <w:rFonts w:ascii="Arial" w:cs="Arial" w:eastAsia="Arial" w:hAnsi="Arial"/>
          <w:b/>
          <w:bCs/>
          <w:color w:val="E30613"/>
          <w:sz w:val="20"/>
          <w:szCs w:val="20"/>
        </w:rPr>
        <w:t xml:space="preserve">2.4.d</w:t>
      </w:r>
      <w:r>
        <w:rPr>
          <w:rFonts w:ascii="Arial" w:cs="Arial" w:eastAsia="Arial" w:hAnsi="Arial"/>
          <w:sz w:val="20"/>
          <w:szCs w:val="20"/>
        </w:rPr>
        <w:t xml:space="preserve">   </w:t>
      </w:r>
      <w:r>
        <w:rPr>
          <w:rFonts w:ascii="Arial" w:cs="Arial" w:eastAsia="Arial" w:hAnsi="Arial"/>
          <w:b/>
          <w:bCs/>
          <w:color w:val="111111"/>
          <w:sz w:val="20"/>
          <w:szCs w:val="20"/>
        </w:rPr>
        <w:t xml:space="preserve">Commissione piattaforma sul ritiro.  </w:t>
      </w:r>
      <w:r>
        <w:rPr>
          <w:rFonts w:ascii="Arial" w:cs="Arial" w:eastAsia="Arial" w:hAnsi="Arial"/>
          <w:color w:val="444444"/>
          <w:sz w:val="20"/>
          <w:szCs w:val="20"/>
        </w:rPr>
        <w:t xml:space="preserve">S.R.F. trattiene il 10% sul totale di ogni ritiro. La commissione alimenta il Fondo Piloti e le spese operative. Detratta automaticamente e visibile nel riepilogo prima della conferma.</w:t>
      </w:r>
    </w:p>
    <w:p>
      <w:pPr>
        <w:pBdr>
          <w:top w:val="single" w:color="DDDDDD" w:sz="2"/>
          <w:bottom w:val="single" w:color="DDDDDD" w:sz="2"/>
          <w:left w:val="single" w:color="CCCCCC" w:sz="6"/>
          <w:right w:val="single" w:color="DDDDDD" w:sz="2"/>
        </w:pBdr>
        <w:shd w:fill="FAFAFA" w:val="clear"/>
        <w:spacing w:after="80" w:before="80"/>
        <w:ind w:left="280" w:right="200"/>
      </w:pPr>
      <w:r>
        <w:rPr>
          <w:rFonts w:ascii="Arial" w:cs="Arial" w:eastAsia="Arial" w:hAnsi="Arial"/>
          <w:b/>
          <w:bCs/>
          <w:color w:val="888888"/>
          <w:sz w:val="18"/>
          <w:szCs w:val="18"/>
        </w:rPr>
        <w:t xml:space="preserve">Esempio  — </w:t>
      </w:r>
      <w:r>
        <w:rPr>
          <w:rFonts w:ascii="Arial" w:cs="Arial" w:eastAsia="Arial" w:hAnsi="Arial"/>
          <w:color w:val="444444"/>
          <w:sz w:val="18"/>
          <w:szCs w:val="18"/>
        </w:rPr>
        <w:t xml:space="preserve">Ritiro di 1.000.000 GW (€25,00) → commissione S.R.F. 10% (€2,50) → importo netto accreditato: €22,50.</w:t>
      </w:r>
    </w:p>
    <w:p>
      <w:pPr>
        <w:spacing w:after="60" w:before="80"/>
        <w:ind w:left="440"/>
      </w:pPr>
      <w:r>
        <w:rPr>
          <w:rFonts w:ascii="Arial" w:cs="Arial" w:eastAsia="Arial" w:hAnsi="Arial"/>
          <w:b/>
          <w:bCs/>
          <w:color w:val="E30613"/>
          <w:sz w:val="20"/>
          <w:szCs w:val="20"/>
        </w:rPr>
        <w:t xml:space="preserve">2.4.e</w:t>
      </w:r>
      <w:r>
        <w:rPr>
          <w:rFonts w:ascii="Arial" w:cs="Arial" w:eastAsia="Arial" w:hAnsi="Arial"/>
          <w:sz w:val="20"/>
          <w:szCs w:val="20"/>
        </w:rPr>
        <w:t xml:space="preserve">   </w:t>
      </w:r>
      <w:r>
        <w:rPr>
          <w:rFonts w:ascii="Arial" w:cs="Arial" w:eastAsia="Arial" w:hAnsi="Arial"/>
          <w:b/>
          <w:bCs/>
          <w:color w:val="111111"/>
          <w:sz w:val="20"/>
          <w:szCs w:val="20"/>
        </w:rPr>
        <w:t xml:space="preserve">Condizioni per poter riscuotere.  </w:t>
      </w:r>
      <w:r>
        <w:rPr>
          <w:rFonts w:ascii="Arial" w:cs="Arial" w:eastAsia="Arial" w:hAnsi="Arial"/>
          <w:color w:val="444444"/>
          <w:sz w:val="20"/>
          <w:szCs w:val="20"/>
        </w:rPr>
        <w:t xml:space="preserve">KYC completato e approvato, gara da cui derivano i GW confermata e non contestata, nessuna multa GW pendente, account non in stato di sospensione, GW sopra soglia minima.</w:t>
      </w:r>
    </w:p>
    <w:p>
      <w:pPr>
        <w:spacing w:after="60" w:before="80"/>
        <w:ind w:left="440"/>
      </w:pPr>
      <w:r>
        <w:rPr>
          <w:rFonts w:ascii="Arial" w:cs="Arial" w:eastAsia="Arial" w:hAnsi="Arial"/>
          <w:b/>
          <w:bCs/>
          <w:color w:val="E30613"/>
          <w:sz w:val="20"/>
          <w:szCs w:val="20"/>
        </w:rPr>
        <w:t xml:space="preserve">2.4.f</w:t>
      </w:r>
      <w:r>
        <w:rPr>
          <w:rFonts w:ascii="Arial" w:cs="Arial" w:eastAsia="Arial" w:hAnsi="Arial"/>
          <w:sz w:val="20"/>
          <w:szCs w:val="20"/>
        </w:rPr>
        <w:t xml:space="preserve">   </w:t>
      </w:r>
      <w:r>
        <w:rPr>
          <w:rFonts w:ascii="Arial" w:cs="Arial" w:eastAsia="Arial" w:hAnsi="Arial"/>
          <w:b/>
          <w:bCs/>
          <w:color w:val="111111"/>
          <w:sz w:val="20"/>
          <w:szCs w:val="20"/>
        </w:rPr>
        <w:t xml:space="preserve">Quando il ritiro NON è consentito.  </w:t>
      </w:r>
      <w:r>
        <w:rPr>
          <w:rFonts w:ascii="Arial" w:cs="Arial" w:eastAsia="Arial" w:hAnsi="Arial"/>
          <w:color w:val="444444"/>
          <w:sz w:val="20"/>
          <w:szCs w:val="20"/>
        </w:rPr>
        <w:t xml:space="preserve">Gara in fase di istruttoria al Livello 2, account sospeso, KYC non completato, multa GW pendente, escrow attivo non concluso.</w:t>
      </w:r>
    </w:p>
    <w:p>
      <w:pPr>
        <w:spacing w:after="60" w:before="80"/>
        <w:ind w:left="440"/>
      </w:pPr>
      <w:r>
        <w:rPr>
          <w:rFonts w:ascii="Arial" w:cs="Arial" w:eastAsia="Arial" w:hAnsi="Arial"/>
          <w:b/>
          <w:bCs/>
          <w:color w:val="E30613"/>
          <w:sz w:val="20"/>
          <w:szCs w:val="20"/>
        </w:rPr>
        <w:t xml:space="preserve">2.4.g</w:t>
      </w:r>
      <w:r>
        <w:rPr>
          <w:rFonts w:ascii="Arial" w:cs="Arial" w:eastAsia="Arial" w:hAnsi="Arial"/>
          <w:sz w:val="20"/>
          <w:szCs w:val="20"/>
        </w:rPr>
        <w:t xml:space="preserve">   </w:t>
      </w:r>
      <w:r>
        <w:rPr>
          <w:rFonts w:ascii="Arial" w:cs="Arial" w:eastAsia="Arial" w:hAnsi="Arial"/>
          <w:b/>
          <w:bCs/>
          <w:color w:val="111111"/>
          <w:sz w:val="20"/>
          <w:szCs w:val="20"/>
        </w:rPr>
        <w:t xml:space="preserve">Meccanismo di freeze.  </w:t>
      </w:r>
      <w:r>
        <w:rPr>
          <w:rFonts w:ascii="Arial" w:cs="Arial" w:eastAsia="Arial" w:hAnsi="Arial"/>
          <w:color w:val="444444"/>
          <w:sz w:val="20"/>
          <w:szCs w:val="20"/>
        </w:rPr>
        <w:t xml:space="preserve">I GW derivanti da una gara contestata vengono automaticamente congelati. Il freeze riguarda esclusivamente i GW della gara in contestazione — non l'intero saldo.</w:t>
      </w:r>
    </w:p>
    <w:p>
      <w:pPr>
        <w:spacing w:after="60" w:before="80"/>
        <w:ind w:left="440"/>
      </w:pPr>
      <w:r>
        <w:rPr>
          <w:rFonts w:ascii="Arial" w:cs="Arial" w:eastAsia="Arial" w:hAnsi="Arial"/>
          <w:b/>
          <w:bCs/>
          <w:color w:val="E30613"/>
          <w:sz w:val="20"/>
          <w:szCs w:val="20"/>
        </w:rPr>
        <w:t xml:space="preserve">2.4.h</w:t>
      </w:r>
      <w:r>
        <w:rPr>
          <w:rFonts w:ascii="Arial" w:cs="Arial" w:eastAsia="Arial" w:hAnsi="Arial"/>
          <w:sz w:val="20"/>
          <w:szCs w:val="20"/>
        </w:rPr>
        <w:t xml:space="preserve">   </w:t>
      </w:r>
      <w:r>
        <w:rPr>
          <w:rFonts w:ascii="Arial" w:cs="Arial" w:eastAsia="Arial" w:hAnsi="Arial"/>
          <w:b/>
          <w:bCs/>
          <w:color w:val="111111"/>
          <w:sz w:val="20"/>
          <w:szCs w:val="20"/>
        </w:rPr>
        <w:t xml:space="preserve">Obbligo di utilizzo prima del prelievo.  </w:t>
      </w:r>
      <w:r>
        <w:rPr>
          <w:rFonts w:ascii="Arial" w:cs="Arial" w:eastAsia="Arial" w:hAnsi="Arial"/>
          <w:color w:val="444444"/>
          <w:sz w:val="20"/>
          <w:szCs w:val="20"/>
        </w:rPr>
        <w:t xml:space="preserve">I GW ottenuti tramite ricarica in Euro non sono direttamente prelevabili. Prima del prelievo, quei GW devono essere stati utilizzati almeno una volta per partecipare a una gara o acquistare un servizio. Solo il saldo GW residuo da tale utilizzo, sommato a premi e vendite, diventa prelevabile.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2.5  </w:t>
      </w:r>
      <w:r>
        <w:rPr>
          <w:rFonts w:ascii="Arial" w:cs="Arial" w:eastAsia="Arial" w:hAnsi="Arial"/>
          <w:b/>
          <w:bCs/>
          <w:color w:val="111111"/>
          <w:sz w:val="24"/>
          <w:szCs w:val="24"/>
        </w:rPr>
        <w:t xml:space="preserve">Conversione Euro → GW — Ricarica del wallet</w:t>
      </w:r>
    </w:p>
    <w:p>
      <w:pPr>
        <w:spacing w:after="0" w:before="40"/>
      </w:pPr>
      <w:r>
        <w:t xml:space="preserve"/>
      </w:r>
    </w:p>
    <w:p>
      <w:pPr>
        <w:spacing w:after="60" w:before="80"/>
        <w:ind w:left="440"/>
      </w:pPr>
      <w:r>
        <w:rPr>
          <w:rFonts w:ascii="Arial" w:cs="Arial" w:eastAsia="Arial" w:hAnsi="Arial"/>
          <w:b/>
          <w:bCs/>
          <w:color w:val="E30613"/>
          <w:sz w:val="20"/>
          <w:szCs w:val="20"/>
        </w:rPr>
        <w:t xml:space="preserve">2.5.a</w:t>
      </w:r>
      <w:r>
        <w:rPr>
          <w:rFonts w:ascii="Arial" w:cs="Arial" w:eastAsia="Arial" w:hAnsi="Arial"/>
          <w:sz w:val="20"/>
          <w:szCs w:val="20"/>
        </w:rPr>
        <w:t xml:space="preserve">   </w:t>
      </w:r>
      <w:r>
        <w:rPr>
          <w:rFonts w:ascii="Arial" w:cs="Arial" w:eastAsia="Arial" w:hAnsi="Arial"/>
          <w:b/>
          <w:bCs/>
          <w:color w:val="111111"/>
          <w:sz w:val="20"/>
          <w:szCs w:val="20"/>
        </w:rPr>
        <w:t xml:space="preserve">Metodi di pagamento accettati.  </w:t>
      </w:r>
      <w:r>
        <w:rPr>
          <w:rFonts w:ascii="Arial" w:cs="Arial" w:eastAsia="Arial" w:hAnsi="Arial"/>
          <w:color w:val="444444"/>
          <w:sz w:val="20"/>
          <w:szCs w:val="20"/>
        </w:rPr>
        <w:t xml:space="preserve">Carta di credito o debito (Visa, Mastercard), PayPal, bonifico bancario (con accredito ritardato di 2-3 giorni lavorativi).</w:t>
      </w:r>
    </w:p>
    <w:p>
      <w:pPr>
        <w:spacing w:after="60" w:before="80"/>
        <w:ind w:left="440"/>
      </w:pPr>
      <w:r>
        <w:rPr>
          <w:rFonts w:ascii="Arial" w:cs="Arial" w:eastAsia="Arial" w:hAnsi="Arial"/>
          <w:b/>
          <w:bCs/>
          <w:color w:val="E30613"/>
          <w:sz w:val="20"/>
          <w:szCs w:val="20"/>
        </w:rPr>
        <w:t xml:space="preserve">2.5.b</w:t>
      </w:r>
      <w:r>
        <w:rPr>
          <w:rFonts w:ascii="Arial" w:cs="Arial" w:eastAsia="Arial" w:hAnsi="Arial"/>
          <w:sz w:val="20"/>
          <w:szCs w:val="20"/>
        </w:rPr>
        <w:t xml:space="preserve">   </w:t>
      </w:r>
      <w:r>
        <w:rPr>
          <w:rFonts w:ascii="Arial" w:cs="Arial" w:eastAsia="Arial" w:hAnsi="Arial"/>
          <w:b/>
          <w:bCs/>
          <w:color w:val="111111"/>
          <w:sz w:val="20"/>
          <w:szCs w:val="20"/>
        </w:rPr>
        <w:t xml:space="preserve">Tasso di conversione.  </w:t>
      </w:r>
      <w:r>
        <w:rPr>
          <w:rFonts w:ascii="Arial" w:cs="Arial" w:eastAsia="Arial" w:hAnsi="Arial"/>
          <w:color w:val="444444"/>
          <w:sz w:val="20"/>
          <w:szCs w:val="20"/>
        </w:rPr>
        <w:t xml:space="preserve">Fisso: 1,00 € = 40.000 GW (corrispondente a 100.000 GW = €2,50). Nessun tasso promozionale salvo comunicazioni ufficiali S.R.F.</w:t>
      </w:r>
    </w:p>
    <w:p>
      <w:pPr>
        <w:spacing w:after="60" w:before="80"/>
        <w:ind w:left="440"/>
      </w:pPr>
      <w:r>
        <w:rPr>
          <w:rFonts w:ascii="Arial" w:cs="Arial" w:eastAsia="Arial" w:hAnsi="Arial"/>
          <w:b/>
          <w:bCs/>
          <w:color w:val="E30613"/>
          <w:sz w:val="20"/>
          <w:szCs w:val="20"/>
        </w:rPr>
        <w:t xml:space="preserve">2.5.c</w:t>
      </w:r>
      <w:r>
        <w:rPr>
          <w:rFonts w:ascii="Arial" w:cs="Arial" w:eastAsia="Arial" w:hAnsi="Arial"/>
          <w:sz w:val="20"/>
          <w:szCs w:val="20"/>
        </w:rPr>
        <w:t xml:space="preserve">   </w:t>
      </w:r>
      <w:r>
        <w:rPr>
          <w:rFonts w:ascii="Arial" w:cs="Arial" w:eastAsia="Arial" w:hAnsi="Arial"/>
          <w:b/>
          <w:bCs/>
          <w:color w:val="111111"/>
          <w:sz w:val="20"/>
          <w:szCs w:val="20"/>
        </w:rPr>
        <w:t xml:space="preserve">Importi minimi e massimi.  </w:t>
      </w:r>
      <w:r>
        <w:rPr>
          <w:rFonts w:ascii="Arial" w:cs="Arial" w:eastAsia="Arial" w:hAnsi="Arial"/>
          <w:color w:val="444444"/>
          <w:sz w:val="20"/>
          <w:szCs w:val="20"/>
        </w:rPr>
        <w:t xml:space="preserve">Ricarica minima: €5,00 (200.000 GW). Nessun limite massimo, ma importi superiori a €500,00 possono essere soggetti a verifica antiriciclaggio aggiuntiva.</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2.6  </w:t>
      </w:r>
      <w:r>
        <w:rPr>
          <w:rFonts w:ascii="Arial" w:cs="Arial" w:eastAsia="Arial" w:hAnsi="Arial"/>
          <w:b/>
          <w:bCs/>
          <w:color w:val="111111"/>
          <w:sz w:val="24"/>
          <w:szCs w:val="24"/>
        </w:rPr>
        <w:t xml:space="preserve">GW come valuta per acquisti tra piloti</w:t>
      </w:r>
    </w:p>
    <w:p>
      <w:pPr>
        <w:spacing w:after="0" w:before="40"/>
      </w:pPr>
      <w:r>
        <w:t xml:space="preserve"/>
      </w:r>
    </w:p>
    <w:p>
      <w:pPr>
        <w:spacing w:after="60" w:before="80"/>
        <w:ind w:left="440"/>
      </w:pPr>
      <w:r>
        <w:rPr>
          <w:rFonts w:ascii="Arial" w:cs="Arial" w:eastAsia="Arial" w:hAnsi="Arial"/>
          <w:b/>
          <w:bCs/>
          <w:color w:val="E30613"/>
          <w:sz w:val="20"/>
          <w:szCs w:val="20"/>
        </w:rPr>
        <w:t xml:space="preserve">2.6.a</w:t>
      </w:r>
      <w:r>
        <w:rPr>
          <w:rFonts w:ascii="Arial" w:cs="Arial" w:eastAsia="Arial" w:hAnsi="Arial"/>
          <w:sz w:val="20"/>
          <w:szCs w:val="20"/>
        </w:rPr>
        <w:t xml:space="preserve">   </w:t>
      </w:r>
      <w:r>
        <w:rPr>
          <w:rFonts w:ascii="Arial" w:cs="Arial" w:eastAsia="Arial" w:hAnsi="Arial"/>
          <w:b/>
          <w:bCs/>
          <w:color w:val="111111"/>
          <w:sz w:val="20"/>
          <w:szCs w:val="20"/>
        </w:rPr>
        <w:t xml:space="preserve">Oggetti e servizi acquistabili tra piloti.  </w:t>
      </w:r>
      <w:r>
        <w:rPr>
          <w:rFonts w:ascii="Arial" w:cs="Arial" w:eastAsia="Arial" w:hAnsi="Arial"/>
          <w:color w:val="444444"/>
          <w:sz w:val="20"/>
          <w:szCs w:val="20"/>
        </w:rPr>
        <w:t xml:space="preserve">Periferiche racing fisiche (volanti, pedaliere, sedili, cockpit, monitor), attrezzatura sim racing, livree e loghi su commissione, setup personalizzati, coaching privato con istruttori non certificati S.R.F. (a prezzo libero).</w:t>
      </w:r>
    </w:p>
    <w:p>
      <w:pPr>
        <w:spacing w:after="60" w:before="80"/>
        <w:ind w:left="440"/>
      </w:pPr>
      <w:r>
        <w:rPr>
          <w:rFonts w:ascii="Arial" w:cs="Arial" w:eastAsia="Arial" w:hAnsi="Arial"/>
          <w:b/>
          <w:bCs/>
          <w:color w:val="E30613"/>
          <w:sz w:val="20"/>
          <w:szCs w:val="20"/>
        </w:rPr>
        <w:t xml:space="preserve">2.6.b</w:t>
      </w:r>
      <w:r>
        <w:rPr>
          <w:rFonts w:ascii="Arial" w:cs="Arial" w:eastAsia="Arial" w:hAnsi="Arial"/>
          <w:sz w:val="20"/>
          <w:szCs w:val="20"/>
        </w:rPr>
        <w:t xml:space="preserve">   </w:t>
      </w:r>
      <w:r>
        <w:rPr>
          <w:rFonts w:ascii="Arial" w:cs="Arial" w:eastAsia="Arial" w:hAnsi="Arial"/>
          <w:b/>
          <w:bCs/>
          <w:color w:val="111111"/>
          <w:sz w:val="20"/>
          <w:szCs w:val="20"/>
        </w:rPr>
        <w:t xml:space="preserve">Come avviene la transazione.  </w:t>
      </w:r>
      <w:r>
        <w:rPr>
          <w:rFonts w:ascii="Arial" w:cs="Arial" w:eastAsia="Arial" w:hAnsi="Arial"/>
          <w:color w:val="444444"/>
          <w:sz w:val="20"/>
          <w:szCs w:val="20"/>
        </w:rPr>
        <w:t xml:space="preserve">Tramite escrow S.R.F.: il compratore blocca i GW, il venditore conferma la disponibilità, la consegna avviene autonomamente tra le parti, il compratore conferma la ricezione entro il termine indicato. In caso di mancata conferma entro 14 giorni, i GW vengono accreditati automaticamente al venditore.</w:t>
      </w:r>
    </w:p>
    <w:p>
      <w:pPr>
        <w:pBdr>
          <w:top w:val="single" w:color="E30613" w:sz="8"/>
          <w:bottom w:val="single" w:color="DDDDDD" w:sz="2"/>
          <w:left w:val="single" w:color="DDDDDD" w:sz="2"/>
          <w:right w:val="single" w:color="DDDDDD" w:sz="2"/>
        </w:pBdr>
        <w:shd w:fill="FFF5F5" w:val="clear"/>
        <w:spacing w:after="100" w:before="100"/>
        <w:ind w:left="280" w:right="200"/>
      </w:pPr>
      <w:r>
        <w:rPr>
          <w:rFonts w:ascii="Arial" w:cs="Arial" w:eastAsia="Arial" w:hAnsi="Arial"/>
          <w:b/>
          <w:bCs/>
          <w:color w:val="E30613"/>
          <w:sz w:val="18"/>
          <w:szCs w:val="18"/>
        </w:rPr>
        <w:t xml:space="preserve">Attenzione  — </w:t>
      </w:r>
      <w:r>
        <w:rPr>
          <w:rFonts w:ascii="Arial" w:cs="Arial" w:eastAsia="Arial" w:hAnsi="Arial"/>
          <w:color w:val="444444"/>
          <w:sz w:val="18"/>
          <w:szCs w:val="18"/>
        </w:rPr>
        <w:t xml:space="preserve">S.R.F. gestisce la transazione economica in GW ma non è responsabile di spedizioni fisiche, tempi di consegna o qualità degli oggetti. Le parti si accordano autonomamente per la logistica.</w:t>
      </w:r>
    </w:p>
    <w:p>
      <w:pPr>
        <w:spacing w:after="60" w:before="80"/>
        <w:ind w:left="440"/>
      </w:pPr>
      <w:r>
        <w:rPr>
          <w:rFonts w:ascii="Arial" w:cs="Arial" w:eastAsia="Arial" w:hAnsi="Arial"/>
          <w:b/>
          <w:bCs/>
          <w:color w:val="E30613"/>
          <w:sz w:val="20"/>
          <w:szCs w:val="20"/>
        </w:rPr>
        <w:t xml:space="preserve">2.6.c</w:t>
      </w:r>
      <w:r>
        <w:rPr>
          <w:rFonts w:ascii="Arial" w:cs="Arial" w:eastAsia="Arial" w:hAnsi="Arial"/>
          <w:sz w:val="20"/>
          <w:szCs w:val="20"/>
        </w:rPr>
        <w:t xml:space="preserve">   </w:t>
      </w:r>
      <w:r>
        <w:rPr>
          <w:rFonts w:ascii="Arial" w:cs="Arial" w:eastAsia="Arial" w:hAnsi="Arial"/>
          <w:b/>
          <w:bCs/>
          <w:color w:val="111111"/>
          <w:sz w:val="20"/>
          <w:szCs w:val="20"/>
        </w:rPr>
        <w:t xml:space="preserve">Commissione piattaforma.  </w:t>
      </w:r>
      <w:r>
        <w:rPr>
          <w:rFonts w:ascii="Arial" w:cs="Arial" w:eastAsia="Arial" w:hAnsi="Arial"/>
          <w:color w:val="444444"/>
          <w:sz w:val="20"/>
          <w:szCs w:val="20"/>
        </w:rPr>
        <w:t xml:space="preserve">S.R.F. trattiene il 5% su ogni transazione tra privati. A carico del venditore, detratta automaticamente.</w:t>
      </w:r>
    </w:p>
    <w:p>
      <w:pPr>
        <w:spacing w:after="60" w:before="80"/>
        <w:ind w:left="440"/>
      </w:pPr>
      <w:r>
        <w:rPr>
          <w:rFonts w:ascii="Arial" w:cs="Arial" w:eastAsia="Arial" w:hAnsi="Arial"/>
          <w:b/>
          <w:bCs/>
          <w:color w:val="E30613"/>
          <w:sz w:val="20"/>
          <w:szCs w:val="20"/>
        </w:rPr>
        <w:t xml:space="preserve">2.6.d</w:t>
      </w:r>
      <w:r>
        <w:rPr>
          <w:rFonts w:ascii="Arial" w:cs="Arial" w:eastAsia="Arial" w:hAnsi="Arial"/>
          <w:sz w:val="20"/>
          <w:szCs w:val="20"/>
        </w:rPr>
        <w:t xml:space="preserve">   </w:t>
      </w:r>
      <w:r>
        <w:rPr>
          <w:rFonts w:ascii="Arial" w:cs="Arial" w:eastAsia="Arial" w:hAnsi="Arial"/>
          <w:b/>
          <w:bCs/>
          <w:color w:val="111111"/>
          <w:sz w:val="20"/>
          <w:szCs w:val="20"/>
        </w:rPr>
        <w:t xml:space="preserve">Tutele per l'acquirente.  </w:t>
      </w:r>
      <w:r>
        <w:rPr>
          <w:rFonts w:ascii="Arial" w:cs="Arial" w:eastAsia="Arial" w:hAnsi="Arial"/>
          <w:color w:val="444444"/>
          <w:sz w:val="20"/>
          <w:szCs w:val="20"/>
        </w:rPr>
        <w:t xml:space="preserve">Contestazione possibile entro 30 giorni dalla transazione per: mancata consegna, oggetto radicalmente diverso dalla descrizione. S.R.F. esamina e può disporre rimborso integrale o parziale.</w:t>
      </w:r>
    </w:p>
    <w:p>
      <w:pPr>
        <w:spacing w:after="60" w:before="80"/>
        <w:ind w:left="440"/>
      </w:pPr>
      <w:r>
        <w:rPr>
          <w:rFonts w:ascii="Arial" w:cs="Arial" w:eastAsia="Arial" w:hAnsi="Arial"/>
          <w:b/>
          <w:bCs/>
          <w:color w:val="E30613"/>
          <w:sz w:val="20"/>
          <w:szCs w:val="20"/>
        </w:rPr>
        <w:t xml:space="preserve">2.6.e</w:t>
      </w:r>
      <w:r>
        <w:rPr>
          <w:rFonts w:ascii="Arial" w:cs="Arial" w:eastAsia="Arial" w:hAnsi="Arial"/>
          <w:sz w:val="20"/>
          <w:szCs w:val="20"/>
        </w:rPr>
        <w:t xml:space="preserve">   </w:t>
      </w:r>
      <w:r>
        <w:rPr>
          <w:rFonts w:ascii="Arial" w:cs="Arial" w:eastAsia="Arial" w:hAnsi="Arial"/>
          <w:b/>
          <w:bCs/>
          <w:color w:val="111111"/>
          <w:sz w:val="20"/>
          <w:szCs w:val="20"/>
        </w:rPr>
        <w:t xml:space="preserve">Limiti assoluti.  </w:t>
      </w:r>
      <w:r>
        <w:rPr>
          <w:rFonts w:ascii="Arial" w:cs="Arial" w:eastAsia="Arial" w:hAnsi="Arial"/>
          <w:color w:val="444444"/>
          <w:sz w:val="20"/>
          <w:szCs w:val="20"/>
        </w:rPr>
        <w:t xml:space="preserve">Non sono in nessun caso ammessi la vendita di: account utente o username, punti di ranking o posizioni in classifica, slot di accesso a categorie superiori, qualsiasi elemento che possa alterare l'integrità competitiva. Violazione = ban permanente.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2.7  </w:t>
      </w:r>
      <w:r>
        <w:rPr>
          <w:rFonts w:ascii="Arial" w:cs="Arial" w:eastAsia="Arial" w:hAnsi="Arial"/>
          <w:b/>
          <w:bCs/>
          <w:color w:val="111111"/>
          <w:sz w:val="24"/>
          <w:szCs w:val="24"/>
        </w:rPr>
        <w:t xml:space="preserve">GW Promozionali vs GW Guadagnati — Riepilogo</w:t>
      </w:r>
    </w:p>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c>
          <w:tcPr>
            <w:tcW w:type="dxa" w:w="30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CARATTERISTICA</w:t>
            </w:r>
          </w:p>
        </w:tc>
        <w:tc>
          <w:tcPr>
            <w:tcW w:type="dxa" w:w="31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GW GUADAGNATI</w:t>
            </w:r>
          </w:p>
        </w:tc>
        <w:tc>
          <w:tcPr>
            <w:tcW w:type="dxa" w:w="31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GW PROMOZIONALI</w:t>
            </w:r>
          </w:p>
        </w:tc>
      </w:tr>
      <w:tr>
        <w:tc>
          <w:tcPr>
            <w:tcW w:type="dxa" w:w="3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Origine</w:t>
            </w:r>
          </w:p>
        </w:tc>
        <w:tc>
          <w:tcPr>
            <w:tcW w:type="dxa" w:w="31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111111"/>
                <w:sz w:val="18"/>
                <w:szCs w:val="18"/>
              </w:rPr>
              <w:t xml:space="preserve">Premi gara, vendite, ruoli</w:t>
            </w:r>
          </w:p>
        </w:tc>
        <w:tc>
          <w:tcPr>
            <w:tcW w:type="dxa" w:w="31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111111"/>
                <w:sz w:val="18"/>
                <w:szCs w:val="18"/>
              </w:rPr>
              <w:t xml:space="preserve">Bonus ingresso / promozioni</w:t>
            </w:r>
          </w:p>
        </w:tc>
      </w:tr>
      <w:tr>
        <w:tc>
          <w:tcPr>
            <w:tcW w:type="dxa" w:w="3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Prelevabili in Euro</w:t>
            </w:r>
          </w:p>
        </w:tc>
        <w:tc>
          <w:tcPr>
            <w:tcW w:type="dxa" w:w="31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888888"/>
                <w:sz w:val="18"/>
                <w:szCs w:val="18"/>
              </w:rPr>
              <w:t xml:space="preserve">✅  Sì (con KYC e soglia)</w:t>
            </w:r>
          </w:p>
        </w:tc>
        <w:tc>
          <w:tcPr>
            <w:tcW w:type="dxa" w:w="31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E30613"/>
                <w:sz w:val="18"/>
                <w:szCs w:val="18"/>
              </w:rPr>
              <w:t xml:space="preserve">❌  Mai</w:t>
            </w:r>
          </w:p>
        </w:tc>
      </w:tr>
      <w:tr>
        <w:tc>
          <w:tcPr>
            <w:tcW w:type="dxa" w:w="3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Spendibili in-platform</w:t>
            </w:r>
          </w:p>
        </w:tc>
        <w:tc>
          <w:tcPr>
            <w:tcW w:type="dxa" w:w="31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1E6B3C"/>
                <w:sz w:val="18"/>
                <w:szCs w:val="18"/>
              </w:rPr>
              <w:t xml:space="preserve">✅  Sì — ovunque</w:t>
            </w:r>
          </w:p>
        </w:tc>
        <w:tc>
          <w:tcPr>
            <w:tcW w:type="dxa" w:w="31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111111"/>
                <w:sz w:val="18"/>
                <w:szCs w:val="18"/>
              </w:rPr>
              <w:t xml:space="preserve">✅  Sì — vedi 1.2.b</w:t>
            </w:r>
          </w:p>
        </w:tc>
      </w:tr>
      <w:tr>
        <w:tc>
          <w:tcPr>
            <w:tcW w:type="dxa" w:w="3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Trasferibili ad altri</w:t>
            </w:r>
          </w:p>
        </w:tc>
        <w:tc>
          <w:tcPr>
            <w:tcW w:type="dxa" w:w="31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1E6B3C"/>
                <w:sz w:val="18"/>
                <w:szCs w:val="18"/>
              </w:rPr>
              <w:t xml:space="preserve">✅  Tramite marketplace</w:t>
            </w:r>
          </w:p>
        </w:tc>
        <w:tc>
          <w:tcPr>
            <w:tcW w:type="dxa" w:w="31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E30613"/>
                <w:sz w:val="18"/>
                <w:szCs w:val="18"/>
              </w:rPr>
              <w:t xml:space="preserve">❌  Non trasferibili</w:t>
            </w:r>
          </w:p>
        </w:tc>
      </w:tr>
      <w:tr>
        <w:tc>
          <w:tcPr>
            <w:tcW w:type="dxa" w:w="3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Scadenza</w:t>
            </w:r>
          </w:p>
        </w:tc>
        <w:tc>
          <w:tcPr>
            <w:tcW w:type="dxa" w:w="31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111111"/>
                <w:sz w:val="18"/>
                <w:szCs w:val="18"/>
              </w:rPr>
              <w:t xml:space="preserve">Nessuna</w:t>
            </w:r>
          </w:p>
        </w:tc>
        <w:tc>
          <w:tcPr>
            <w:tcW w:type="dxa" w:w="31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111111"/>
                <w:sz w:val="18"/>
                <w:szCs w:val="18"/>
              </w:rPr>
              <w:t xml:space="preserve">60 giorni dall'assegnazione</w:t>
            </w:r>
          </w:p>
        </w:tc>
      </w:tr>
      <w:tr>
        <w:tc>
          <w:tcPr>
            <w:tcW w:type="dxa" w:w="3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Visibilità wallet</w:t>
            </w:r>
          </w:p>
        </w:tc>
        <w:tc>
          <w:tcPr>
            <w:tcW w:type="dxa" w:w="31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1E6B3C"/>
                <w:sz w:val="18"/>
                <w:szCs w:val="18"/>
              </w:rPr>
              <w:t xml:space="preserve">Saldo principale</w:t>
            </w:r>
          </w:p>
        </w:tc>
        <w:tc>
          <w:tcPr>
            <w:tcW w:type="dxa" w:w="31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111111"/>
                <w:sz w:val="18"/>
                <w:szCs w:val="18"/>
              </w:rPr>
              <w:t xml:space="preserve">Saldo separato (GW Promo)</w:t>
            </w:r>
          </w:p>
        </w:tc>
      </w:tr>
      <w:tr>
        <w:tc>
          <w:tcPr>
            <w:tcW w:type="dxa" w:w="3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Soggetti a freeze</w:t>
            </w:r>
          </w:p>
        </w:tc>
        <w:tc>
          <w:tcPr>
            <w:tcW w:type="dxa" w:w="31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111111"/>
                <w:sz w:val="18"/>
                <w:szCs w:val="18"/>
              </w:rPr>
              <w:t xml:space="preserve">✅  Solo gare contestate</w:t>
            </w:r>
          </w:p>
        </w:tc>
        <w:tc>
          <w:tcPr>
            <w:tcW w:type="dxa" w:w="31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111111"/>
                <w:sz w:val="18"/>
                <w:szCs w:val="18"/>
              </w:rPr>
              <w:t xml:space="preserve">❌  No</w:t>
            </w:r>
          </w:p>
        </w:tc>
      </w:tr>
    </w:tbl>
    <w:p>
      <w:pPr>
        <w:spacing w:after="0" w:before="80"/>
      </w:pPr>
      <w:r>
        <w:t xml:space="preserve"/>
      </w:r>
    </w:p>
    <w:p>
      <w:pPr>
        <w:pBdr>
          <w:bottom w:val="single" w:color="E30613" w:sz="6" w:space="6"/>
        </w:pBdr>
        <w:spacing w:after="100" w:before="360"/>
      </w:pPr>
      <w:r>
        <w:rPr>
          <w:rFonts w:ascii="Arial" w:cs="Arial" w:eastAsia="Arial" w:hAnsi="Arial"/>
          <w:b/>
          <w:bCs/>
          <w:color w:val="E30613"/>
          <w:sz w:val="20"/>
          <w:szCs w:val="20"/>
        </w:rPr>
        <w:t xml:space="preserve">2.8  </w:t>
      </w:r>
      <w:r>
        <w:rPr>
          <w:rFonts w:ascii="Arial" w:cs="Arial" w:eastAsia="Arial" w:hAnsi="Arial"/>
          <w:b/>
          <w:bCs/>
          <w:color w:val="111111"/>
          <w:sz w:val="24"/>
          <w:szCs w:val="24"/>
        </w:rPr>
        <w:t xml:space="preserve">Portafoglio S.R.F. — Struttura e saldi</w:t>
      </w:r>
    </w:p>
    <w:p>
      <w:pPr>
        <w:spacing w:after="0" w:before="40"/>
      </w:pPr>
      <w:r>
        <w:t xml:space="preserve"/>
      </w:r>
    </w:p>
    <w:p>
      <w:pPr>
        <w:pBdr>
          <w:top w:val="single" w:color="0D1B4E" w:sz="6"/>
          <w:bottom w:val="single" w:color="DDDDDD" w:sz="2"/>
          <w:left w:val="single" w:color="DDDDDD" w:sz="2"/>
          <w:right w:val="single" w:color="DDDDDD" w:sz="2"/>
        </w:pBdr>
        <w:shd w:fill="F5F5F5" w:val="clear"/>
        <w:spacing w:after="120" w:before="80"/>
        <w:ind w:left="240" w:right="200"/>
      </w:pPr>
      <w:r>
        <w:rPr>
          <w:rFonts w:ascii="Arial" w:cs="Arial" w:eastAsia="Arial" w:hAnsi="Arial"/>
          <w:i/>
          <w:iCs/>
          <w:color w:val="0D1B4E"/>
          <w:sz w:val="20"/>
          <w:szCs w:val="20"/>
        </w:rPr>
        <w:t xml:space="preserve">Il portafoglio S.R.F. è suddiviso in tre saldi distinti più uno storico movimenti. Ogni saldo ha regole di utilizzo e prelievo specifiche. Questo articolo è il riferimento unico per tutto ciò che riguarda la struttura economica del wallet — Cap. 4, 6 e 10 rimandano qui.</w:t>
      </w:r>
    </w:p>
    <w:p>
      <w:pPr>
        <w:spacing w:after="0" w:before="60"/>
      </w:pPr>
      <w:r>
        <w:t xml:space="preserve"/>
      </w:r>
    </w:p>
    <w:p>
      <w:pPr>
        <w:spacing w:after="60" w:before="80"/>
        <w:ind w:left="440"/>
      </w:pPr>
      <w:r>
        <w:rPr>
          <w:rFonts w:ascii="Arial" w:cs="Arial" w:eastAsia="Arial" w:hAnsi="Arial"/>
          <w:b/>
          <w:bCs/>
          <w:color w:val="E30613"/>
          <w:sz w:val="20"/>
          <w:szCs w:val="20"/>
        </w:rPr>
        <w:t xml:space="preserve">2.8.a</w:t>
      </w:r>
      <w:r>
        <w:rPr>
          <w:rFonts w:ascii="Arial" w:cs="Arial" w:eastAsia="Arial" w:hAnsi="Arial"/>
          <w:sz w:val="20"/>
          <w:szCs w:val="20"/>
        </w:rPr>
        <w:t xml:space="preserve">   </w:t>
      </w:r>
      <w:r>
        <w:rPr>
          <w:rFonts w:ascii="Arial" w:cs="Arial" w:eastAsia="Arial" w:hAnsi="Arial"/>
          <w:b/>
          <w:bCs/>
          <w:color w:val="111111"/>
          <w:sz w:val="20"/>
          <w:szCs w:val="20"/>
        </w:rPr>
        <w:t xml:space="preserve">Saldo 1 — GW Disponibili (prelevabili).  </w:t>
      </w:r>
      <w:r>
        <w:rPr>
          <w:rFonts w:ascii="Arial" w:cs="Arial" w:eastAsia="Arial" w:hAnsi="Arial"/>
          <w:color w:val="444444"/>
          <w:sz w:val="20"/>
          <w:szCs w:val="20"/>
        </w:rPr>
        <w:t xml:space="preserve">Derivano da: premi gara, proventi Marketplace, compensi ruoli certificati, GW residui dopo utilizzo obbligatorio di ricariche. Spendibili senza restrizioni. Prelevabili in Euro con KYC completato, nessuna multa pendente, nessuna gara contestata che li coinvolga, saldo sopra soglia €10. Nessuna scadenza.</w:t>
      </w:r>
    </w:p>
    <w:p>
      <w:pPr>
        <w:spacing w:after="60" w:before="80"/>
        <w:ind w:left="440"/>
      </w:pPr>
      <w:r>
        <w:rPr>
          <w:rFonts w:ascii="Arial" w:cs="Arial" w:eastAsia="Arial" w:hAnsi="Arial"/>
          <w:b/>
          <w:bCs/>
          <w:color w:val="E30613"/>
          <w:sz w:val="20"/>
          <w:szCs w:val="20"/>
        </w:rPr>
        <w:t xml:space="preserve">2.8.b</w:t>
      </w:r>
      <w:r>
        <w:rPr>
          <w:rFonts w:ascii="Arial" w:cs="Arial" w:eastAsia="Arial" w:hAnsi="Arial"/>
          <w:sz w:val="20"/>
          <w:szCs w:val="20"/>
        </w:rPr>
        <w:t xml:space="preserve">   </w:t>
      </w:r>
      <w:r>
        <w:rPr>
          <w:rFonts w:ascii="Arial" w:cs="Arial" w:eastAsia="Arial" w:hAnsi="Arial"/>
          <w:b/>
          <w:bCs/>
          <w:color w:val="111111"/>
          <w:sz w:val="20"/>
          <w:szCs w:val="20"/>
        </w:rPr>
        <w:t xml:space="preserve">Saldo 2 — GW Bonus / Crediti Gara (non prelevabili).  </w:t>
      </w:r>
      <w:r>
        <w:rPr>
          <w:rFonts w:ascii="Arial" w:cs="Arial" w:eastAsia="Arial" w:hAnsi="Arial"/>
          <w:color w:val="444444"/>
          <w:sz w:val="20"/>
          <w:szCs w:val="20"/>
        </w:rPr>
        <w:t xml:space="preserve">Derivano da: GW benvenuto, crediti gara tecnici (rimborsi per gare annullate o disconnessioni), promozioni S.R.F. Regole: spendibili per gare, corsi, Marketplace digitale (esclusi oggetti fisici). Non trasferibili, non convertibili in Euro. Scadenza: 60 giorni (30 giorni per crediti gara tecnici). Limite mensile crediti tecnici: massimo 2 per utente per mese solare.</w:t>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Al momento del pagamento la piattaforma utilizza prima i GW Bonus disponibili, poi i GW Disponibili — salvo scelta manuale diversa dell'utente.</w:t>
      </w:r>
    </w:p>
    <w:p>
      <w:pPr>
        <w:spacing w:after="60" w:before="80"/>
        <w:ind w:left="440"/>
      </w:pPr>
      <w:r>
        <w:rPr>
          <w:rFonts w:ascii="Arial" w:cs="Arial" w:eastAsia="Arial" w:hAnsi="Arial"/>
          <w:b/>
          <w:bCs/>
          <w:color w:val="E30613"/>
          <w:sz w:val="20"/>
          <w:szCs w:val="20"/>
        </w:rPr>
        <w:t xml:space="preserve">2.8.c</w:t>
      </w:r>
      <w:r>
        <w:rPr>
          <w:rFonts w:ascii="Arial" w:cs="Arial" w:eastAsia="Arial" w:hAnsi="Arial"/>
          <w:sz w:val="20"/>
          <w:szCs w:val="20"/>
        </w:rPr>
        <w:t xml:space="preserve">   </w:t>
      </w:r>
      <w:r>
        <w:rPr>
          <w:rFonts w:ascii="Arial" w:cs="Arial" w:eastAsia="Arial" w:hAnsi="Arial"/>
          <w:b/>
          <w:bCs/>
          <w:color w:val="111111"/>
          <w:sz w:val="20"/>
          <w:szCs w:val="20"/>
        </w:rPr>
        <w:t xml:space="preserve">Saldo 3 — GW Bloccati (escrow e contestazioni).  </w:t>
      </w:r>
      <w:r>
        <w:rPr>
          <w:rFonts w:ascii="Arial" w:cs="Arial" w:eastAsia="Arial" w:hAnsi="Arial"/>
          <w:color w:val="444444"/>
          <w:sz w:val="20"/>
          <w:szCs w:val="20"/>
        </w:rPr>
        <w:t xml:space="preserve">Temporaneamente non spendibili e non prelevabili. Derivano da: montepremi in corso, transazioni Marketplace in escrow, premi di gare contestate al Livello 2, penali non ancora elaborate. Tornano automaticamente in GW Disponibili alla chiusura dell'evento o della controversia che li ha generati.</w:t>
      </w:r>
    </w:p>
    <w:p>
      <w:pPr>
        <w:pBdr>
          <w:top w:val="single" w:color="E30613" w:sz="8"/>
          <w:bottom w:val="single" w:color="DDDDDD" w:sz="2"/>
          <w:left w:val="single" w:color="DDDDDD" w:sz="2"/>
          <w:right w:val="single" w:color="DDDDDD" w:sz="2"/>
        </w:pBdr>
        <w:shd w:fill="FFF5F5" w:val="clear"/>
        <w:spacing w:after="100" w:before="100"/>
        <w:ind w:left="280" w:right="200"/>
      </w:pPr>
      <w:r>
        <w:rPr>
          <w:rFonts w:ascii="Arial" w:cs="Arial" w:eastAsia="Arial" w:hAnsi="Arial"/>
          <w:b/>
          <w:bCs/>
          <w:color w:val="E30613"/>
          <w:sz w:val="18"/>
          <w:szCs w:val="18"/>
        </w:rPr>
        <w:t xml:space="preserve">Attenzione  — </w:t>
      </w:r>
      <w:r>
        <w:rPr>
          <w:rFonts w:ascii="Arial" w:cs="Arial" w:eastAsia="Arial" w:hAnsi="Arial"/>
          <w:color w:val="444444"/>
          <w:sz w:val="18"/>
          <w:szCs w:val="18"/>
        </w:rPr>
        <w:t xml:space="preserve">I GW Bloccati non sono soggetti a prelievo, nemmeno parzialmente. Il freeze è automatico e non soggetto a eccezioni.</w:t>
      </w:r>
    </w:p>
    <w:p>
      <w:pPr>
        <w:spacing w:after="60" w:before="80"/>
        <w:ind w:left="440"/>
      </w:pPr>
      <w:r>
        <w:rPr>
          <w:rFonts w:ascii="Arial" w:cs="Arial" w:eastAsia="Arial" w:hAnsi="Arial"/>
          <w:b/>
          <w:bCs/>
          <w:color w:val="E30613"/>
          <w:sz w:val="20"/>
          <w:szCs w:val="20"/>
        </w:rPr>
        <w:t xml:space="preserve">2.8.d</w:t>
      </w:r>
      <w:r>
        <w:rPr>
          <w:rFonts w:ascii="Arial" w:cs="Arial" w:eastAsia="Arial" w:hAnsi="Arial"/>
          <w:sz w:val="20"/>
          <w:szCs w:val="20"/>
        </w:rPr>
        <w:t xml:space="preserve">   </w:t>
      </w:r>
      <w:r>
        <w:rPr>
          <w:rFonts w:ascii="Arial" w:cs="Arial" w:eastAsia="Arial" w:hAnsi="Arial"/>
          <w:b/>
          <w:bCs/>
          <w:color w:val="111111"/>
          <w:sz w:val="20"/>
          <w:szCs w:val="20"/>
        </w:rPr>
        <w:t xml:space="preserve">Storico movimenti.  </w:t>
      </w:r>
      <w:r>
        <w:rPr>
          <w:rFonts w:ascii="Arial" w:cs="Arial" w:eastAsia="Arial" w:hAnsi="Arial"/>
          <w:color w:val="444444"/>
          <w:sz w:val="20"/>
          <w:szCs w:val="20"/>
        </w:rPr>
        <w:t xml:space="preserve">Elenco completo e permanente di tutte le transazioni: ricariche, conversioni, accrediti premi, vendite Marketplace, compensi ruoli, GW Bonus assegnati con scadenza, GW spesi, prelievi, spostamenti da/verso GW Bloccati con causale. Esportabile in PDF per 24 mesi.</w:t>
      </w:r>
    </w:p>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1400"/>
        <w:gridCol w:w="1400"/>
      </w:tblGrid>
      <w:tr>
        <w:tc>
          <w:tcPr>
            <w:tcW w:type="dxa" w:w="22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SALDO</w:t>
            </w:r>
          </w:p>
        </w:tc>
        <w:tc>
          <w:tcPr>
            <w:tcW w:type="dxa" w:w="26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FONTE</w:t>
            </w:r>
          </w:p>
        </w:tc>
        <w:tc>
          <w:tcPr>
            <w:tcW w:type="dxa" w:w="16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PRELEVABILE</w:t>
            </w:r>
          </w:p>
        </w:tc>
        <w:tc>
          <w:tcPr>
            <w:tcW w:type="dxa" w:w="14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SCADENZA</w:t>
            </w:r>
          </w:p>
        </w:tc>
        <w:tc>
          <w:tcPr>
            <w:tcW w:type="dxa" w:w="14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GW PROMO?</w:t>
            </w:r>
          </w:p>
        </w:tc>
      </w:tr>
      <w:tr>
        <w:tc>
          <w:tcPr>
            <w:tcW w:type="dxa" w:w="2200"/>
            <w:tcBorders>
              <w:top w:val="single" w:color="DDDDDD" w:sz="2"/>
              <w:left w:val="single" w:color="DDDDDD" w:sz="2"/>
              <w:bottom w:val="single" w:color="DDDDDD" w:sz="2"/>
              <w:right w:val="single" w:color="DDDDDD" w:sz="2"/>
            </w:tcBorders>
            <w:shd w:fill="E8F5E9" w:val="clear"/>
            <w:tcMar>
              <w:top w:type="dxa" w:w="100"/>
              <w:left w:type="dxa" w:w="160"/>
              <w:bottom w:type="dxa" w:w="100"/>
              <w:right w:type="dxa" w:w="160"/>
            </w:tcMar>
            <w:vAlign w:val="center"/>
          </w:tcPr>
          <w:p>
            <w:pPr>
              <w:jc w:val="left"/>
            </w:pPr>
            <w:r>
              <w:rPr>
                <w:rFonts w:ascii="Arial" w:cs="Arial" w:eastAsia="Arial" w:hAnsi="Arial"/>
                <w:b/>
                <w:bCs/>
                <w:color w:val="1E6B3C"/>
                <w:sz w:val="18"/>
                <w:szCs w:val="18"/>
              </w:rPr>
              <w:t xml:space="preserve">GW Disponibili</w:t>
            </w:r>
          </w:p>
        </w:tc>
        <w:tc>
          <w:tcPr>
            <w:tcW w:type="dxa" w:w="2600"/>
            <w:tcBorders>
              <w:top w:val="single" w:color="DDDDDD" w:sz="2"/>
              <w:left w:val="single" w:color="DDDDDD" w:sz="2"/>
              <w:bottom w:val="single" w:color="DDDDDD" w:sz="2"/>
              <w:right w:val="single" w:color="DDDDDD" w:sz="2"/>
            </w:tcBorders>
            <w:shd w:fill="E8F5E9"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Premi, vendite, compensi, residuo ricarica</w:t>
            </w:r>
          </w:p>
        </w:tc>
        <w:tc>
          <w:tcPr>
            <w:tcW w:type="dxa" w:w="1600"/>
            <w:tcBorders>
              <w:top w:val="single" w:color="DDDDDD" w:sz="2"/>
              <w:left w:val="single" w:color="DDDDDD" w:sz="2"/>
              <w:bottom w:val="single" w:color="DDDDDD" w:sz="2"/>
              <w:right w:val="single" w:color="DDDDDD" w:sz="2"/>
            </w:tcBorders>
            <w:shd w:fill="E8F5E9"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Sì + KYC</w:t>
            </w:r>
          </w:p>
        </w:tc>
        <w:tc>
          <w:tcPr>
            <w:tcW w:type="dxa" w:w="1400"/>
            <w:tcBorders>
              <w:top w:val="single" w:color="DDDDDD" w:sz="2"/>
              <w:left w:val="single" w:color="DDDDDD" w:sz="2"/>
              <w:bottom w:val="single" w:color="DDDDDD" w:sz="2"/>
              <w:right w:val="single" w:color="DDDDDD" w:sz="2"/>
            </w:tcBorders>
            <w:shd w:fill="E8F5E9" w:val="clear"/>
            <w:tcMar>
              <w:top w:type="dxa" w:w="100"/>
              <w:left w:type="dxa" w:w="160"/>
              <w:bottom w:type="dxa" w:w="100"/>
              <w:right w:type="dxa" w:w="160"/>
            </w:tcMar>
            <w:vAlign w:val="center"/>
          </w:tcPr>
          <w:p>
            <w:pPr>
              <w:jc w:val="center"/>
            </w:pPr>
            <w:r>
              <w:rPr>
                <w:rFonts w:ascii="Arial" w:cs="Arial" w:eastAsia="Arial" w:hAnsi="Arial"/>
                <w:b w:val="false"/>
                <w:bCs w:val="false"/>
                <w:color w:val="1E6B3C"/>
                <w:sz w:val="18"/>
                <w:szCs w:val="18"/>
              </w:rPr>
              <w:t xml:space="preserve">Nessuna</w:t>
            </w:r>
          </w:p>
        </w:tc>
        <w:tc>
          <w:tcPr>
            <w:tcW w:type="dxa" w:w="1400"/>
            <w:tcBorders>
              <w:top w:val="single" w:color="DDDDDD" w:sz="2"/>
              <w:left w:val="single" w:color="DDDDDD" w:sz="2"/>
              <w:bottom w:val="single" w:color="DDDDDD" w:sz="2"/>
              <w:right w:val="single" w:color="DDDDDD" w:sz="2"/>
            </w:tcBorders>
            <w:shd w:fill="E8F5E9"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N/A</w:t>
            </w:r>
          </w:p>
        </w:tc>
      </w:tr>
      <w:tr>
        <w:tc>
          <w:tcPr>
            <w:tcW w:type="dxa" w:w="2200"/>
            <w:tcBorders>
              <w:top w:val="single" w:color="DDDDDD" w:sz="2"/>
              <w:left w:val="single" w:color="DDDDDD" w:sz="2"/>
              <w:bottom w:val="single" w:color="DDDDDD" w:sz="2"/>
              <w:right w:val="single" w:color="DDDDDD" w:sz="2"/>
            </w:tcBorders>
            <w:shd w:fill="FFF9C4" w:val="clear"/>
            <w:tcMar>
              <w:top w:type="dxa" w:w="100"/>
              <w:left w:type="dxa" w:w="160"/>
              <w:bottom w:type="dxa" w:w="100"/>
              <w:right w:type="dxa" w:w="160"/>
            </w:tcMar>
            <w:vAlign w:val="center"/>
          </w:tcPr>
          <w:p>
            <w:pPr>
              <w:jc w:val="left"/>
            </w:pPr>
            <w:r>
              <w:rPr>
                <w:rFonts w:ascii="Arial" w:cs="Arial" w:eastAsia="Arial" w:hAnsi="Arial"/>
                <w:b/>
                <w:bCs/>
                <w:color w:val="C95C00"/>
                <w:sz w:val="18"/>
                <w:szCs w:val="18"/>
              </w:rPr>
              <w:t xml:space="preserve">GW Bonus / Crediti</w:t>
            </w:r>
          </w:p>
        </w:tc>
        <w:tc>
          <w:tcPr>
            <w:tcW w:type="dxa" w:w="2600"/>
            <w:tcBorders>
              <w:top w:val="single" w:color="DDDDDD" w:sz="2"/>
              <w:left w:val="single" w:color="DDDDDD" w:sz="2"/>
              <w:bottom w:val="single" w:color="DDDDDD" w:sz="2"/>
              <w:right w:val="single" w:color="DDDDDD" w:sz="2"/>
            </w:tcBorders>
            <w:shd w:fill="FFF9C4"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Benvenuto, crediti gara, promozioni</w:t>
            </w:r>
          </w:p>
        </w:tc>
        <w:tc>
          <w:tcPr>
            <w:tcW w:type="dxa" w:w="1600"/>
            <w:tcBorders>
              <w:top w:val="single" w:color="DDDDDD" w:sz="2"/>
              <w:left w:val="single" w:color="DDDDDD" w:sz="2"/>
              <w:bottom w:val="single" w:color="DDDDDD" w:sz="2"/>
              <w:right w:val="single" w:color="DDDDDD" w:sz="2"/>
            </w:tcBorders>
            <w:shd w:fill="FFF9C4"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 Mai</w:t>
            </w:r>
          </w:p>
        </w:tc>
        <w:tc>
          <w:tcPr>
            <w:tcW w:type="dxa" w:w="1400"/>
            <w:tcBorders>
              <w:top w:val="single" w:color="DDDDDD" w:sz="2"/>
              <w:left w:val="single" w:color="DDDDDD" w:sz="2"/>
              <w:bottom w:val="single" w:color="DDDDDD" w:sz="2"/>
              <w:right w:val="single" w:color="DDDDDD" w:sz="2"/>
            </w:tcBorders>
            <w:shd w:fill="FFF9C4" w:val="clear"/>
            <w:tcMar>
              <w:top w:type="dxa" w:w="100"/>
              <w:left w:type="dxa" w:w="160"/>
              <w:bottom w:type="dxa" w:w="100"/>
              <w:right w:type="dxa" w:w="160"/>
            </w:tcMar>
            <w:vAlign w:val="center"/>
          </w:tcPr>
          <w:p>
            <w:pPr>
              <w:jc w:val="center"/>
            </w:pPr>
            <w:r>
              <w:rPr>
                <w:rFonts w:ascii="Arial" w:cs="Arial" w:eastAsia="Arial" w:hAnsi="Arial"/>
                <w:b w:val="false"/>
                <w:bCs w:val="false"/>
                <w:color w:val="C95C00"/>
                <w:sz w:val="18"/>
                <w:szCs w:val="18"/>
              </w:rPr>
              <w:t xml:space="preserve">30–60 gg</w:t>
            </w:r>
          </w:p>
        </w:tc>
        <w:tc>
          <w:tcPr>
            <w:tcW w:type="dxa" w:w="1400"/>
            <w:tcBorders>
              <w:top w:val="single" w:color="DDDDDD" w:sz="2"/>
              <w:left w:val="single" w:color="DDDDDD" w:sz="2"/>
              <w:bottom w:val="single" w:color="DDDDDD" w:sz="2"/>
              <w:right w:val="single" w:color="DDDDDD" w:sz="2"/>
            </w:tcBorders>
            <w:shd w:fill="FFF9C4"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Già bonus</w:t>
            </w:r>
          </w:p>
        </w:tc>
      </w:tr>
      <w:tr>
        <w:tc>
          <w:tcPr>
            <w:tcW w:type="dxa" w:w="2200"/>
            <w:tcBorders>
              <w:top w:val="single" w:color="DDDDDD" w:sz="2"/>
              <w:left w:val="single" w:color="DDDDDD" w:sz="2"/>
              <w:bottom w:val="single" w:color="DDDDDD" w:sz="2"/>
              <w:right w:val="single" w:color="DDDDDD" w:sz="2"/>
            </w:tcBorders>
            <w:shd w:fill="FFECEC" w:val="clear"/>
            <w:tcMar>
              <w:top w:type="dxa" w:w="100"/>
              <w:left w:type="dxa" w:w="160"/>
              <w:bottom w:type="dxa" w:w="100"/>
              <w:right w:type="dxa" w:w="160"/>
            </w:tcMar>
            <w:vAlign w:val="center"/>
          </w:tcPr>
          <w:p>
            <w:pPr>
              <w:jc w:val="left"/>
            </w:pPr>
            <w:r>
              <w:rPr>
                <w:rFonts w:ascii="Arial" w:cs="Arial" w:eastAsia="Arial" w:hAnsi="Arial"/>
                <w:b/>
                <w:bCs/>
                <w:color w:val="E30613"/>
                <w:sz w:val="18"/>
                <w:szCs w:val="18"/>
              </w:rPr>
              <w:t xml:space="preserve">GW Bloccati</w:t>
            </w:r>
          </w:p>
        </w:tc>
        <w:tc>
          <w:tcPr>
            <w:tcW w:type="dxa" w:w="2600"/>
            <w:tcBorders>
              <w:top w:val="single" w:color="DDDDDD" w:sz="2"/>
              <w:left w:val="single" w:color="DDDDDD" w:sz="2"/>
              <w:bottom w:val="single" w:color="DDDDDD" w:sz="2"/>
              <w:right w:val="single" w:color="DDDDDD" w:sz="2"/>
            </w:tcBorders>
            <w:shd w:fill="FFECEC"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Escrow, contestazioni, penali</w:t>
            </w:r>
          </w:p>
        </w:tc>
        <w:tc>
          <w:tcPr>
            <w:tcW w:type="dxa" w:w="1600"/>
            <w:tcBorders>
              <w:top w:val="single" w:color="DDDDDD" w:sz="2"/>
              <w:left w:val="single" w:color="DDDDDD" w:sz="2"/>
              <w:bottom w:val="single" w:color="DDDDDD" w:sz="2"/>
              <w:right w:val="single" w:color="DDDDDD" w:sz="2"/>
            </w:tcBorders>
            <w:shd w:fill="FFECEC"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 Temp.</w:t>
            </w:r>
          </w:p>
        </w:tc>
        <w:tc>
          <w:tcPr>
            <w:tcW w:type="dxa" w:w="1400"/>
            <w:tcBorders>
              <w:top w:val="single" w:color="DDDDDD" w:sz="2"/>
              <w:left w:val="single" w:color="DDDDDD" w:sz="2"/>
              <w:bottom w:val="single" w:color="DDDDDD" w:sz="2"/>
              <w:right w:val="single" w:color="DDDDDD" w:sz="2"/>
            </w:tcBorders>
            <w:shd w:fill="FFECEC"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Fino a chiusura</w:t>
            </w:r>
          </w:p>
        </w:tc>
        <w:tc>
          <w:tcPr>
            <w:tcW w:type="dxa" w:w="1400"/>
            <w:tcBorders>
              <w:top w:val="single" w:color="DDDDDD" w:sz="2"/>
              <w:left w:val="single" w:color="DDDDDD" w:sz="2"/>
              <w:bottom w:val="single" w:color="DDDDDD" w:sz="2"/>
              <w:right w:val="single" w:color="DDDDDD" w:sz="2"/>
            </w:tcBorders>
            <w:shd w:fill="FFECEC"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Possibile</w:t>
            </w:r>
          </w:p>
        </w:tc>
      </w:tr>
    </w:tbl>
    <w:p>
      <w:pPr>
        <w:spacing w:after="0" w:before="80"/>
      </w:pPr>
      <w:r>
        <w:t xml:space="preserve"/>
      </w:r>
    </w:p>
    <w:p>
      <w:pPr>
        <w:pBdr>
          <w:top w:val="single" w:color="DDDDDD" w:sz="2"/>
          <w:bottom w:val="single" w:color="DDDDDD" w:sz="2"/>
          <w:left w:val="single" w:color="E30613" w:sz="6"/>
          <w:right w:val="single" w:color="DDDDDD" w:sz="2"/>
        </w:pBdr>
        <w:shd w:fill="FAFAFA" w:val="clear"/>
        <w:spacing w:after="80" w:before="80"/>
        <w:ind w:left="280" w:right="200"/>
      </w:pPr>
      <w:r>
        <w:rPr>
          <w:rFonts w:ascii="Arial" w:cs="Arial" w:eastAsia="Arial" w:hAnsi="Arial"/>
          <w:b/>
          <w:bCs/>
          <w:color w:val="E30613"/>
          <w:sz w:val="18"/>
          <w:szCs w:val="18"/>
        </w:rPr>
        <w:t xml:space="preserve">Rimando  — </w:t>
      </w:r>
      <w:r>
        <w:rPr>
          <w:rFonts w:ascii="Arial" w:cs="Arial" w:eastAsia="Arial" w:hAnsi="Arial"/>
          <w:color w:val="444444"/>
          <w:sz w:val="18"/>
          <w:szCs w:val="18"/>
        </w:rPr>
        <w:t xml:space="preserve">Cap. 4 Art. 4.5.c (rimborsi gare cancellate) e Cap. 10 (linea caduta) → i "rimborsi" sono sempre Crediti Gara nel saldo GW Bonus, mai denaro reale. Cap. 6 Art. 6.1.b (valuta Marketplace) → rimanda a questo Art. 2.8 per struttura wallet e prelievi.</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2.9  </w:t>
      </w:r>
      <w:r>
        <w:rPr>
          <w:rFonts w:ascii="Arial" w:cs="Arial" w:eastAsia="Arial" w:hAnsi="Arial"/>
          <w:b/>
          <w:bCs/>
          <w:color w:val="111111"/>
          <w:sz w:val="24"/>
          <w:szCs w:val="24"/>
        </w:rPr>
        <w:t xml:space="preserve">Gioco Responsabile</w:t>
      </w:r>
    </w:p>
    <w:p>
      <w:pPr>
        <w:spacing w:after="0" w:before="40"/>
      </w:pPr>
      <w:r>
        <w:t xml:space="preserve"/>
      </w:r>
    </w:p>
    <w:p>
      <w:pPr>
        <w:pBdr>
          <w:top w:val="single" w:color="0D1B4E" w:sz="6"/>
          <w:bottom w:val="single" w:color="DDDDDD" w:sz="2"/>
          <w:left w:val="single" w:color="DDDDDD" w:sz="2"/>
          <w:right w:val="single" w:color="DDDDDD" w:sz="2"/>
        </w:pBdr>
        <w:shd w:fill="F5F5F5" w:val="clear"/>
        <w:spacing w:after="120" w:before="80"/>
        <w:ind w:left="240" w:right="200"/>
      </w:pPr>
      <w:r>
        <w:rPr>
          <w:rFonts w:ascii="Arial" w:cs="Arial" w:eastAsia="Arial" w:hAnsi="Arial"/>
          <w:i/>
          <w:iCs/>
          <w:color w:val="0D1B4E"/>
          <w:sz w:val="20"/>
          <w:szCs w:val="20"/>
        </w:rPr>
        <w:t xml:space="preserve">SIM is REAL è una piattaforma competitiva con componenti economiche reali. La partecipazione deve rimanere un'esperienza sana, consapevole e sostenibile. Questo articolo definisce gli strumenti messi a disposizione degli utenti per mantenere il controllo sul proprio utilizzo.</w:t>
      </w:r>
    </w:p>
    <w:p>
      <w:pPr>
        <w:spacing w:after="0" w:before="60"/>
      </w:pPr>
      <w:r>
        <w:t xml:space="preserve"/>
      </w:r>
    </w:p>
    <w:p>
      <w:pPr>
        <w:spacing w:after="60" w:before="80"/>
        <w:ind w:left="440"/>
      </w:pPr>
      <w:r>
        <w:rPr>
          <w:rFonts w:ascii="Arial" w:cs="Arial" w:eastAsia="Arial" w:hAnsi="Arial"/>
          <w:b/>
          <w:bCs/>
          <w:color w:val="E30613"/>
          <w:sz w:val="20"/>
          <w:szCs w:val="20"/>
        </w:rPr>
        <w:t xml:space="preserve">2.9.a</w:t>
      </w:r>
      <w:r>
        <w:rPr>
          <w:rFonts w:ascii="Arial" w:cs="Arial" w:eastAsia="Arial" w:hAnsi="Arial"/>
          <w:sz w:val="20"/>
          <w:szCs w:val="20"/>
        </w:rPr>
        <w:t xml:space="preserve">   </w:t>
      </w:r>
      <w:r>
        <w:rPr>
          <w:rFonts w:ascii="Arial" w:cs="Arial" w:eastAsia="Arial" w:hAnsi="Arial"/>
          <w:b/>
          <w:bCs/>
          <w:color w:val="111111"/>
          <w:sz w:val="20"/>
          <w:szCs w:val="20"/>
        </w:rPr>
        <w:t xml:space="preserve">Limiti volontari di deposito.  </w:t>
      </w:r>
      <w:r>
        <w:rPr>
          <w:rFonts w:ascii="Arial" w:cs="Arial" w:eastAsia="Arial" w:hAnsi="Arial"/>
          <w:color w:val="444444"/>
          <w:sz w:val="20"/>
          <w:szCs w:val="20"/>
        </w:rPr>
        <w:t xml:space="preserve">Ogni utente può impostare da Impostazioni &gt; Wallet &gt; Limiti un massimo di ricarica per periodo: giornaliero, settimanale, mensile. Il limite è attivo dalla conferma e non può essere aumentato prima che trascorrano 7 giorni dalla modifica. La riduzione è immediata.</w:t>
      </w:r>
    </w:p>
    <w:p>
      <w:pPr>
        <w:spacing w:after="60" w:before="80"/>
        <w:ind w:left="440"/>
      </w:pPr>
      <w:r>
        <w:rPr>
          <w:rFonts w:ascii="Arial" w:cs="Arial" w:eastAsia="Arial" w:hAnsi="Arial"/>
          <w:b/>
          <w:bCs/>
          <w:color w:val="E30613"/>
          <w:sz w:val="20"/>
          <w:szCs w:val="20"/>
        </w:rPr>
        <w:t xml:space="preserve">2.9.b</w:t>
      </w:r>
      <w:r>
        <w:rPr>
          <w:rFonts w:ascii="Arial" w:cs="Arial" w:eastAsia="Arial" w:hAnsi="Arial"/>
          <w:sz w:val="20"/>
          <w:szCs w:val="20"/>
        </w:rPr>
        <w:t xml:space="preserve">   </w:t>
      </w:r>
      <w:r>
        <w:rPr>
          <w:rFonts w:ascii="Arial" w:cs="Arial" w:eastAsia="Arial" w:hAnsi="Arial"/>
          <w:b/>
          <w:bCs/>
          <w:color w:val="111111"/>
          <w:sz w:val="20"/>
          <w:szCs w:val="20"/>
        </w:rPr>
        <w:t xml:space="preserve">Limite volontario di spesa.  </w:t>
      </w:r>
      <w:r>
        <w:rPr>
          <w:rFonts w:ascii="Arial" w:cs="Arial" w:eastAsia="Arial" w:hAnsi="Arial"/>
          <w:color w:val="444444"/>
          <w:sz w:val="20"/>
          <w:szCs w:val="20"/>
        </w:rPr>
        <w:t xml:space="preserve">Separatamente dal deposito, l'utente può impostare un massimo di GW spendibili per periodo per la sola categoria iscrizioni a gare. Non si applica agli acquisti nel Marketplace o ai corsi. Stesse regole di modifica.</w:t>
      </w:r>
    </w:p>
    <w:p>
      <w:pPr>
        <w:spacing w:after="60" w:before="80"/>
        <w:ind w:left="440"/>
      </w:pPr>
      <w:r>
        <w:rPr>
          <w:rFonts w:ascii="Arial" w:cs="Arial" w:eastAsia="Arial" w:hAnsi="Arial"/>
          <w:b/>
          <w:bCs/>
          <w:color w:val="E30613"/>
          <w:sz w:val="20"/>
          <w:szCs w:val="20"/>
        </w:rPr>
        <w:t xml:space="preserve">2.9.c</w:t>
      </w:r>
      <w:r>
        <w:rPr>
          <w:rFonts w:ascii="Arial" w:cs="Arial" w:eastAsia="Arial" w:hAnsi="Arial"/>
          <w:sz w:val="20"/>
          <w:szCs w:val="20"/>
        </w:rPr>
        <w:t xml:space="preserve">   </w:t>
      </w:r>
      <w:r>
        <w:rPr>
          <w:rFonts w:ascii="Arial" w:cs="Arial" w:eastAsia="Arial" w:hAnsi="Arial"/>
          <w:b/>
          <w:bCs/>
          <w:color w:val="111111"/>
          <w:sz w:val="20"/>
          <w:szCs w:val="20"/>
        </w:rPr>
        <w:t xml:space="preserve">Blocco temporaneo (time-out).  </w:t>
      </w:r>
      <w:r>
        <w:rPr>
          <w:rFonts w:ascii="Arial" w:cs="Arial" w:eastAsia="Arial" w:hAnsi="Arial"/>
          <w:color w:val="444444"/>
          <w:sz w:val="20"/>
          <w:szCs w:val="20"/>
        </w:rPr>
        <w:t xml:space="preserve">Disponibile da Impostazioni &gt; Sicurezza &gt; Pausa Account. Periodi: 24 ore, 7 giorni, 30 giorni, 90 giorni. Durante il blocco: accesso sospeso, nessuna iscrizione a gare, GW conservati e non in scadenza, contratti attivi notificati al Team Manager. Non reversibile prima della scadenza — neanche su richiesta S.R.F.</w:t>
      </w:r>
    </w:p>
    <w:p>
      <w:pPr>
        <w:pBdr>
          <w:top w:val="single" w:color="E30613" w:sz="8"/>
          <w:bottom w:val="single" w:color="DDDDDD" w:sz="2"/>
          <w:left w:val="single" w:color="DDDDDD" w:sz="2"/>
          <w:right w:val="single" w:color="DDDDDD" w:sz="2"/>
        </w:pBdr>
        <w:shd w:fill="FFF5F5" w:val="clear"/>
        <w:spacing w:after="100" w:before="100"/>
        <w:ind w:left="280" w:right="200"/>
      </w:pPr>
      <w:r>
        <w:rPr>
          <w:rFonts w:ascii="Arial" w:cs="Arial" w:eastAsia="Arial" w:hAnsi="Arial"/>
          <w:b/>
          <w:bCs/>
          <w:color w:val="E30613"/>
          <w:sz w:val="18"/>
          <w:szCs w:val="18"/>
        </w:rPr>
        <w:t xml:space="preserve">Attenzione  — </w:t>
      </w:r>
      <w:r>
        <w:rPr>
          <w:rFonts w:ascii="Arial" w:cs="Arial" w:eastAsia="Arial" w:hAnsi="Arial"/>
          <w:color w:val="444444"/>
          <w:sz w:val="18"/>
          <w:szCs w:val="18"/>
        </w:rPr>
        <w:t xml:space="preserve">Il blocco temporaneo volontario non è reversibile prima della scadenza. È uno strumento di protezione, non un interruttore on/off.</w:t>
      </w:r>
    </w:p>
    <w:p>
      <w:pPr>
        <w:spacing w:after="60" w:before="80"/>
        <w:ind w:left="440"/>
      </w:pPr>
      <w:r>
        <w:rPr>
          <w:rFonts w:ascii="Arial" w:cs="Arial" w:eastAsia="Arial" w:hAnsi="Arial"/>
          <w:b/>
          <w:bCs/>
          <w:color w:val="E30613"/>
          <w:sz w:val="20"/>
          <w:szCs w:val="20"/>
        </w:rPr>
        <w:t xml:space="preserve">2.9.d</w:t>
      </w:r>
      <w:r>
        <w:rPr>
          <w:rFonts w:ascii="Arial" w:cs="Arial" w:eastAsia="Arial" w:hAnsi="Arial"/>
          <w:sz w:val="20"/>
          <w:szCs w:val="20"/>
        </w:rPr>
        <w:t xml:space="preserve">   </w:t>
      </w:r>
      <w:r>
        <w:rPr>
          <w:rFonts w:ascii="Arial" w:cs="Arial" w:eastAsia="Arial" w:hAnsi="Arial"/>
          <w:b/>
          <w:bCs/>
          <w:color w:val="111111"/>
          <w:sz w:val="20"/>
          <w:szCs w:val="20"/>
        </w:rPr>
        <w:t xml:space="preserve">Auto-esclusione permanente.  </w:t>
      </w:r>
      <w:r>
        <w:rPr>
          <w:rFonts w:ascii="Arial" w:cs="Arial" w:eastAsia="Arial" w:hAnsi="Arial"/>
          <w:color w:val="444444"/>
          <w:sz w:val="20"/>
          <w:szCs w:val="20"/>
        </w:rPr>
        <w:t xml:space="preserve">Da Impostazioni &gt; Sicurezza &gt; Auto-Esclusione. Comporta: chiusura definitiva account, rimborso GW Disponibili sopra soglia, perdita GW Bonus non utilizzati, impossibilità di registrare nuovo account con gli stessi dati. Irreversibile.</w:t>
      </w:r>
    </w:p>
    <w:p>
      <w:pPr>
        <w:spacing w:after="60" w:before="80"/>
        <w:ind w:left="440"/>
      </w:pPr>
      <w:r>
        <w:rPr>
          <w:rFonts w:ascii="Arial" w:cs="Arial" w:eastAsia="Arial" w:hAnsi="Arial"/>
          <w:b/>
          <w:bCs/>
          <w:color w:val="E30613"/>
          <w:sz w:val="20"/>
          <w:szCs w:val="20"/>
        </w:rPr>
        <w:t xml:space="preserve">2.9.e</w:t>
      </w:r>
      <w:r>
        <w:rPr>
          <w:rFonts w:ascii="Arial" w:cs="Arial" w:eastAsia="Arial" w:hAnsi="Arial"/>
          <w:sz w:val="20"/>
          <w:szCs w:val="20"/>
        </w:rPr>
        <w:t xml:space="preserve">   </w:t>
      </w:r>
      <w:r>
        <w:rPr>
          <w:rFonts w:ascii="Arial" w:cs="Arial" w:eastAsia="Arial" w:hAnsi="Arial"/>
          <w:b/>
          <w:bCs/>
          <w:color w:val="111111"/>
          <w:sz w:val="20"/>
          <w:szCs w:val="20"/>
        </w:rPr>
        <w:t xml:space="preserve">Rimando al Cap. 12.  </w:t>
      </w:r>
      <w:r>
        <w:rPr>
          <w:rFonts w:ascii="Arial" w:cs="Arial" w:eastAsia="Arial" w:hAnsi="Arial"/>
          <w:color w:val="444444"/>
          <w:sz w:val="20"/>
          <w:szCs w:val="20"/>
        </w:rPr>
        <w:t xml:space="preserve">Le procedure dettagliate, i contatti di supporto, i test di consapevolezza e le risorse esterne di aiuto sono definiti nel Capitolo 12 — Gioco Responsabile (da redigere), che ha priorità in caso di conflitto con il presente articolo.</w:t>
      </w:r>
    </w:p>
    <w:p>
      <w:pPr>
        <w:pBdr>
          <w:bottom w:val="single" w:color="EBEBEB" w:sz="2" w:space="4"/>
        </w:pBdr>
        <w:spacing w:after="280" w:before="280"/>
      </w:pPr>
      <w:r>
        <w:t xml:space="preserve"/>
      </w:r>
    </w:p>
    <w:p>
      <w:r>
        <w:br w:type="page"/>
      </w:r>
    </w:p>
    <w:p>
      <w:pPr>
        <w:pageBreakBefore/>
        <w:spacing w:after="0" w:before="300"/>
        <w:jc w:val="right"/>
      </w:pPr>
      <w:r>
        <w:rPr>
          <w:rFonts w:ascii="Arial" w:cs="Arial" w:eastAsia="Arial" w:hAnsi="Arial"/>
          <w:b/>
          <w:bCs/>
          <w:color w:val="EFEFEF"/>
          <w:sz w:val="220"/>
          <w:szCs w:val="220"/>
        </w:rPr>
        <w:t xml:space="preserve">03</w:t>
      </w:r>
    </w:p>
    <w:p>
      <w:pPr>
        <w:pBdr>
          <w:bottom w:val="single" w:color="E30613" w:sz="10" w:space="4"/>
        </w:pBdr>
        <w:spacing w:after="16" w:before="0"/>
      </w:pPr>
      <w:r>
        <w:rPr>
          <w:rFonts w:ascii="Arial" w:cs="Arial" w:eastAsia="Arial" w:hAnsi="Arial"/>
          <w:b/>
          <w:bCs/>
          <w:caps/>
          <w:color w:val="888888"/>
          <w:sz w:val="18"/>
          <w:szCs w:val="18"/>
        </w:rPr>
        <w:t xml:space="preserve">CAPITOLO 3</w:t>
      </w:r>
    </w:p>
    <w:p>
      <w:pPr>
        <w:spacing w:after="360" w:before="40"/>
      </w:pPr>
      <w:r>
        <w:rPr>
          <w:rFonts w:ascii="Arial" w:cs="Arial" w:eastAsia="Arial" w:hAnsi="Arial"/>
          <w:b/>
          <w:bCs/>
          <w:color w:val="111111"/>
          <w:sz w:val="46"/>
          <w:szCs w:val="46"/>
        </w:rPr>
        <w:t xml:space="preserve">SCUDERIE — CREAZIONE, STRUTTURA, CONTRATTI E CANDIDATURE</w:t>
      </w:r>
    </w:p>
    <w:p>
      <w:pPr>
        <w:spacing w:after="0" w:before="60"/>
      </w:pPr>
      <w:r>
        <w:t xml:space="preserve"/>
      </w:r>
    </w:p>
    <w:p>
      <w:pPr>
        <w:pBdr>
          <w:top w:val="single" w:color="0D1B4E" w:sz="6"/>
          <w:bottom w:val="single" w:color="DDDDDD" w:sz="2"/>
          <w:left w:val="single" w:color="DDDDDD" w:sz="2"/>
          <w:right w:val="single" w:color="DDDDDD" w:sz="2"/>
        </w:pBdr>
        <w:shd w:fill="F5F5F5" w:val="clear"/>
        <w:spacing w:after="120" w:before="80"/>
        <w:ind w:left="240" w:right="200"/>
      </w:pPr>
      <w:r>
        <w:rPr>
          <w:rFonts w:ascii="Arial" w:cs="Arial" w:eastAsia="Arial" w:hAnsi="Arial"/>
          <w:i/>
          <w:iCs/>
          <w:color w:val="0D1B4E"/>
          <w:sz w:val="20"/>
          <w:szCs w:val="20"/>
        </w:rPr>
        <w:t xml:space="preserve">Le scuderie sono il cuore del professionismo in SIM is REAL. Non sono gruppi informali: sono strutture federate con obblighi, costi, responsabilità e diritti precisi. Fondare una scuderia è un impegno formale verso la comunità, i piloti che rappresenta e la federazione S.R.F.</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3.1  </w:t>
      </w:r>
      <w:r>
        <w:rPr>
          <w:rFonts w:ascii="Arial" w:cs="Arial" w:eastAsia="Arial" w:hAnsi="Arial"/>
          <w:b/>
          <w:bCs/>
          <w:color w:val="111111"/>
          <w:sz w:val="24"/>
          <w:szCs w:val="24"/>
        </w:rPr>
        <w:t xml:space="preserve">Come si crea una scuderia</w:t>
      </w:r>
    </w:p>
    <w:p>
      <w:pPr>
        <w:spacing w:after="0" w:before="40"/>
      </w:pPr>
      <w:r>
        <w:t xml:space="preserve"/>
      </w:r>
    </w:p>
    <w:p>
      <w:pPr>
        <w:spacing w:after="60" w:before="80"/>
        <w:ind w:left="440"/>
      </w:pPr>
      <w:r>
        <w:rPr>
          <w:rFonts w:ascii="Arial" w:cs="Arial" w:eastAsia="Arial" w:hAnsi="Arial"/>
          <w:b/>
          <w:bCs/>
          <w:color w:val="E30613"/>
          <w:sz w:val="20"/>
          <w:szCs w:val="20"/>
        </w:rPr>
        <w:t xml:space="preserve">3.1.a</w:t>
      </w:r>
      <w:r>
        <w:rPr>
          <w:rFonts w:ascii="Arial" w:cs="Arial" w:eastAsia="Arial" w:hAnsi="Arial"/>
          <w:sz w:val="20"/>
          <w:szCs w:val="20"/>
        </w:rPr>
        <w:t xml:space="preserve">   </w:t>
      </w:r>
      <w:r>
        <w:rPr>
          <w:rFonts w:ascii="Arial" w:cs="Arial" w:eastAsia="Arial" w:hAnsi="Arial"/>
          <w:b/>
          <w:bCs/>
          <w:color w:val="111111"/>
          <w:sz w:val="20"/>
          <w:szCs w:val="20"/>
        </w:rPr>
        <w:t xml:space="preserve">Requisiti del fondatore.  </w:t>
      </w:r>
      <w:r>
        <w:rPr>
          <w:rFonts w:ascii="Arial" w:cs="Arial" w:eastAsia="Arial" w:hAnsi="Arial"/>
          <w:color w:val="444444"/>
          <w:sz w:val="20"/>
          <w:szCs w:val="20"/>
        </w:rPr>
        <w:t xml:space="preserve">Categoria minima ROOKIE (almeno 50 punti), account KYC completato e approvato, nessuna sospensione attiva, nessun ban precedente per violazioni gravi del Codice Sportivo.</w:t>
      </w:r>
    </w:p>
    <w:p>
      <w:pPr>
        <w:spacing w:after="60" w:before="80"/>
        <w:ind w:left="440"/>
      </w:pPr>
      <w:r>
        <w:rPr>
          <w:rFonts w:ascii="Arial" w:cs="Arial" w:eastAsia="Arial" w:hAnsi="Arial"/>
          <w:b/>
          <w:bCs/>
          <w:color w:val="E30613"/>
          <w:sz w:val="20"/>
          <w:szCs w:val="20"/>
        </w:rPr>
        <w:t xml:space="preserve">3.1.b</w:t>
      </w:r>
      <w:r>
        <w:rPr>
          <w:rFonts w:ascii="Arial" w:cs="Arial" w:eastAsia="Arial" w:hAnsi="Arial"/>
          <w:sz w:val="20"/>
          <w:szCs w:val="20"/>
        </w:rPr>
        <w:t xml:space="preserve">   </w:t>
      </w:r>
      <w:r>
        <w:rPr>
          <w:rFonts w:ascii="Arial" w:cs="Arial" w:eastAsia="Arial" w:hAnsi="Arial"/>
          <w:b/>
          <w:bCs/>
          <w:color w:val="111111"/>
          <w:sz w:val="20"/>
          <w:szCs w:val="20"/>
        </w:rPr>
        <w:t xml:space="preserve">Deposito cauzionale di apertura.  </w:t>
      </w:r>
      <w:r>
        <w:rPr>
          <w:rFonts w:ascii="Arial" w:cs="Arial" w:eastAsia="Arial" w:hAnsi="Arial"/>
          <w:color w:val="444444"/>
          <w:sz w:val="20"/>
          <w:szCs w:val="20"/>
        </w:rPr>
        <w:t xml:space="preserve">La creazione richiede il versamento di 2.000.000 GW (€50,00) bloccati nel wallet del fondatore per tutta la vita della scuderia. Restituiti integralmente entro 15 giorni lavorativi alla chiusura regolare. Non restituiti in caso di: chiusura per provvedimento disciplinare, ban del fondatore, scioglimento per mancato rispetto degli obblighi strutturali.</w:t>
      </w:r>
    </w:p>
    <w:p>
      <w:pPr>
        <w:pBdr>
          <w:top w:val="single" w:color="C9A84C" w:sz="6"/>
          <w:bottom w:val="single" w:color="DDDDDD" w:sz="2"/>
          <w:left w:val="single" w:color="DDDDDD" w:sz="2"/>
          <w:right w:val="single" w:color="DDDDDD" w:sz="2"/>
        </w:pBdr>
        <w:shd w:fill="FFFBF0" w:val="clear"/>
        <w:spacing w:after="80" w:before="80"/>
        <w:ind w:left="280" w:right="200"/>
      </w:pPr>
      <w:r>
        <w:rPr>
          <w:rFonts w:ascii="Arial" w:cs="Arial" w:eastAsia="Arial" w:hAnsi="Arial"/>
          <w:b/>
          <w:bCs/>
          <w:color w:val="92600A"/>
          <w:sz w:val="18"/>
          <w:szCs w:val="18"/>
        </w:rPr>
        <w:t xml:space="preserve">Da confermare  — </w:t>
      </w:r>
      <w:r>
        <w:rPr>
          <w:rFonts w:ascii="Arial" w:cs="Arial" w:eastAsia="Arial" w:hAnsi="Arial"/>
          <w:i/>
          <w:iCs/>
          <w:color w:val="666666"/>
          <w:sz w:val="18"/>
          <w:szCs w:val="18"/>
        </w:rPr>
        <w:t xml:space="preserve">Importo deposito: 2.000.000 GW = €50. Da confermare prima della pubblicazione.</w:t>
      </w:r>
    </w:p>
    <w:p>
      <w:pPr>
        <w:spacing w:after="60" w:before="80"/>
        <w:ind w:left="440"/>
      </w:pPr>
      <w:r>
        <w:rPr>
          <w:rFonts w:ascii="Arial" w:cs="Arial" w:eastAsia="Arial" w:hAnsi="Arial"/>
          <w:b/>
          <w:bCs/>
          <w:color w:val="E30613"/>
          <w:sz w:val="20"/>
          <w:szCs w:val="20"/>
        </w:rPr>
        <w:t xml:space="preserve">3.1.c</w:t>
      </w:r>
      <w:r>
        <w:rPr>
          <w:rFonts w:ascii="Arial" w:cs="Arial" w:eastAsia="Arial" w:hAnsi="Arial"/>
          <w:sz w:val="20"/>
          <w:szCs w:val="20"/>
        </w:rPr>
        <w:t xml:space="preserve">   </w:t>
      </w:r>
      <w:r>
        <w:rPr>
          <w:rFonts w:ascii="Arial" w:cs="Arial" w:eastAsia="Arial" w:hAnsi="Arial"/>
          <w:b/>
          <w:bCs/>
          <w:color w:val="111111"/>
          <w:sz w:val="20"/>
          <w:szCs w:val="20"/>
        </w:rPr>
        <w:t xml:space="preserve">Documentazione richiesta.  </w:t>
      </w:r>
      <w:r>
        <w:rPr>
          <w:rFonts w:ascii="Arial" w:cs="Arial" w:eastAsia="Arial" w:hAnsi="Arial"/>
          <w:color w:val="444444"/>
          <w:sz w:val="20"/>
          <w:szCs w:val="20"/>
        </w:rPr>
        <w:t xml:space="preserve">Nome scuderia (definitivo, max 40 caratteri), logo ufficiale (PNG o SVG, min. 500×500px, sfondo trasparente), colori ufficiali primario e secondario (HEX), descrizione breve (max 300 caratteri), regolamento interno (PDF, min. 2 pagine) con: norme di comportamento piloti, politica premi interni, condizioni ingresso/uscita dalla scuderia.</w:t>
      </w:r>
    </w:p>
    <w:p>
      <w:pPr>
        <w:spacing w:after="60" w:before="80"/>
        <w:ind w:left="440"/>
      </w:pPr>
      <w:r>
        <w:rPr>
          <w:rFonts w:ascii="Arial" w:cs="Arial" w:eastAsia="Arial" w:hAnsi="Arial"/>
          <w:b/>
          <w:bCs/>
          <w:color w:val="E30613"/>
          <w:sz w:val="20"/>
          <w:szCs w:val="20"/>
        </w:rPr>
        <w:t xml:space="preserve">3.1.d</w:t>
      </w:r>
      <w:r>
        <w:rPr>
          <w:rFonts w:ascii="Arial" w:cs="Arial" w:eastAsia="Arial" w:hAnsi="Arial"/>
          <w:sz w:val="20"/>
          <w:szCs w:val="20"/>
        </w:rPr>
        <w:t xml:space="preserve">   </w:t>
      </w:r>
      <w:r>
        <w:rPr>
          <w:rFonts w:ascii="Arial" w:cs="Arial" w:eastAsia="Arial" w:hAnsi="Arial"/>
          <w:b/>
          <w:bCs/>
          <w:color w:val="111111"/>
          <w:sz w:val="20"/>
          <w:szCs w:val="20"/>
        </w:rPr>
        <w:t xml:space="preserve">Processo di approvazione.  </w:t>
      </w:r>
      <w:r>
        <w:rPr>
          <w:rFonts w:ascii="Arial" w:cs="Arial" w:eastAsia="Arial" w:hAnsi="Arial"/>
          <w:color w:val="444444"/>
          <w:sz w:val="20"/>
          <w:szCs w:val="20"/>
        </w:rPr>
        <w:t xml:space="preserve">S.R.F. verifica entro 48 ore lavorative dalla presentazione completa. Comunicazione via email e notifica in-app. In caso di documenti incompleti, il termine riparte dalla nuova presentazione.</w:t>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S.R.F. si riserva il diritto di rifiutare la registrazione senza obbligo di motivazione dettagliata, in casi di evidente tentativo di aggirare norme della piattaforma.</w:t>
      </w:r>
    </w:p>
    <w:p>
      <w:pPr>
        <w:spacing w:after="60" w:before="80"/>
        <w:ind w:left="440"/>
      </w:pPr>
      <w:r>
        <w:rPr>
          <w:rFonts w:ascii="Arial" w:cs="Arial" w:eastAsia="Arial" w:hAnsi="Arial"/>
          <w:b/>
          <w:bCs/>
          <w:color w:val="E30613"/>
          <w:sz w:val="20"/>
          <w:szCs w:val="20"/>
        </w:rPr>
        <w:t xml:space="preserve">3.1.e</w:t>
      </w:r>
      <w:r>
        <w:rPr>
          <w:rFonts w:ascii="Arial" w:cs="Arial" w:eastAsia="Arial" w:hAnsi="Arial"/>
          <w:sz w:val="20"/>
          <w:szCs w:val="20"/>
        </w:rPr>
        <w:t xml:space="preserve">   </w:t>
      </w:r>
      <w:r>
        <w:rPr>
          <w:rFonts w:ascii="Arial" w:cs="Arial" w:eastAsia="Arial" w:hAnsi="Arial"/>
          <w:b/>
          <w:bCs/>
          <w:color w:val="111111"/>
          <w:sz w:val="20"/>
          <w:szCs w:val="20"/>
        </w:rPr>
        <w:t xml:space="preserve">Regole sul nome.  </w:t>
      </w:r>
      <w:r>
        <w:rPr>
          <w:rFonts w:ascii="Arial" w:cs="Arial" w:eastAsia="Arial" w:hAnsi="Arial"/>
          <w:color w:val="444444"/>
          <w:sz w:val="20"/>
          <w:szCs w:val="20"/>
        </w:rPr>
        <w:t xml:space="preserve">Il nome non può contenere: marchi registrati di terzi senza autorizzazione, termini osceni o offensivi, riferimenti politici o ideologici, nomi già registrati, termini riservati S.R.F. (es. 'Federazione', 'S.R.F.', 'Official', 'K-Series'). Non modificabile dopo l'approvazione.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3.2  </w:t>
      </w:r>
      <w:r>
        <w:rPr>
          <w:rFonts w:ascii="Arial" w:cs="Arial" w:eastAsia="Arial" w:hAnsi="Arial"/>
          <w:b/>
          <w:bCs/>
          <w:color w:val="111111"/>
          <w:sz w:val="24"/>
          <w:szCs w:val="24"/>
        </w:rPr>
        <w:t xml:space="preserve">Costi di gestione della scuderia</w:t>
      </w:r>
    </w:p>
    <w:p>
      <w:pPr>
        <w:spacing w:after="0" w:before="40"/>
      </w:pPr>
      <w:r>
        <w:t xml:space="preserve"/>
      </w:r>
    </w:p>
    <w:p>
      <w:pPr>
        <w:spacing w:after="60" w:before="80"/>
        <w:ind w:left="440"/>
      </w:pPr>
      <w:r>
        <w:rPr>
          <w:rFonts w:ascii="Arial" w:cs="Arial" w:eastAsia="Arial" w:hAnsi="Arial"/>
          <w:b/>
          <w:bCs/>
          <w:color w:val="E30613"/>
          <w:sz w:val="20"/>
          <w:szCs w:val="20"/>
        </w:rPr>
        <w:t xml:space="preserve">3.2.a</w:t>
      </w:r>
      <w:r>
        <w:rPr>
          <w:rFonts w:ascii="Arial" w:cs="Arial" w:eastAsia="Arial" w:hAnsi="Arial"/>
          <w:sz w:val="20"/>
          <w:szCs w:val="20"/>
        </w:rPr>
        <w:t xml:space="preserve">   </w:t>
      </w:r>
      <w:r>
        <w:rPr>
          <w:rFonts w:ascii="Arial" w:cs="Arial" w:eastAsia="Arial" w:hAnsi="Arial"/>
          <w:b/>
          <w:bCs/>
          <w:color w:val="111111"/>
          <w:sz w:val="20"/>
          <w:szCs w:val="20"/>
        </w:rPr>
        <w:t xml:space="preserve">Quota annuale di iscrizione.  </w:t>
      </w:r>
      <w:r>
        <w:rPr>
          <w:rFonts w:ascii="Arial" w:cs="Arial" w:eastAsia="Arial" w:hAnsi="Arial"/>
          <w:color w:val="444444"/>
          <w:sz w:val="20"/>
          <w:szCs w:val="20"/>
        </w:rPr>
        <w:t xml:space="preserve">1.000.000 GW (€25,00) dovuta al momento della registrazione e poi ogni anno alla data anniversario. Non rimborsabile. Mancato pagamento entro 15 giorni: sospensione. Entro 30 giorni: scioglimento d'ufficio con perdita deposito cauzionale.</w:t>
      </w:r>
    </w:p>
    <w:p>
      <w:pPr>
        <w:pBdr>
          <w:top w:val="single" w:color="C9A84C" w:sz="6"/>
          <w:bottom w:val="single" w:color="DDDDDD" w:sz="2"/>
          <w:left w:val="single" w:color="DDDDDD" w:sz="2"/>
          <w:right w:val="single" w:color="DDDDDD" w:sz="2"/>
        </w:pBdr>
        <w:shd w:fill="FFFBF0" w:val="clear"/>
        <w:spacing w:after="80" w:before="80"/>
        <w:ind w:left="280" w:right="200"/>
      </w:pPr>
      <w:r>
        <w:rPr>
          <w:rFonts w:ascii="Arial" w:cs="Arial" w:eastAsia="Arial" w:hAnsi="Arial"/>
          <w:b/>
          <w:bCs/>
          <w:color w:val="92600A"/>
          <w:sz w:val="18"/>
          <w:szCs w:val="18"/>
        </w:rPr>
        <w:t xml:space="preserve">Da confermare  — </w:t>
      </w:r>
      <w:r>
        <w:rPr>
          <w:rFonts w:ascii="Arial" w:cs="Arial" w:eastAsia="Arial" w:hAnsi="Arial"/>
          <w:i/>
          <w:iCs/>
          <w:color w:val="666666"/>
          <w:sz w:val="18"/>
          <w:szCs w:val="18"/>
        </w:rPr>
        <w:t xml:space="preserve">Quota annuale: 1.000.000 GW = €25. Da confermare prima della pubblicazione.</w:t>
      </w:r>
    </w:p>
    <w:p>
      <w:pPr>
        <w:spacing w:after="60" w:before="80"/>
        <w:ind w:left="440"/>
      </w:pPr>
      <w:r>
        <w:rPr>
          <w:rFonts w:ascii="Arial" w:cs="Arial" w:eastAsia="Arial" w:hAnsi="Arial"/>
          <w:b/>
          <w:bCs/>
          <w:color w:val="E30613"/>
          <w:sz w:val="20"/>
          <w:szCs w:val="20"/>
        </w:rPr>
        <w:t xml:space="preserve">3.2.b</w:t>
      </w:r>
      <w:r>
        <w:rPr>
          <w:rFonts w:ascii="Arial" w:cs="Arial" w:eastAsia="Arial" w:hAnsi="Arial"/>
          <w:sz w:val="20"/>
          <w:szCs w:val="20"/>
        </w:rPr>
        <w:t xml:space="preserve">   </w:t>
      </w:r>
      <w:r>
        <w:rPr>
          <w:rFonts w:ascii="Arial" w:cs="Arial" w:eastAsia="Arial" w:hAnsi="Arial"/>
          <w:b/>
          <w:bCs/>
          <w:color w:val="111111"/>
          <w:sz w:val="20"/>
          <w:szCs w:val="20"/>
        </w:rPr>
        <w:t xml:space="preserve">Costi iscrizione ai campionati.  </w:t>
      </w:r>
      <w:r>
        <w:rPr>
          <w:rFonts w:ascii="Arial" w:cs="Arial" w:eastAsia="Arial" w:hAnsi="Arial"/>
          <w:color w:val="444444"/>
          <w:sz w:val="20"/>
          <w:szCs w:val="20"/>
        </w:rPr>
        <w:t xml:space="preserve">Quota separata e aggiuntiva rispetto alle quote individuali dei piloti. L'importo è definito dall'organizzatore del campionato e indicato nel regolamento specifico.</w:t>
      </w:r>
    </w:p>
    <w:p>
      <w:pPr>
        <w:spacing w:after="60" w:before="80"/>
        <w:ind w:left="440"/>
      </w:pPr>
      <w:r>
        <w:rPr>
          <w:rFonts w:ascii="Arial" w:cs="Arial" w:eastAsia="Arial" w:hAnsi="Arial"/>
          <w:b/>
          <w:bCs/>
          <w:color w:val="E30613"/>
          <w:sz w:val="20"/>
          <w:szCs w:val="20"/>
        </w:rPr>
        <w:t xml:space="preserve">3.2.c</w:t>
      </w:r>
      <w:r>
        <w:rPr>
          <w:rFonts w:ascii="Arial" w:cs="Arial" w:eastAsia="Arial" w:hAnsi="Arial"/>
          <w:sz w:val="20"/>
          <w:szCs w:val="20"/>
        </w:rPr>
        <w:t xml:space="preserve">   </w:t>
      </w:r>
      <w:r>
        <w:rPr>
          <w:rFonts w:ascii="Arial" w:cs="Arial" w:eastAsia="Arial" w:hAnsi="Arial"/>
          <w:b/>
          <w:bCs/>
          <w:color w:val="111111"/>
          <w:sz w:val="20"/>
          <w:szCs w:val="20"/>
        </w:rPr>
        <w:t xml:space="preserve">Quote di iscrizione ai singoli eventi.  </w:t>
      </w:r>
      <w:r>
        <w:rPr>
          <w:rFonts w:ascii="Arial" w:cs="Arial" w:eastAsia="Arial" w:hAnsi="Arial"/>
          <w:color w:val="444444"/>
          <w:sz w:val="20"/>
          <w:szCs w:val="20"/>
        </w:rPr>
        <w:t xml:space="preserve">Possono essere pagate dal Team Manager per conto dei propri piloti (modalità centralizzata) oppure direttamente da ogni pilota. La scelta è definita nel regolamento interno della scuderia. Il Team Manager che paga per un pilota non acquisisce diritti sui premi del pilota salvo contratto on-chain che lo preveda espressamente.</w:t>
      </w:r>
    </w:p>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600"/>
        <w:gridCol w:w="1800"/>
      </w:tblGrid>
      <w:tr>
        <w:tc>
          <w:tcPr>
            <w:tcW w:type="dxa" w:w="36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VOCE DI COSTO</w:t>
            </w:r>
          </w:p>
        </w:tc>
        <w:tc>
          <w:tcPr>
            <w:tcW w:type="dxa" w:w="22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IMPORTO GW</w:t>
            </w:r>
          </w:p>
        </w:tc>
        <w:tc>
          <w:tcPr>
            <w:tcW w:type="dxa" w:w="16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EQUIV. €</w:t>
            </w:r>
          </w:p>
        </w:tc>
        <w:tc>
          <w:tcPr>
            <w:tcW w:type="dxa" w:w="18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FREQUENZA</w:t>
            </w:r>
          </w:p>
        </w:tc>
      </w:tr>
      <w:tr>
        <w:tc>
          <w:tcPr>
            <w:tcW w:type="dxa" w:w="36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Deposito cauzionale apertura</w:t>
            </w:r>
          </w:p>
        </w:tc>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2.000.000 GW</w:t>
            </w:r>
          </w:p>
        </w:tc>
        <w:tc>
          <w:tcPr>
            <w:tcW w:type="dxa" w:w="16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€ 50,00</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Una tantum (rimborsabile)</w:t>
            </w:r>
          </w:p>
        </w:tc>
      </w:tr>
      <w:tr>
        <w:tc>
          <w:tcPr>
            <w:tcW w:type="dxa" w:w="36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Quota annuale mantenimento</w:t>
            </w:r>
          </w:p>
        </w:tc>
        <w:tc>
          <w:tcPr>
            <w:tcW w:type="dxa" w:w="2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1.000.000 GW</w:t>
            </w:r>
          </w:p>
        </w:tc>
        <w:tc>
          <w:tcPr>
            <w:tcW w:type="dxa" w:w="16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€ 25,00</w:t>
            </w:r>
          </w:p>
        </w:tc>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Annuale</w:t>
            </w:r>
          </w:p>
        </w:tc>
      </w:tr>
      <w:tr>
        <w:tc>
          <w:tcPr>
            <w:tcW w:type="dxa" w:w="36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Iscrizione campionato (scuderia)</w:t>
            </w:r>
          </w:p>
        </w:tc>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Definita dall'organizzatore</w:t>
            </w:r>
          </w:p>
        </w:tc>
        <w:tc>
          <w:tcPr>
            <w:tcW w:type="dxa" w:w="16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Variabile</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Per campionato</w:t>
            </w:r>
          </w:p>
        </w:tc>
      </w:tr>
      <w:tr>
        <w:tc>
          <w:tcPr>
            <w:tcW w:type="dxa" w:w="36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Quote gara singola piloti</w:t>
            </w:r>
          </w:p>
        </w:tc>
        <w:tc>
          <w:tcPr>
            <w:tcW w:type="dxa" w:w="2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Pilota o team (vedi 3.2.c)</w:t>
            </w:r>
          </w:p>
        </w:tc>
        <w:tc>
          <w:tcPr>
            <w:tcW w:type="dxa" w:w="16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Variabile</w:t>
            </w:r>
          </w:p>
        </w:tc>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Per evento</w:t>
            </w:r>
          </w:p>
        </w:tc>
      </w:tr>
    </w:tbl>
    <w:p>
      <w:pPr>
        <w:spacing w:after="0" w:before="80"/>
      </w:pPr>
      <w:r>
        <w:t xml:space="preserve"/>
      </w:r>
    </w:p>
    <w:p>
      <w:pPr>
        <w:pBdr>
          <w:bottom w:val="single" w:color="E30613" w:sz="6" w:space="6"/>
        </w:pBdr>
        <w:spacing w:after="100" w:before="360"/>
      </w:pPr>
      <w:r>
        <w:rPr>
          <w:rFonts w:ascii="Arial" w:cs="Arial" w:eastAsia="Arial" w:hAnsi="Arial"/>
          <w:b/>
          <w:bCs/>
          <w:color w:val="E30613"/>
          <w:sz w:val="20"/>
          <w:szCs w:val="20"/>
        </w:rPr>
        <w:t xml:space="preserve">3.3  </w:t>
      </w:r>
      <w:r>
        <w:rPr>
          <w:rFonts w:ascii="Arial" w:cs="Arial" w:eastAsia="Arial" w:hAnsi="Arial"/>
          <w:b/>
          <w:bCs/>
          <w:color w:val="111111"/>
          <w:sz w:val="24"/>
          <w:szCs w:val="24"/>
        </w:rPr>
        <w:t xml:space="preserve">Struttura obbligatoria della scuderia</w:t>
      </w:r>
    </w:p>
    <w:p>
      <w:pPr>
        <w:spacing w:after="0" w:before="40"/>
      </w:pPr>
      <w:r>
        <w:t xml:space="preserve"/>
      </w:r>
    </w:p>
    <w:p>
      <w:pPr>
        <w:spacing w:after="60" w:before="80"/>
        <w:ind w:left="440"/>
      </w:pPr>
      <w:r>
        <w:rPr>
          <w:rFonts w:ascii="Arial" w:cs="Arial" w:eastAsia="Arial" w:hAnsi="Arial"/>
          <w:b/>
          <w:bCs/>
          <w:color w:val="E30613"/>
          <w:sz w:val="20"/>
          <w:szCs w:val="20"/>
        </w:rPr>
        <w:t xml:space="preserve">3.3.a</w:t>
      </w:r>
      <w:r>
        <w:rPr>
          <w:rFonts w:ascii="Arial" w:cs="Arial" w:eastAsia="Arial" w:hAnsi="Arial"/>
          <w:sz w:val="20"/>
          <w:szCs w:val="20"/>
        </w:rPr>
        <w:t xml:space="preserve">   </w:t>
      </w:r>
      <w:r>
        <w:rPr>
          <w:rFonts w:ascii="Arial" w:cs="Arial" w:eastAsia="Arial" w:hAnsi="Arial"/>
          <w:b/>
          <w:bCs/>
          <w:color w:val="111111"/>
          <w:sz w:val="20"/>
          <w:szCs w:val="20"/>
        </w:rPr>
        <w:t xml:space="preserve">Academy obbligatoria.  </w:t>
      </w:r>
      <w:r>
        <w:rPr>
          <w:rFonts w:ascii="Arial" w:cs="Arial" w:eastAsia="Arial" w:hAnsi="Arial"/>
          <w:color w:val="444444"/>
          <w:sz w:val="20"/>
          <w:szCs w:val="20"/>
        </w:rPr>
        <w:t xml:space="preserve">Ogni scuderia deve mantenere almeno 3 piloti in formazione (categoria START, ROOKIE o AMATEUR). L'Academy deve essere documentata con l'elenco aggiornato degli affiliati nel profilo scuderia. Mancato rispetto per più di 30 giorni consecutivi: sospensione dell'iscrizione ai campionati ufficiali S.R.F.</w:t>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L'Academy non è una sezione separata con costi aggiuntivi. I piloti Academy sono membri a tutti gli effetti con badge dedicato nel profilo pubblico.</w:t>
      </w:r>
    </w:p>
    <w:p>
      <w:pPr>
        <w:spacing w:after="60" w:before="80"/>
        <w:ind w:left="440"/>
      </w:pPr>
      <w:r>
        <w:rPr>
          <w:rFonts w:ascii="Arial" w:cs="Arial" w:eastAsia="Arial" w:hAnsi="Arial"/>
          <w:b/>
          <w:bCs/>
          <w:color w:val="E30613"/>
          <w:sz w:val="20"/>
          <w:szCs w:val="20"/>
        </w:rPr>
        <w:t xml:space="preserve">3.3.b</w:t>
      </w:r>
      <w:r>
        <w:rPr>
          <w:rFonts w:ascii="Arial" w:cs="Arial" w:eastAsia="Arial" w:hAnsi="Arial"/>
          <w:sz w:val="20"/>
          <w:szCs w:val="20"/>
        </w:rPr>
        <w:t xml:space="preserve">   </w:t>
      </w:r>
      <w:r>
        <w:rPr>
          <w:rFonts w:ascii="Arial" w:cs="Arial" w:eastAsia="Arial" w:hAnsi="Arial"/>
          <w:b/>
          <w:bCs/>
          <w:color w:val="111111"/>
          <w:sz w:val="20"/>
          <w:szCs w:val="20"/>
        </w:rPr>
        <w:t xml:space="preserve">Drivers Academy Hall — Obbligo di ingaggio.  </w:t>
      </w:r>
      <w:r>
        <w:rPr>
          <w:rFonts w:ascii="Arial" w:cs="Arial" w:eastAsia="Arial" w:hAnsi="Arial"/>
          <w:color w:val="444444"/>
          <w:sz w:val="20"/>
          <w:szCs w:val="20"/>
        </w:rPr>
        <w:t xml:space="preserve">La Drivers Academy Hall (DAH) è la lista ufficiale S.R.F. di piloti di talento in cerca di ingaggio. Ogni scuderia ha l'obbligo di ingaggiare almeno 1 pilota dalla DAH per ogni stagione competitiva in cui è attiva. L'ingaggio deve avvenire tramite contratto on-chain con durata minima di 4 gare ufficiali. In caso di inadempienza a fine stagione: 30 giorni di grazia, poi impossibilità di iscriversi ai campionati della stagione successiva. Nessuna deroga.</w:t>
      </w:r>
    </w:p>
    <w:p>
      <w:pPr>
        <w:pBdr>
          <w:top w:val="single" w:color="E30613" w:sz="8"/>
          <w:bottom w:val="single" w:color="DDDDDD" w:sz="2"/>
          <w:left w:val="single" w:color="DDDDDD" w:sz="2"/>
          <w:right w:val="single" w:color="DDDDDD" w:sz="2"/>
        </w:pBdr>
        <w:shd w:fill="FFF5F5" w:val="clear"/>
        <w:spacing w:after="100" w:before="100"/>
        <w:ind w:left="280" w:right="200"/>
      </w:pPr>
      <w:r>
        <w:rPr>
          <w:rFonts w:ascii="Arial" w:cs="Arial" w:eastAsia="Arial" w:hAnsi="Arial"/>
          <w:b/>
          <w:bCs/>
          <w:color w:val="E30613"/>
          <w:sz w:val="18"/>
          <w:szCs w:val="18"/>
        </w:rPr>
        <w:t xml:space="preserve">Attenzione  — </w:t>
      </w:r>
      <w:r>
        <w:rPr>
          <w:rFonts w:ascii="Arial" w:cs="Arial" w:eastAsia="Arial" w:hAnsi="Arial"/>
          <w:color w:val="444444"/>
          <w:sz w:val="18"/>
          <w:szCs w:val="18"/>
        </w:rPr>
        <w:t xml:space="preserve">L'obbligo DAH è il patto fondamentale tra team e federazione: i team ottengono struttura e visibilità, la federazione garantisce opportunità ai piloti di talento. Non è negoziabile.</w:t>
      </w:r>
    </w:p>
    <w:p>
      <w:pPr>
        <w:spacing w:after="60" w:before="80"/>
        <w:ind w:left="440"/>
      </w:pPr>
      <w:r>
        <w:rPr>
          <w:rFonts w:ascii="Arial" w:cs="Arial" w:eastAsia="Arial" w:hAnsi="Arial"/>
          <w:b/>
          <w:bCs/>
          <w:color w:val="E30613"/>
          <w:sz w:val="20"/>
          <w:szCs w:val="20"/>
        </w:rPr>
        <w:t xml:space="preserve">3.3.c</w:t>
      </w:r>
      <w:r>
        <w:rPr>
          <w:rFonts w:ascii="Arial" w:cs="Arial" w:eastAsia="Arial" w:hAnsi="Arial"/>
          <w:sz w:val="20"/>
          <w:szCs w:val="20"/>
        </w:rPr>
        <w:t xml:space="preserve">   </w:t>
      </w:r>
      <w:r>
        <w:rPr>
          <w:rFonts w:ascii="Arial" w:cs="Arial" w:eastAsia="Arial" w:hAnsi="Arial"/>
          <w:b/>
          <w:bCs/>
          <w:color w:val="111111"/>
          <w:sz w:val="20"/>
          <w:szCs w:val="20"/>
        </w:rPr>
        <w:t xml:space="preserve">Regolamento interno obbligatorio.  </w:t>
      </w:r>
      <w:r>
        <w:rPr>
          <w:rFonts w:ascii="Arial" w:cs="Arial" w:eastAsia="Arial" w:hAnsi="Arial"/>
          <w:color w:val="444444"/>
          <w:sz w:val="20"/>
          <w:szCs w:val="20"/>
        </w:rPr>
        <w:t xml:space="preserve">Documento approvato da S.R.F. al momento della registrazione, accessibile pubblicamente dal profilo scuderia. Deve contenere: codice di comportamento piloti, politica distribuzione premi interni, condizioni di ingresso e uscita, procedura interna per gestione controversie tra piloti.</w:t>
      </w:r>
    </w:p>
    <w:p>
      <w:pPr>
        <w:spacing w:after="60" w:before="80"/>
        <w:ind w:left="440"/>
      </w:pPr>
      <w:r>
        <w:rPr>
          <w:rFonts w:ascii="Arial" w:cs="Arial" w:eastAsia="Arial" w:hAnsi="Arial"/>
          <w:b/>
          <w:bCs/>
          <w:color w:val="E30613"/>
          <w:sz w:val="20"/>
          <w:szCs w:val="20"/>
        </w:rPr>
        <w:t xml:space="preserve">3.3.d</w:t>
      </w:r>
      <w:r>
        <w:rPr>
          <w:rFonts w:ascii="Arial" w:cs="Arial" w:eastAsia="Arial" w:hAnsi="Arial"/>
          <w:sz w:val="20"/>
          <w:szCs w:val="20"/>
        </w:rPr>
        <w:t xml:space="preserve">   </w:t>
      </w:r>
      <w:r>
        <w:rPr>
          <w:rFonts w:ascii="Arial" w:cs="Arial" w:eastAsia="Arial" w:hAnsi="Arial"/>
          <w:b/>
          <w:bCs/>
          <w:color w:val="111111"/>
          <w:sz w:val="20"/>
          <w:szCs w:val="20"/>
        </w:rPr>
        <w:t xml:space="preserve">Team Manager attivo.  </w:t>
      </w:r>
      <w:r>
        <w:rPr>
          <w:rFonts w:ascii="Arial" w:cs="Arial" w:eastAsia="Arial" w:hAnsi="Arial"/>
          <w:color w:val="444444"/>
          <w:sz w:val="20"/>
          <w:szCs w:val="20"/>
        </w:rPr>
        <w:t xml:space="preserve">Si considera inattivo un Team Manager che non esegue almeno una di queste azioni per 60 giorni consecutivi: iscrizione di almeno 1 pilota a un evento, partecipazione a votazioni di governance, aggiornamento roster/Academy, risposta a candidature. Dopo notifica S.R.F.: 15 giorni per rientrare, poi sospensione della scuderia.</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3.4  </w:t>
      </w:r>
      <w:r>
        <w:rPr>
          <w:rFonts w:ascii="Arial" w:cs="Arial" w:eastAsia="Arial" w:hAnsi="Arial"/>
          <w:b/>
          <w:bCs/>
          <w:color w:val="111111"/>
          <w:sz w:val="24"/>
          <w:szCs w:val="24"/>
        </w:rPr>
        <w:t xml:space="preserve">Contratti pilota on-chain</w:t>
      </w:r>
    </w:p>
    <w:p>
      <w:pPr>
        <w:spacing w:after="0" w:before="40"/>
      </w:pPr>
      <w:r>
        <w:t xml:space="preserve"/>
      </w:r>
    </w:p>
    <w:p>
      <w:pPr>
        <w:spacing w:after="60" w:before="80"/>
        <w:ind w:left="440"/>
      </w:pPr>
      <w:r>
        <w:rPr>
          <w:rFonts w:ascii="Arial" w:cs="Arial" w:eastAsia="Arial" w:hAnsi="Arial"/>
          <w:b/>
          <w:bCs/>
          <w:color w:val="E30613"/>
          <w:sz w:val="20"/>
          <w:szCs w:val="20"/>
        </w:rPr>
        <w:t xml:space="preserve">3.4.a</w:t>
      </w:r>
      <w:r>
        <w:rPr>
          <w:rFonts w:ascii="Arial" w:cs="Arial" w:eastAsia="Arial" w:hAnsi="Arial"/>
          <w:sz w:val="20"/>
          <w:szCs w:val="20"/>
        </w:rPr>
        <w:t xml:space="preserve">   </w:t>
      </w:r>
      <w:r>
        <w:rPr>
          <w:rFonts w:ascii="Arial" w:cs="Arial" w:eastAsia="Arial" w:hAnsi="Arial"/>
          <w:b/>
          <w:bCs/>
          <w:color w:val="111111"/>
          <w:sz w:val="20"/>
          <w:szCs w:val="20"/>
        </w:rPr>
        <w:t xml:space="preserve">Come si propone un contratto a un pilota.  </w:t>
      </w:r>
      <w:r>
        <w:rPr>
          <w:rFonts w:ascii="Arial" w:cs="Arial" w:eastAsia="Arial" w:hAnsi="Arial"/>
          <w:color w:val="444444"/>
          <w:sz w:val="20"/>
          <w:szCs w:val="20"/>
        </w:rPr>
        <w:t xml:space="preserve">Il Team Manager invia la proposta tramite il pulsante 'Proponi Contratto' nel profilo pubblico del pilota. Il pilota ha 7 giorni per accettare, rifiutare o proporre una controproposta. Trascorsi i 7 giorni senza risposta, la proposta decade automaticamente.</w:t>
      </w:r>
    </w:p>
    <w:p>
      <w:pPr>
        <w:spacing w:after="60" w:before="80"/>
        <w:ind w:left="440"/>
      </w:pPr>
      <w:r>
        <w:rPr>
          <w:rFonts w:ascii="Arial" w:cs="Arial" w:eastAsia="Arial" w:hAnsi="Arial"/>
          <w:b/>
          <w:bCs/>
          <w:color w:val="E30613"/>
          <w:sz w:val="20"/>
          <w:szCs w:val="20"/>
        </w:rPr>
        <w:t xml:space="preserve">3.4.b</w:t>
      </w:r>
      <w:r>
        <w:rPr>
          <w:rFonts w:ascii="Arial" w:cs="Arial" w:eastAsia="Arial" w:hAnsi="Arial"/>
          <w:sz w:val="20"/>
          <w:szCs w:val="20"/>
        </w:rPr>
        <w:t xml:space="preserve">   </w:t>
      </w:r>
      <w:r>
        <w:rPr>
          <w:rFonts w:ascii="Arial" w:cs="Arial" w:eastAsia="Arial" w:hAnsi="Arial"/>
          <w:b/>
          <w:bCs/>
          <w:color w:val="111111"/>
          <w:sz w:val="20"/>
          <w:szCs w:val="20"/>
        </w:rPr>
        <w:t xml:space="preserve">Contenuto del contratto.  </w:t>
      </w:r>
      <w:r>
        <w:rPr>
          <w:rFonts w:ascii="Arial" w:cs="Arial" w:eastAsia="Arial" w:hAnsi="Arial"/>
          <w:color w:val="444444"/>
          <w:sz w:val="20"/>
          <w:szCs w:val="20"/>
        </w:rPr>
        <w:t xml:space="preserve">Campi configurabili: durata (numero di gare o data scadenza), campionati coperti, percentuale premi trattenuta dalla scuderia (da 0% a 30% massimo — limite S.R.F.), bonus legati a risultati specifici, obblighi minimi del pilota, clausola di esclusività.</w:t>
      </w:r>
    </w:p>
    <w:p>
      <w:pPr>
        <w:pBdr>
          <w:top w:val="single" w:color="C9A84C" w:sz="6"/>
          <w:bottom w:val="single" w:color="DDDDDD" w:sz="2"/>
          <w:left w:val="single" w:color="DDDDDD" w:sz="2"/>
          <w:right w:val="single" w:color="DDDDDD" w:sz="2"/>
        </w:pBdr>
        <w:shd w:fill="FFFBF0" w:val="clear"/>
        <w:spacing w:after="80" w:before="80"/>
        <w:ind w:left="280" w:right="200"/>
      </w:pPr>
      <w:r>
        <w:rPr>
          <w:rFonts w:ascii="Arial" w:cs="Arial" w:eastAsia="Arial" w:hAnsi="Arial"/>
          <w:b/>
          <w:bCs/>
          <w:color w:val="92600A"/>
          <w:sz w:val="18"/>
          <w:szCs w:val="18"/>
        </w:rPr>
        <w:t xml:space="preserve">Da confermare  — </w:t>
      </w:r>
      <w:r>
        <w:rPr>
          <w:rFonts w:ascii="Arial" w:cs="Arial" w:eastAsia="Arial" w:hAnsi="Arial"/>
          <w:i/>
          <w:iCs/>
          <w:color w:val="666666"/>
          <w:sz w:val="18"/>
          <w:szCs w:val="18"/>
        </w:rPr>
        <w:t xml:space="preserve">Limite massimo % premi trattenuta dal team: 30%. Da confermare.</w:t>
      </w:r>
    </w:p>
    <w:p>
      <w:pPr>
        <w:spacing w:after="60" w:before="80"/>
        <w:ind w:left="440"/>
      </w:pPr>
      <w:r>
        <w:rPr>
          <w:rFonts w:ascii="Arial" w:cs="Arial" w:eastAsia="Arial" w:hAnsi="Arial"/>
          <w:b/>
          <w:bCs/>
          <w:color w:val="E30613"/>
          <w:sz w:val="20"/>
          <w:szCs w:val="20"/>
        </w:rPr>
        <w:t xml:space="preserve">3.4.c</w:t>
      </w:r>
      <w:r>
        <w:rPr>
          <w:rFonts w:ascii="Arial" w:cs="Arial" w:eastAsia="Arial" w:hAnsi="Arial"/>
          <w:sz w:val="20"/>
          <w:szCs w:val="20"/>
        </w:rPr>
        <w:t xml:space="preserve">   </w:t>
      </w:r>
      <w:r>
        <w:rPr>
          <w:rFonts w:ascii="Arial" w:cs="Arial" w:eastAsia="Arial" w:hAnsi="Arial"/>
          <w:b/>
          <w:bCs/>
          <w:color w:val="111111"/>
          <w:sz w:val="20"/>
          <w:szCs w:val="20"/>
        </w:rPr>
        <w:t xml:space="preserve">Firma e validità.  </w:t>
      </w:r>
      <w:r>
        <w:rPr>
          <w:rFonts w:ascii="Arial" w:cs="Arial" w:eastAsia="Arial" w:hAnsi="Arial"/>
          <w:color w:val="444444"/>
          <w:sz w:val="20"/>
          <w:szCs w:val="20"/>
        </w:rPr>
        <w:t xml:space="preserve">Il contratto diventa attivo quando entrambe le parti confermano l'accettazione. Dal momento della firma è registrato on-chain con timestamp, immutabile nei termini essenziali e vincolante. Copia PDF generata automaticamente nel profilo di entrambi i firmatari.</w:t>
      </w:r>
    </w:p>
    <w:p>
      <w:pPr>
        <w:spacing w:after="60" w:before="80"/>
        <w:ind w:left="440"/>
      </w:pPr>
      <w:r>
        <w:rPr>
          <w:rFonts w:ascii="Arial" w:cs="Arial" w:eastAsia="Arial" w:hAnsi="Arial"/>
          <w:b/>
          <w:bCs/>
          <w:color w:val="E30613"/>
          <w:sz w:val="20"/>
          <w:szCs w:val="20"/>
        </w:rPr>
        <w:t xml:space="preserve">3.4.d</w:t>
      </w:r>
      <w:r>
        <w:rPr>
          <w:rFonts w:ascii="Arial" w:cs="Arial" w:eastAsia="Arial" w:hAnsi="Arial"/>
          <w:sz w:val="20"/>
          <w:szCs w:val="20"/>
        </w:rPr>
        <w:t xml:space="preserve">   </w:t>
      </w:r>
      <w:r>
        <w:rPr>
          <w:rFonts w:ascii="Arial" w:cs="Arial" w:eastAsia="Arial" w:hAnsi="Arial"/>
          <w:b/>
          <w:bCs/>
          <w:color w:val="111111"/>
          <w:sz w:val="20"/>
          <w:szCs w:val="20"/>
        </w:rPr>
        <w:t xml:space="preserve">Risoluzione anticipata.  </w:t>
      </w:r>
      <w:r>
        <w:rPr>
          <w:rFonts w:ascii="Arial" w:cs="Arial" w:eastAsia="Arial" w:hAnsi="Arial"/>
          <w:color w:val="444444"/>
          <w:sz w:val="20"/>
          <w:szCs w:val="20"/>
        </w:rPr>
        <w:t xml:space="preserve">Risoluzione consensuale: senza penali. Inadempimento grave documentato: vedi motivazione. Risoluzione unilaterale senza causa — se è il pilota a recedere: perde i GW anticipati dal team; se è il team a rescindere: deve corrispondere al pilota un'indennità pari al 50% dei premi previsti nelle gare restanti del contratto.</w:t>
      </w:r>
    </w:p>
    <w:p>
      <w:pPr>
        <w:pBdr>
          <w:top w:val="single" w:color="E30613" w:sz="8"/>
          <w:bottom w:val="single" w:color="DDDDDD" w:sz="2"/>
          <w:left w:val="single" w:color="DDDDDD" w:sz="2"/>
          <w:right w:val="single" w:color="DDDDDD" w:sz="2"/>
        </w:pBdr>
        <w:shd w:fill="FFF5F5" w:val="clear"/>
        <w:spacing w:after="100" w:before="100"/>
        <w:ind w:left="280" w:right="200"/>
      </w:pPr>
      <w:r>
        <w:rPr>
          <w:rFonts w:ascii="Arial" w:cs="Arial" w:eastAsia="Arial" w:hAnsi="Arial"/>
          <w:b/>
          <w:bCs/>
          <w:color w:val="E30613"/>
          <w:sz w:val="18"/>
          <w:szCs w:val="18"/>
        </w:rPr>
        <w:t xml:space="preserve">Attenzione  — </w:t>
      </w:r>
      <w:r>
        <w:rPr>
          <w:rFonts w:ascii="Arial" w:cs="Arial" w:eastAsia="Arial" w:hAnsi="Arial"/>
          <w:color w:val="444444"/>
          <w:sz w:val="18"/>
          <w:szCs w:val="18"/>
        </w:rPr>
        <w:t xml:space="preserve">La risoluzione unilaterale senza causa va comunicata alla piattaforma. S.R.F. certifica gli atti ma non fa da arbitro nelle controversie contrattuali.</w:t>
      </w:r>
    </w:p>
    <w:p>
      <w:pPr>
        <w:spacing w:after="60" w:before="80"/>
        <w:ind w:left="440"/>
      </w:pPr>
      <w:r>
        <w:rPr>
          <w:rFonts w:ascii="Arial" w:cs="Arial" w:eastAsia="Arial" w:hAnsi="Arial"/>
          <w:b/>
          <w:bCs/>
          <w:color w:val="E30613"/>
          <w:sz w:val="20"/>
          <w:szCs w:val="20"/>
        </w:rPr>
        <w:t xml:space="preserve">3.4.e</w:t>
      </w:r>
      <w:r>
        <w:rPr>
          <w:rFonts w:ascii="Arial" w:cs="Arial" w:eastAsia="Arial" w:hAnsi="Arial"/>
          <w:sz w:val="20"/>
          <w:szCs w:val="20"/>
        </w:rPr>
        <w:t xml:space="preserve">   </w:t>
      </w:r>
      <w:r>
        <w:rPr>
          <w:rFonts w:ascii="Arial" w:cs="Arial" w:eastAsia="Arial" w:hAnsi="Arial"/>
          <w:b/>
          <w:bCs/>
          <w:color w:val="111111"/>
          <w:sz w:val="20"/>
          <w:szCs w:val="20"/>
        </w:rPr>
        <w:t xml:space="preserve">Pilota inattivo sotto contratto.  </w:t>
      </w:r>
      <w:r>
        <w:rPr>
          <w:rFonts w:ascii="Arial" w:cs="Arial" w:eastAsia="Arial" w:hAnsi="Arial"/>
          <w:color w:val="444444"/>
          <w:sz w:val="20"/>
          <w:szCs w:val="20"/>
        </w:rPr>
        <w:t xml:space="preserve">Se il pilota non partecipa ad almeno il 50% delle gare previste senza comunicazione preventiva e giustificazione accettata, il Team Manager può notificare l'inadempimento a S.R.F. Dopo 2 notifiche consecutive, il contratto può essere risolto d'ufficio senza penali per il team.</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3.5  </w:t>
      </w:r>
      <w:r>
        <w:rPr>
          <w:rFonts w:ascii="Arial" w:cs="Arial" w:eastAsia="Arial" w:hAnsi="Arial"/>
          <w:b/>
          <w:bCs/>
          <w:color w:val="111111"/>
          <w:sz w:val="24"/>
          <w:szCs w:val="24"/>
        </w:rPr>
        <w:t xml:space="preserve">Come proporsi a una scuderia — lato pilota</w:t>
      </w:r>
    </w:p>
    <w:p>
      <w:pPr>
        <w:spacing w:after="0" w:before="40"/>
      </w:pPr>
      <w:r>
        <w:t xml:space="preserve"/>
      </w:r>
    </w:p>
    <w:p>
      <w:pPr>
        <w:spacing w:after="60" w:before="80"/>
        <w:ind w:left="440"/>
      </w:pPr>
      <w:r>
        <w:rPr>
          <w:rFonts w:ascii="Arial" w:cs="Arial" w:eastAsia="Arial" w:hAnsi="Arial"/>
          <w:b/>
          <w:bCs/>
          <w:color w:val="E30613"/>
          <w:sz w:val="20"/>
          <w:szCs w:val="20"/>
        </w:rPr>
        <w:t xml:space="preserve">3.5.a</w:t>
      </w:r>
      <w:r>
        <w:rPr>
          <w:rFonts w:ascii="Arial" w:cs="Arial" w:eastAsia="Arial" w:hAnsi="Arial"/>
          <w:sz w:val="20"/>
          <w:szCs w:val="20"/>
        </w:rPr>
        <w:t xml:space="preserve">   </w:t>
      </w:r>
      <w:r>
        <w:rPr>
          <w:rFonts w:ascii="Arial" w:cs="Arial" w:eastAsia="Arial" w:hAnsi="Arial"/>
          <w:b/>
          <w:bCs/>
          <w:color w:val="111111"/>
          <w:sz w:val="20"/>
          <w:szCs w:val="20"/>
        </w:rPr>
        <w:t xml:space="preserve">Bacheca ingaggi.  </w:t>
      </w:r>
      <w:r>
        <w:rPr>
          <w:rFonts w:ascii="Arial" w:cs="Arial" w:eastAsia="Arial" w:hAnsi="Arial"/>
          <w:color w:val="444444"/>
          <w:sz w:val="20"/>
          <w:szCs w:val="20"/>
        </w:rPr>
        <w:t xml:space="preserve">Nella sezione Scuderie è disponibile una bacheca pubblica degli ingaggi disponibili. Ogni Team Manager può pubblicare un annuncio con: categoria richiesta, safety rating minimo, simulatori, numero posti disponibili (ufficiali e/o Academy), requisiti aggiuntivi. Ricercabile e filtrabile.</w:t>
      </w:r>
    </w:p>
    <w:p>
      <w:pPr>
        <w:spacing w:after="60" w:before="80"/>
        <w:ind w:left="440"/>
      </w:pPr>
      <w:r>
        <w:rPr>
          <w:rFonts w:ascii="Arial" w:cs="Arial" w:eastAsia="Arial" w:hAnsi="Arial"/>
          <w:b/>
          <w:bCs/>
          <w:color w:val="E30613"/>
          <w:sz w:val="20"/>
          <w:szCs w:val="20"/>
        </w:rPr>
        <w:t xml:space="preserve">3.5.b</w:t>
      </w:r>
      <w:r>
        <w:rPr>
          <w:rFonts w:ascii="Arial" w:cs="Arial" w:eastAsia="Arial" w:hAnsi="Arial"/>
          <w:sz w:val="20"/>
          <w:szCs w:val="20"/>
        </w:rPr>
        <w:t xml:space="preserve">   </w:t>
      </w:r>
      <w:r>
        <w:rPr>
          <w:rFonts w:ascii="Arial" w:cs="Arial" w:eastAsia="Arial" w:hAnsi="Arial"/>
          <w:b/>
          <w:bCs/>
          <w:color w:val="111111"/>
          <w:sz w:val="20"/>
          <w:szCs w:val="20"/>
        </w:rPr>
        <w:t xml:space="preserve">Come si invia una candidatura.  </w:t>
      </w:r>
      <w:r>
        <w:rPr>
          <w:rFonts w:ascii="Arial" w:cs="Arial" w:eastAsia="Arial" w:hAnsi="Arial"/>
          <w:color w:val="444444"/>
          <w:sz w:val="20"/>
          <w:szCs w:val="20"/>
        </w:rPr>
        <w:t xml:space="preserve">Dal profilo della scuderia o dall'annuncio in bacheca, tramite il pulsante 'Candidati'. La candidatura include automaticamente: statistiche aggiornate, simulatori dichiarati, un messaggio opzionale (max 500 caratteri). Visibile solo al Team Manager ricevente.</w:t>
      </w:r>
    </w:p>
    <w:p>
      <w:pPr>
        <w:spacing w:after="60" w:before="80"/>
        <w:ind w:left="440"/>
      </w:pPr>
      <w:r>
        <w:rPr>
          <w:rFonts w:ascii="Arial" w:cs="Arial" w:eastAsia="Arial" w:hAnsi="Arial"/>
          <w:b/>
          <w:bCs/>
          <w:color w:val="E30613"/>
          <w:sz w:val="20"/>
          <w:szCs w:val="20"/>
        </w:rPr>
        <w:t xml:space="preserve">3.5.c</w:t>
      </w:r>
      <w:r>
        <w:rPr>
          <w:rFonts w:ascii="Arial" w:cs="Arial" w:eastAsia="Arial" w:hAnsi="Arial"/>
          <w:sz w:val="20"/>
          <w:szCs w:val="20"/>
        </w:rPr>
        <w:t xml:space="preserve">   </w:t>
      </w:r>
      <w:r>
        <w:rPr>
          <w:rFonts w:ascii="Arial" w:cs="Arial" w:eastAsia="Arial" w:hAnsi="Arial"/>
          <w:b/>
          <w:bCs/>
          <w:color w:val="111111"/>
          <w:sz w:val="20"/>
          <w:szCs w:val="20"/>
        </w:rPr>
        <w:t xml:space="preserve">Requisiti minimi per candidarsi.  </w:t>
      </w:r>
      <w:r>
        <w:rPr>
          <w:rFonts w:ascii="Arial" w:cs="Arial" w:eastAsia="Arial" w:hAnsi="Arial"/>
          <w:color w:val="444444"/>
          <w:sz w:val="20"/>
          <w:szCs w:val="20"/>
        </w:rPr>
        <w:t xml:space="preserve">Il pilota deve soddisfare i requisiti minimi indicati nell'annuncio. La piattaforma segnala automaticamente le candidature non conformi come 'Non conforme ai requisiti'. Massimo 5 candidature simultanee attive. Le candidature senza risposta entro 14 giorni si chiudono automaticamente.</w:t>
      </w:r>
    </w:p>
    <w:p>
      <w:pPr>
        <w:spacing w:after="60" w:before="80"/>
        <w:ind w:left="440"/>
      </w:pPr>
      <w:r>
        <w:rPr>
          <w:rFonts w:ascii="Arial" w:cs="Arial" w:eastAsia="Arial" w:hAnsi="Arial"/>
          <w:b/>
          <w:bCs/>
          <w:color w:val="E30613"/>
          <w:sz w:val="20"/>
          <w:szCs w:val="20"/>
        </w:rPr>
        <w:t xml:space="preserve">3.5.d</w:t>
      </w:r>
      <w:r>
        <w:rPr>
          <w:rFonts w:ascii="Arial" w:cs="Arial" w:eastAsia="Arial" w:hAnsi="Arial"/>
          <w:sz w:val="20"/>
          <w:szCs w:val="20"/>
        </w:rPr>
        <w:t xml:space="preserve">   </w:t>
      </w:r>
      <w:r>
        <w:rPr>
          <w:rFonts w:ascii="Arial" w:cs="Arial" w:eastAsia="Arial" w:hAnsi="Arial"/>
          <w:b/>
          <w:bCs/>
          <w:color w:val="111111"/>
          <w:sz w:val="20"/>
          <w:szCs w:val="20"/>
        </w:rPr>
        <w:t xml:space="preserve">Risposta del team.  </w:t>
      </w:r>
      <w:r>
        <w:rPr>
          <w:rFonts w:ascii="Arial" w:cs="Arial" w:eastAsia="Arial" w:hAnsi="Arial"/>
          <w:color w:val="444444"/>
          <w:sz w:val="20"/>
          <w:szCs w:val="20"/>
        </w:rPr>
        <w:t xml:space="preserve">Il Team Manager ha 14 giorni per rispondere. Le risposte possibili: Accetta (avvia la procedura di contratto on-chain), Rifiuta (senza obbligo di motivazione), Tratta (apre una chat privata per discutere i termini). Mancata risposta entro 14 giorni: candidatura chiusa automaticamente.</w:t>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Un team manager che rifiuta sistematicamente candidature conformi senza risposta può essere segnalato per inattività (vedi Art. 3.3.d).</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3.6  </w:t>
      </w:r>
      <w:r>
        <w:rPr>
          <w:rFonts w:ascii="Arial" w:cs="Arial" w:eastAsia="Arial" w:hAnsi="Arial"/>
          <w:b/>
          <w:bCs/>
          <w:color w:val="111111"/>
          <w:sz w:val="24"/>
          <w:szCs w:val="24"/>
        </w:rPr>
        <w:t xml:space="preserve">Profilo pubblico della scuderia</w:t>
      </w:r>
    </w:p>
    <w:p>
      <w:pPr>
        <w:spacing w:after="0" w:before="40"/>
      </w:pPr>
      <w:r>
        <w:t xml:space="preserve"/>
      </w:r>
    </w:p>
    <w:p>
      <w:pPr>
        <w:spacing w:after="60" w:before="80"/>
        <w:ind w:left="440"/>
      </w:pPr>
      <w:r>
        <w:rPr>
          <w:rFonts w:ascii="Arial" w:cs="Arial" w:eastAsia="Arial" w:hAnsi="Arial"/>
          <w:b/>
          <w:bCs/>
          <w:color w:val="E30613"/>
          <w:sz w:val="20"/>
          <w:szCs w:val="20"/>
        </w:rPr>
        <w:t xml:space="preserve">3.6.a</w:t>
      </w:r>
      <w:r>
        <w:rPr>
          <w:rFonts w:ascii="Arial" w:cs="Arial" w:eastAsia="Arial" w:hAnsi="Arial"/>
          <w:sz w:val="20"/>
          <w:szCs w:val="20"/>
        </w:rPr>
        <w:t xml:space="preserve">   </w:t>
      </w:r>
      <w:r>
        <w:rPr>
          <w:rFonts w:ascii="Arial" w:cs="Arial" w:eastAsia="Arial" w:hAnsi="Arial"/>
          <w:b/>
          <w:bCs/>
          <w:color w:val="111111"/>
          <w:sz w:val="20"/>
          <w:szCs w:val="20"/>
        </w:rPr>
        <w:t xml:space="preserve">Contenuto del profilo pubblico.  </w:t>
      </w:r>
      <w:r>
        <w:rPr>
          <w:rFonts w:ascii="Arial" w:cs="Arial" w:eastAsia="Arial" w:hAnsi="Arial"/>
          <w:color w:val="444444"/>
          <w:sz w:val="20"/>
          <w:szCs w:val="20"/>
        </w:rPr>
        <w:t xml:space="preserve">Nome, logo e colori ufficiali, descrizione breve, categoria scuderia (Academy / Indipendente / Pro / Ufficiale), Team Manager (con link al profilo), roster piloti ufficiali e Academy, statistiche aggregate (gare, vittorie, podi, punti totali), campionati attivi e storico, regolamento interno scaricabile.</w:t>
      </w:r>
    </w:p>
    <w:p>
      <w:pPr>
        <w:spacing w:after="60" w:before="80"/>
        <w:ind w:left="440"/>
      </w:pPr>
      <w:r>
        <w:rPr>
          <w:rFonts w:ascii="Arial" w:cs="Arial" w:eastAsia="Arial" w:hAnsi="Arial"/>
          <w:b/>
          <w:bCs/>
          <w:color w:val="E30613"/>
          <w:sz w:val="20"/>
          <w:szCs w:val="20"/>
        </w:rPr>
        <w:t xml:space="preserve">3.6.b</w:t>
      </w:r>
      <w:r>
        <w:rPr>
          <w:rFonts w:ascii="Arial" w:cs="Arial" w:eastAsia="Arial" w:hAnsi="Arial"/>
          <w:sz w:val="20"/>
          <w:szCs w:val="20"/>
        </w:rPr>
        <w:t xml:space="preserve">   </w:t>
      </w:r>
      <w:r>
        <w:rPr>
          <w:rFonts w:ascii="Arial" w:cs="Arial" w:eastAsia="Arial" w:hAnsi="Arial"/>
          <w:b/>
          <w:bCs/>
          <w:color w:val="111111"/>
          <w:sz w:val="20"/>
          <w:szCs w:val="20"/>
        </w:rPr>
        <w:t xml:space="preserve">Categorie di scuderia.  </w:t>
      </w:r>
      <w:r>
        <w:rPr>
          <w:rFonts w:ascii="Arial" w:cs="Arial" w:eastAsia="Arial" w:hAnsi="Arial"/>
          <w:color w:val="444444"/>
          <w:sz w:val="20"/>
          <w:szCs w:val="20"/>
        </w:rPr>
        <w:t xml:space="preserve">Academy (nuova o soli piloti in formazione), Indipendente (almeno 1 pilota competitivo), Pro (almeno 1 pilota in categoria SEMI-PRO o superiore), Ufficiale (almeno 1 pilota in PRO con risultati di rilievo certificati). La categoria influisce sulla visibilità nella bacheca ingaggi e sull'accesso ad alcuni campionati riservati.</w:t>
      </w:r>
    </w:p>
    <w:p>
      <w:pPr>
        <w:spacing w:after="60" w:before="80"/>
        <w:ind w:left="440"/>
      </w:pPr>
      <w:r>
        <w:rPr>
          <w:rFonts w:ascii="Arial" w:cs="Arial" w:eastAsia="Arial" w:hAnsi="Arial"/>
          <w:b/>
          <w:bCs/>
          <w:color w:val="E30613"/>
          <w:sz w:val="20"/>
          <w:szCs w:val="20"/>
        </w:rPr>
        <w:t xml:space="preserve">3.6.c</w:t>
      </w:r>
      <w:r>
        <w:rPr>
          <w:rFonts w:ascii="Arial" w:cs="Arial" w:eastAsia="Arial" w:hAnsi="Arial"/>
          <w:sz w:val="20"/>
          <w:szCs w:val="20"/>
        </w:rPr>
        <w:t xml:space="preserve">   </w:t>
      </w:r>
      <w:r>
        <w:rPr>
          <w:rFonts w:ascii="Arial" w:cs="Arial" w:eastAsia="Arial" w:hAnsi="Arial"/>
          <w:b/>
          <w:bCs/>
          <w:color w:val="111111"/>
          <w:sz w:val="20"/>
          <w:szCs w:val="20"/>
        </w:rPr>
        <w:t xml:space="preserve">Area riservata Team Manager.  </w:t>
      </w:r>
      <w:r>
        <w:rPr>
          <w:rFonts w:ascii="Arial" w:cs="Arial" w:eastAsia="Arial" w:hAnsi="Arial"/>
          <w:color w:val="444444"/>
          <w:sz w:val="20"/>
          <w:szCs w:val="20"/>
        </w:rPr>
        <w:t xml:space="preserve">Dashboard con posizione in classifica scuderie, wallet GW scuderia, candidature ricevute, contratti attivi, gestione roster, iscrizione piloti, proposte gara, votazioni governance, forum privato manager.</w:t>
      </w:r>
    </w:p>
    <w:p>
      <w:pPr>
        <w:pBdr>
          <w:bottom w:val="single" w:color="EBEBEB" w:sz="2" w:space="4"/>
        </w:pBdr>
        <w:spacing w:after="280" w:before="280"/>
      </w:pPr>
      <w:r>
        <w:t xml:space="preserve"/>
      </w:r>
    </w:p>
    <w:p>
      <w:r>
        <w:br w:type="page"/>
      </w:r>
    </w:p>
    <w:p>
      <w:pPr>
        <w:pageBreakBefore/>
        <w:spacing w:after="0" w:before="300"/>
        <w:jc w:val="right"/>
      </w:pPr>
      <w:r>
        <w:rPr>
          <w:rFonts w:ascii="Arial" w:cs="Arial" w:eastAsia="Arial" w:hAnsi="Arial"/>
          <w:b/>
          <w:bCs/>
          <w:color w:val="EFEFEF"/>
          <w:sz w:val="220"/>
          <w:szCs w:val="220"/>
        </w:rPr>
        <w:t xml:space="preserve">04</w:t>
      </w:r>
    </w:p>
    <w:p>
      <w:pPr>
        <w:pBdr>
          <w:bottom w:val="single" w:color="E30613" w:sz="10" w:space="4"/>
        </w:pBdr>
        <w:spacing w:after="16" w:before="0"/>
      </w:pPr>
      <w:r>
        <w:rPr>
          <w:rFonts w:ascii="Arial" w:cs="Arial" w:eastAsia="Arial" w:hAnsi="Arial"/>
          <w:b/>
          <w:bCs/>
          <w:caps/>
          <w:color w:val="888888"/>
          <w:sz w:val="18"/>
          <w:szCs w:val="18"/>
        </w:rPr>
        <w:t xml:space="preserve">CAPITOLO 4</w:t>
      </w:r>
    </w:p>
    <w:p>
      <w:pPr>
        <w:spacing w:after="360" w:before="40"/>
      </w:pPr>
      <w:r>
        <w:rPr>
          <w:rFonts w:ascii="Arial" w:cs="Arial" w:eastAsia="Arial" w:hAnsi="Arial"/>
          <w:b/>
          <w:bCs/>
          <w:color w:val="111111"/>
          <w:sz w:val="46"/>
          <w:szCs w:val="46"/>
        </w:rPr>
        <w:t xml:space="preserve">GARE E CAMPIONATI</w:t>
      </w:r>
    </w:p>
    <w:p>
      <w:pPr>
        <w:spacing w:after="0" w:before="60"/>
      </w:pPr>
      <w:r>
        <w:t xml:space="preserve"/>
      </w:r>
    </w:p>
    <w:p>
      <w:pPr>
        <w:pBdr>
          <w:top w:val="single" w:color="0D1B4E" w:sz="6"/>
          <w:bottom w:val="single" w:color="DDDDDD" w:sz="2"/>
          <w:left w:val="single" w:color="DDDDDD" w:sz="2"/>
          <w:right w:val="single" w:color="DDDDDD" w:sz="2"/>
        </w:pBdr>
        <w:shd w:fill="F5F5F5" w:val="clear"/>
        <w:spacing w:after="120" w:before="80"/>
        <w:ind w:left="240" w:right="200"/>
      </w:pPr>
      <w:r>
        <w:rPr>
          <w:rFonts w:ascii="Arial" w:cs="Arial" w:eastAsia="Arial" w:hAnsi="Arial"/>
          <w:i/>
          <w:iCs/>
          <w:color w:val="0D1B4E"/>
          <w:sz w:val="20"/>
          <w:szCs w:val="20"/>
        </w:rPr>
        <w:t xml:space="preserve">Le gare sono il cuore pulsante di SIM is REAL. Ogni evento è un prodotto certificato S.R.F.: ha regole chiare, montepremi verificato, un host responsabile e un risultato ufficiale immutabile. Organizzare una gara su SIM is REAL significa assumersi una responsabilità verso i piloti iscritti.</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4.1  </w:t>
      </w:r>
      <w:r>
        <w:rPr>
          <w:rFonts w:ascii="Arial" w:cs="Arial" w:eastAsia="Arial" w:hAnsi="Arial"/>
          <w:b/>
          <w:bCs/>
          <w:color w:val="111111"/>
          <w:sz w:val="24"/>
          <w:szCs w:val="24"/>
        </w:rPr>
        <w:t xml:space="preserve">Tipologie di eventi</w:t>
      </w:r>
    </w:p>
    <w:p>
      <w:pPr>
        <w:spacing w:after="0" w:before="40"/>
      </w:pPr>
      <w:r>
        <w:t xml:space="preserve"/>
      </w:r>
    </w:p>
    <w:p>
      <w:pPr>
        <w:spacing w:after="60" w:before="80"/>
        <w:ind w:left="440"/>
      </w:pPr>
      <w:r>
        <w:rPr>
          <w:rFonts w:ascii="Arial" w:cs="Arial" w:eastAsia="Arial" w:hAnsi="Arial"/>
          <w:b/>
          <w:bCs/>
          <w:color w:val="E30613"/>
          <w:sz w:val="20"/>
          <w:szCs w:val="20"/>
        </w:rPr>
        <w:t xml:space="preserve">4.1.a</w:t>
      </w:r>
      <w:r>
        <w:rPr>
          <w:rFonts w:ascii="Arial" w:cs="Arial" w:eastAsia="Arial" w:hAnsi="Arial"/>
          <w:sz w:val="20"/>
          <w:szCs w:val="20"/>
        </w:rPr>
        <w:t xml:space="preserve">   </w:t>
      </w:r>
      <w:r>
        <w:rPr>
          <w:rFonts w:ascii="Arial" w:cs="Arial" w:eastAsia="Arial" w:hAnsi="Arial"/>
          <w:b/>
          <w:bCs/>
          <w:color w:val="111111"/>
          <w:sz w:val="20"/>
          <w:szCs w:val="20"/>
        </w:rPr>
        <w:t xml:space="preserve">Gara singola.  </w:t>
      </w:r>
      <w:r>
        <w:rPr>
          <w:rFonts w:ascii="Arial" w:cs="Arial" w:eastAsia="Arial" w:hAnsi="Arial"/>
          <w:color w:val="444444"/>
          <w:sz w:val="20"/>
          <w:szCs w:val="20"/>
        </w:rPr>
        <w:t xml:space="preserve">Evento autonomo con montepremi proprio, non collegato a una classifica stagionale. I punti assegnati contribuiscono al ranking individuale del pilota ma non a classifiche di campionato.</w:t>
      </w:r>
    </w:p>
    <w:p>
      <w:pPr>
        <w:spacing w:after="60" w:before="80"/>
        <w:ind w:left="440"/>
      </w:pPr>
      <w:r>
        <w:rPr>
          <w:rFonts w:ascii="Arial" w:cs="Arial" w:eastAsia="Arial" w:hAnsi="Arial"/>
          <w:b/>
          <w:bCs/>
          <w:color w:val="E30613"/>
          <w:sz w:val="20"/>
          <w:szCs w:val="20"/>
        </w:rPr>
        <w:t xml:space="preserve">4.1.b</w:t>
      </w:r>
      <w:r>
        <w:rPr>
          <w:rFonts w:ascii="Arial" w:cs="Arial" w:eastAsia="Arial" w:hAnsi="Arial"/>
          <w:sz w:val="20"/>
          <w:szCs w:val="20"/>
        </w:rPr>
        <w:t xml:space="preserve">   </w:t>
      </w:r>
      <w:r>
        <w:rPr>
          <w:rFonts w:ascii="Arial" w:cs="Arial" w:eastAsia="Arial" w:hAnsi="Arial"/>
          <w:b/>
          <w:bCs/>
          <w:color w:val="111111"/>
          <w:sz w:val="20"/>
          <w:szCs w:val="20"/>
        </w:rPr>
        <w:t xml:space="preserve">Campionato.  </w:t>
      </w:r>
      <w:r>
        <w:rPr>
          <w:rFonts w:ascii="Arial" w:cs="Arial" w:eastAsia="Arial" w:hAnsi="Arial"/>
          <w:color w:val="444444"/>
          <w:sz w:val="20"/>
          <w:szCs w:val="20"/>
        </w:rPr>
        <w:t xml:space="preserve">Serie di gare collegate da classifica cumulativa stagionale. Minimo 3 round, massimo non definito. Montepremi complessivo suddiviso tra i round e/o concentrato nella finale. I punti di campionato sono separati dai punti ranking individuale ma entrambi vengono registrati.</w:t>
      </w:r>
    </w:p>
    <w:p>
      <w:pPr>
        <w:spacing w:after="60" w:before="80"/>
        <w:ind w:left="440"/>
      </w:pPr>
      <w:r>
        <w:rPr>
          <w:rFonts w:ascii="Arial" w:cs="Arial" w:eastAsia="Arial" w:hAnsi="Arial"/>
          <w:b/>
          <w:bCs/>
          <w:color w:val="E30613"/>
          <w:sz w:val="20"/>
          <w:szCs w:val="20"/>
        </w:rPr>
        <w:t xml:space="preserve">4.1.c</w:t>
      </w:r>
      <w:r>
        <w:rPr>
          <w:rFonts w:ascii="Arial" w:cs="Arial" w:eastAsia="Arial" w:hAnsi="Arial"/>
          <w:sz w:val="20"/>
          <w:szCs w:val="20"/>
        </w:rPr>
        <w:t xml:space="preserve">   </w:t>
      </w:r>
      <w:r>
        <w:rPr>
          <w:rFonts w:ascii="Arial" w:cs="Arial" w:eastAsia="Arial" w:hAnsi="Arial"/>
          <w:b/>
          <w:bCs/>
          <w:color w:val="111111"/>
          <w:sz w:val="20"/>
          <w:szCs w:val="20"/>
        </w:rPr>
        <w:t xml:space="preserve">Gara K-Series.  </w:t>
      </w:r>
      <w:r>
        <w:rPr>
          <w:rFonts w:ascii="Arial" w:cs="Arial" w:eastAsia="Arial" w:hAnsi="Arial"/>
          <w:color w:val="444444"/>
          <w:sz w:val="20"/>
          <w:szCs w:val="20"/>
        </w:rPr>
        <w:t xml:space="preserve">Formato riservato ai piloti di categoria K (massimo 22 slot globali). Giudice Ufficiale sempre obbligatorio. Montepremi minimo garantito definito da S.R.F. nel tariffario ufficiale. Format, vetture e circuiti stabiliti dalla Direzione S.R.F. Gli organizzatori privati non possono creare eventi K-Series.</w:t>
      </w:r>
    </w:p>
    <w:p>
      <w:pPr>
        <w:spacing w:after="60" w:before="80"/>
        <w:ind w:left="440"/>
      </w:pPr>
      <w:r>
        <w:rPr>
          <w:rFonts w:ascii="Arial" w:cs="Arial" w:eastAsia="Arial" w:hAnsi="Arial"/>
          <w:b/>
          <w:bCs/>
          <w:color w:val="E30613"/>
          <w:sz w:val="20"/>
          <w:szCs w:val="20"/>
        </w:rPr>
        <w:t xml:space="preserve">4.1.d</w:t>
      </w:r>
      <w:r>
        <w:rPr>
          <w:rFonts w:ascii="Arial" w:cs="Arial" w:eastAsia="Arial" w:hAnsi="Arial"/>
          <w:sz w:val="20"/>
          <w:szCs w:val="20"/>
        </w:rPr>
        <w:t xml:space="preserve">   </w:t>
      </w:r>
      <w:r>
        <w:rPr>
          <w:rFonts w:ascii="Arial" w:cs="Arial" w:eastAsia="Arial" w:hAnsi="Arial"/>
          <w:b/>
          <w:bCs/>
          <w:color w:val="111111"/>
          <w:sz w:val="20"/>
          <w:szCs w:val="20"/>
        </w:rPr>
        <w:t xml:space="preserve">Time Attack ufficiale.  </w:t>
      </w:r>
      <w:r>
        <w:rPr>
          <w:rFonts w:ascii="Arial" w:cs="Arial" w:eastAsia="Arial" w:hAnsi="Arial"/>
          <w:color w:val="444444"/>
          <w:sz w:val="20"/>
          <w:szCs w:val="20"/>
        </w:rPr>
        <w:t xml:space="preserve">Sessione cronometrata individuale su circuito e vettura definiti da S.R.F. (vedi Art. 4.9). Non ha montepremi in denaro ma è l'unico strumento per ottenere il tempo di qualifica necessario all'accesso alle categorie. I tempi sono pubblici, certificati e non modificabili.</w:t>
      </w:r>
    </w:p>
    <w:p>
      <w:pPr>
        <w:spacing w:after="60" w:before="80"/>
        <w:ind w:left="440"/>
      </w:pPr>
      <w:r>
        <w:rPr>
          <w:rFonts w:ascii="Arial" w:cs="Arial" w:eastAsia="Arial" w:hAnsi="Arial"/>
          <w:b/>
          <w:bCs/>
          <w:color w:val="E30613"/>
          <w:sz w:val="20"/>
          <w:szCs w:val="20"/>
        </w:rPr>
        <w:t xml:space="preserve">4.1.e</w:t>
      </w:r>
      <w:r>
        <w:rPr>
          <w:rFonts w:ascii="Arial" w:cs="Arial" w:eastAsia="Arial" w:hAnsi="Arial"/>
          <w:sz w:val="20"/>
          <w:szCs w:val="20"/>
        </w:rPr>
        <w:t xml:space="preserve">   </w:t>
      </w:r>
      <w:r>
        <w:rPr>
          <w:rFonts w:ascii="Arial" w:cs="Arial" w:eastAsia="Arial" w:hAnsi="Arial"/>
          <w:b/>
          <w:bCs/>
          <w:color w:val="111111"/>
          <w:sz w:val="20"/>
          <w:szCs w:val="20"/>
        </w:rPr>
        <w:t xml:space="preserve">Evento fiera e showcase.  </w:t>
      </w:r>
      <w:r>
        <w:rPr>
          <w:rFonts w:ascii="Arial" w:cs="Arial" w:eastAsia="Arial" w:hAnsi="Arial"/>
          <w:color w:val="444444"/>
          <w:sz w:val="20"/>
          <w:szCs w:val="20"/>
        </w:rPr>
        <w:t xml:space="preserve">Gara o sessione di esibizione senza montepremi reale. Non genera punti ranking. Non richiede KYC. Può prevedere premi simbolici in GW Bonus.</w:t>
      </w:r>
    </w:p>
    <w:p>
      <w:pPr>
        <w:spacing w:after="60" w:before="80"/>
        <w:ind w:left="440"/>
      </w:pPr>
      <w:r>
        <w:rPr>
          <w:rFonts w:ascii="Arial" w:cs="Arial" w:eastAsia="Arial" w:hAnsi="Arial"/>
          <w:b/>
          <w:bCs/>
          <w:color w:val="E30613"/>
          <w:sz w:val="20"/>
          <w:szCs w:val="20"/>
        </w:rPr>
        <w:t xml:space="preserve">4.1.f</w:t>
      </w:r>
      <w:r>
        <w:rPr>
          <w:rFonts w:ascii="Arial" w:cs="Arial" w:eastAsia="Arial" w:hAnsi="Arial"/>
          <w:sz w:val="20"/>
          <w:szCs w:val="20"/>
        </w:rPr>
        <w:t xml:space="preserve">   </w:t>
      </w:r>
      <w:r>
        <w:rPr>
          <w:rFonts w:ascii="Arial" w:cs="Arial" w:eastAsia="Arial" w:hAnsi="Arial"/>
          <w:b/>
          <w:bCs/>
          <w:color w:val="111111"/>
          <w:sz w:val="20"/>
          <w:szCs w:val="20"/>
        </w:rPr>
        <w:t xml:space="preserve">Evento Organizzato da Brand o Costruttore.  </w:t>
      </w:r>
      <w:r>
        <w:rPr>
          <w:rFonts w:ascii="Arial" w:cs="Arial" w:eastAsia="Arial" w:hAnsi="Arial"/>
          <w:color w:val="444444"/>
          <w:sz w:val="20"/>
          <w:szCs w:val="20"/>
        </w:rPr>
        <w:t xml:space="preserve">Gara sponsorizzata in accordo con S.R.F. Il brand può apporre il proprio naming all'evento (es. 'Ferrari GT3 Challenge by [Brand]'). Regole e montepremi definiti congiuntamente da brand e S.R.F. Vedi Cap. 8.</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4.2  </w:t>
      </w:r>
      <w:r>
        <w:rPr>
          <w:rFonts w:ascii="Arial" w:cs="Arial" w:eastAsia="Arial" w:hAnsi="Arial"/>
          <w:b/>
          <w:bCs/>
          <w:color w:val="111111"/>
          <w:sz w:val="24"/>
          <w:szCs w:val="24"/>
        </w:rPr>
        <w:t xml:space="preserve">Chi può organizzare una gara</w:t>
      </w:r>
    </w:p>
    <w:p>
      <w:pPr>
        <w:spacing w:after="0" w:before="40"/>
      </w:pPr>
      <w:r>
        <w:t xml:space="preserve"/>
      </w:r>
    </w:p>
    <w:p>
      <w:pPr>
        <w:spacing w:after="60" w:before="80"/>
        <w:ind w:left="440"/>
      </w:pPr>
      <w:r>
        <w:rPr>
          <w:rFonts w:ascii="Arial" w:cs="Arial" w:eastAsia="Arial" w:hAnsi="Arial"/>
          <w:b/>
          <w:bCs/>
          <w:color w:val="E30613"/>
          <w:sz w:val="20"/>
          <w:szCs w:val="20"/>
        </w:rPr>
        <w:t xml:space="preserve">4.2.a</w:t>
      </w:r>
      <w:r>
        <w:rPr>
          <w:rFonts w:ascii="Arial" w:cs="Arial" w:eastAsia="Arial" w:hAnsi="Arial"/>
          <w:sz w:val="20"/>
          <w:szCs w:val="20"/>
        </w:rPr>
        <w:t xml:space="preserve">   </w:t>
      </w:r>
      <w:r>
        <w:rPr>
          <w:rFonts w:ascii="Arial" w:cs="Arial" w:eastAsia="Arial" w:hAnsi="Arial"/>
          <w:b/>
          <w:bCs/>
          <w:color w:val="111111"/>
          <w:sz w:val="20"/>
          <w:szCs w:val="20"/>
        </w:rPr>
        <w:t xml:space="preserve">Pilota con diritto di organizzazione.  </w:t>
      </w:r>
      <w:r>
        <w:rPr>
          <w:rFonts w:ascii="Arial" w:cs="Arial" w:eastAsia="Arial" w:hAnsi="Arial"/>
          <w:color w:val="444444"/>
          <w:sz w:val="20"/>
          <w:szCs w:val="20"/>
        </w:rPr>
        <w:t xml:space="preserve">Qualsiasi pilota di categoria ROOKIE o superiore può proporre una gara singola. Approvazione automatica se rispetta tutti i parametri del Regolamento e il deposito cauzionale è versato correttamente.</w:t>
      </w:r>
    </w:p>
    <w:p>
      <w:pPr>
        <w:spacing w:after="60" w:before="80"/>
        <w:ind w:left="440"/>
      </w:pPr>
      <w:r>
        <w:rPr>
          <w:rFonts w:ascii="Arial" w:cs="Arial" w:eastAsia="Arial" w:hAnsi="Arial"/>
          <w:b/>
          <w:bCs/>
          <w:color w:val="E30613"/>
          <w:sz w:val="20"/>
          <w:szCs w:val="20"/>
        </w:rPr>
        <w:t xml:space="preserve">4.2.b</w:t>
      </w:r>
      <w:r>
        <w:rPr>
          <w:rFonts w:ascii="Arial" w:cs="Arial" w:eastAsia="Arial" w:hAnsi="Arial"/>
          <w:sz w:val="20"/>
          <w:szCs w:val="20"/>
        </w:rPr>
        <w:t xml:space="preserve">   </w:t>
      </w:r>
      <w:r>
        <w:rPr>
          <w:rFonts w:ascii="Arial" w:cs="Arial" w:eastAsia="Arial" w:hAnsi="Arial"/>
          <w:b/>
          <w:bCs/>
          <w:color w:val="111111"/>
          <w:sz w:val="20"/>
          <w:szCs w:val="20"/>
        </w:rPr>
        <w:t xml:space="preserve">Team Manager.  </w:t>
      </w:r>
      <w:r>
        <w:rPr>
          <w:rFonts w:ascii="Arial" w:cs="Arial" w:eastAsia="Arial" w:hAnsi="Arial"/>
          <w:color w:val="444444"/>
          <w:sz w:val="20"/>
          <w:szCs w:val="20"/>
        </w:rPr>
        <w:t xml:space="preserve">Può organizzare gare singole e campionati classificati come campionati privati. Il naming del campionato può includere il nome della scuderia.</w:t>
      </w:r>
    </w:p>
    <w:p>
      <w:pPr>
        <w:spacing w:after="60" w:before="80"/>
        <w:ind w:left="440"/>
      </w:pPr>
      <w:r>
        <w:rPr>
          <w:rFonts w:ascii="Arial" w:cs="Arial" w:eastAsia="Arial" w:hAnsi="Arial"/>
          <w:b/>
          <w:bCs/>
          <w:color w:val="E30613"/>
          <w:sz w:val="20"/>
          <w:szCs w:val="20"/>
        </w:rPr>
        <w:t xml:space="preserve">4.2.c</w:t>
      </w:r>
      <w:r>
        <w:rPr>
          <w:rFonts w:ascii="Arial" w:cs="Arial" w:eastAsia="Arial" w:hAnsi="Arial"/>
          <w:sz w:val="20"/>
          <w:szCs w:val="20"/>
        </w:rPr>
        <w:t xml:space="preserve">   </w:t>
      </w:r>
      <w:r>
        <w:rPr>
          <w:rFonts w:ascii="Arial" w:cs="Arial" w:eastAsia="Arial" w:hAnsi="Arial"/>
          <w:b/>
          <w:bCs/>
          <w:color w:val="111111"/>
          <w:sz w:val="20"/>
          <w:szCs w:val="20"/>
        </w:rPr>
        <w:t xml:space="preserve">S.R.F. — Direzione Gara.  </w:t>
      </w:r>
      <w:r>
        <w:rPr>
          <w:rFonts w:ascii="Arial" w:cs="Arial" w:eastAsia="Arial" w:hAnsi="Arial"/>
          <w:color w:val="444444"/>
          <w:sz w:val="20"/>
          <w:szCs w:val="20"/>
        </w:rPr>
        <w:t xml:space="preserve">Organizza le gare K-Series, le finali ufficiali, gli eventi speciali e il futuro Campionato Federale. Le gare S.R.F. hanno priorità di visibilità e montepremi garantiti dal fondo federale.</w:t>
      </w:r>
    </w:p>
    <w:p>
      <w:pPr>
        <w:spacing w:after="60" w:before="80"/>
        <w:ind w:left="440"/>
      </w:pPr>
      <w:r>
        <w:rPr>
          <w:rFonts w:ascii="Arial" w:cs="Arial" w:eastAsia="Arial" w:hAnsi="Arial"/>
          <w:b/>
          <w:bCs/>
          <w:color w:val="E30613"/>
          <w:sz w:val="20"/>
          <w:szCs w:val="20"/>
        </w:rPr>
        <w:t xml:space="preserve">4.2.d</w:t>
      </w:r>
      <w:r>
        <w:rPr>
          <w:rFonts w:ascii="Arial" w:cs="Arial" w:eastAsia="Arial" w:hAnsi="Arial"/>
          <w:sz w:val="20"/>
          <w:szCs w:val="20"/>
        </w:rPr>
        <w:t xml:space="preserve">   </w:t>
      </w:r>
      <w:r>
        <w:rPr>
          <w:rFonts w:ascii="Arial" w:cs="Arial" w:eastAsia="Arial" w:hAnsi="Arial"/>
          <w:b/>
          <w:bCs/>
          <w:color w:val="111111"/>
          <w:sz w:val="20"/>
          <w:szCs w:val="20"/>
        </w:rPr>
        <w:t xml:space="preserve">Brand e Sponsor.  </w:t>
      </w:r>
      <w:r>
        <w:rPr>
          <w:rFonts w:ascii="Arial" w:cs="Arial" w:eastAsia="Arial" w:hAnsi="Arial"/>
          <w:color w:val="444444"/>
          <w:sz w:val="20"/>
          <w:szCs w:val="20"/>
        </w:rPr>
        <w:t xml:space="preserve">Organizzano eventi tramite accordo formale con S.R.F. L'organizzazione tecnica può essere delegata a un Team Manager designato. Vedi Cap. 8.</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4.3  </w:t>
      </w:r>
      <w:r>
        <w:rPr>
          <w:rFonts w:ascii="Arial" w:cs="Arial" w:eastAsia="Arial" w:hAnsi="Arial"/>
          <w:b/>
          <w:bCs/>
          <w:color w:val="111111"/>
          <w:sz w:val="24"/>
          <w:szCs w:val="24"/>
        </w:rPr>
        <w:t xml:space="preserve">Montepremi — struttura, escrow e distribuzione</w:t>
      </w:r>
    </w:p>
    <w:p>
      <w:pPr>
        <w:spacing w:after="0" w:before="40"/>
      </w:pPr>
      <w:r>
        <w:t xml:space="preserve"/>
      </w:r>
    </w:p>
    <w:p>
      <w:pPr>
        <w:spacing w:after="60" w:before="80"/>
        <w:ind w:left="440"/>
      </w:pPr>
      <w:r>
        <w:rPr>
          <w:rFonts w:ascii="Arial" w:cs="Arial" w:eastAsia="Arial" w:hAnsi="Arial"/>
          <w:b/>
          <w:bCs/>
          <w:color w:val="E30613"/>
          <w:sz w:val="20"/>
          <w:szCs w:val="20"/>
        </w:rPr>
        <w:t xml:space="preserve">4.3.a</w:t>
      </w:r>
      <w:r>
        <w:rPr>
          <w:rFonts w:ascii="Arial" w:cs="Arial" w:eastAsia="Arial" w:hAnsi="Arial"/>
          <w:sz w:val="20"/>
          <w:szCs w:val="20"/>
        </w:rPr>
        <w:t xml:space="preserve">   </w:t>
      </w:r>
      <w:r>
        <w:rPr>
          <w:rFonts w:ascii="Arial" w:cs="Arial" w:eastAsia="Arial" w:hAnsi="Arial"/>
          <w:b/>
          <w:bCs/>
          <w:color w:val="111111"/>
          <w:sz w:val="20"/>
          <w:szCs w:val="20"/>
        </w:rPr>
        <w:t xml:space="preserve">Libertà dell'organizzatore.  </w:t>
      </w:r>
      <w:r>
        <w:rPr>
          <w:rFonts w:ascii="Arial" w:cs="Arial" w:eastAsia="Arial" w:hAnsi="Arial"/>
          <w:color w:val="444444"/>
          <w:sz w:val="20"/>
          <w:szCs w:val="20"/>
        </w:rPr>
        <w:t xml:space="preserve">L'organizzatore determina liberamente: quota di iscrizione in GW, importo del montepremi, distribuzione percentuale tra le posizioni, bonus sportività. L'unico vincolo è che il montepremi dichiarato corrisponda esattamente ai fondi depositati in escrow prima dell'apertura delle iscrizioni.</w:t>
      </w:r>
    </w:p>
    <w:p>
      <w:pPr>
        <w:spacing w:after="60" w:before="80"/>
        <w:ind w:left="440"/>
      </w:pPr>
      <w:r>
        <w:rPr>
          <w:rFonts w:ascii="Arial" w:cs="Arial" w:eastAsia="Arial" w:hAnsi="Arial"/>
          <w:b/>
          <w:bCs/>
          <w:color w:val="E30613"/>
          <w:sz w:val="20"/>
          <w:szCs w:val="20"/>
        </w:rPr>
        <w:t xml:space="preserve">4.3.b</w:t>
      </w:r>
      <w:r>
        <w:rPr>
          <w:rFonts w:ascii="Arial" w:cs="Arial" w:eastAsia="Arial" w:hAnsi="Arial"/>
          <w:sz w:val="20"/>
          <w:szCs w:val="20"/>
        </w:rPr>
        <w:t xml:space="preserve">   </w:t>
      </w:r>
      <w:r>
        <w:rPr>
          <w:rFonts w:ascii="Arial" w:cs="Arial" w:eastAsia="Arial" w:hAnsi="Arial"/>
          <w:b/>
          <w:bCs/>
          <w:color w:val="111111"/>
          <w:sz w:val="20"/>
          <w:szCs w:val="20"/>
        </w:rPr>
        <w:t xml:space="preserve">Calcolo automatico dal pool iscrizioni.  </w:t>
      </w:r>
      <w:r>
        <w:rPr>
          <w:rFonts w:ascii="Arial" w:cs="Arial" w:eastAsia="Arial" w:hAnsi="Arial"/>
          <w:color w:val="444444"/>
          <w:sz w:val="20"/>
          <w:szCs w:val="20"/>
        </w:rPr>
        <w:t xml:space="preserve">Se l'organizzatore sceglie il formato 'montepremi da pool': montepremi netto = totale quote iscrizioni × 85%. La commissione S.R.F. del 15% è suddivisa: 10% fondo operativo, 5% Fondo Piloti.</w:t>
      </w:r>
    </w:p>
    <w:p>
      <w:pPr>
        <w:pBdr>
          <w:top w:val="single" w:color="DDDDDD" w:sz="2"/>
          <w:bottom w:val="single" w:color="DDDDDD" w:sz="2"/>
          <w:left w:val="single" w:color="CCCCCC" w:sz="6"/>
          <w:right w:val="single" w:color="DDDDDD" w:sz="2"/>
        </w:pBdr>
        <w:shd w:fill="FAFAFA" w:val="clear"/>
        <w:spacing w:after="80" w:before="80"/>
        <w:ind w:left="280" w:right="200"/>
      </w:pPr>
      <w:r>
        <w:rPr>
          <w:rFonts w:ascii="Arial" w:cs="Arial" w:eastAsia="Arial" w:hAnsi="Arial"/>
          <w:b/>
          <w:bCs/>
          <w:color w:val="888888"/>
          <w:sz w:val="18"/>
          <w:szCs w:val="18"/>
        </w:rPr>
        <w:t xml:space="preserve">Esempio  — </w:t>
      </w:r>
      <w:r>
        <w:rPr>
          <w:rFonts w:ascii="Arial" w:cs="Arial" w:eastAsia="Arial" w:hAnsi="Arial"/>
          <w:color w:val="444444"/>
          <w:sz w:val="18"/>
          <w:szCs w:val="18"/>
        </w:rPr>
        <w:t xml:space="preserve">20 iscritti a 500.000 GW cadauno. Pool totale = 10.000.000 GW. Montepremi netto = 8.500.000 GW (€212,50). Commissione S.R.F. = 1.500.000 GW (€37,50).</w:t>
      </w:r>
    </w:p>
    <w:p>
      <w:pPr>
        <w:spacing w:after="60" w:before="80"/>
        <w:ind w:left="440"/>
      </w:pPr>
      <w:r>
        <w:rPr>
          <w:rFonts w:ascii="Arial" w:cs="Arial" w:eastAsia="Arial" w:hAnsi="Arial"/>
          <w:b/>
          <w:bCs/>
          <w:color w:val="E30613"/>
          <w:sz w:val="20"/>
          <w:szCs w:val="20"/>
        </w:rPr>
        <w:t xml:space="preserve">4.3.c</w:t>
      </w:r>
      <w:r>
        <w:rPr>
          <w:rFonts w:ascii="Arial" w:cs="Arial" w:eastAsia="Arial" w:hAnsi="Arial"/>
          <w:sz w:val="20"/>
          <w:szCs w:val="20"/>
        </w:rPr>
        <w:t xml:space="preserve">   </w:t>
      </w:r>
      <w:r>
        <w:rPr>
          <w:rFonts w:ascii="Arial" w:cs="Arial" w:eastAsia="Arial" w:hAnsi="Arial"/>
          <w:b/>
          <w:bCs/>
          <w:color w:val="111111"/>
          <w:sz w:val="20"/>
          <w:szCs w:val="20"/>
        </w:rPr>
        <w:t xml:space="preserve">Montepremi garantito fisso.  </w:t>
      </w:r>
      <w:r>
        <w:rPr>
          <w:rFonts w:ascii="Arial" w:cs="Arial" w:eastAsia="Arial" w:hAnsi="Arial"/>
          <w:color w:val="444444"/>
          <w:sz w:val="20"/>
          <w:szCs w:val="20"/>
        </w:rPr>
        <w:t xml:space="preserve">L'organizzatore deposita in anticipo il 100% del montepremi dichiarato nell'escrow della gara prima dell'apertura delle iscrizioni. Visibile a tutti con il badge 'Montepremi Garantito ✓'.</w:t>
      </w:r>
    </w:p>
    <w:p>
      <w:pPr>
        <w:pBdr>
          <w:top w:val="single" w:color="E30613" w:sz="8"/>
          <w:bottom w:val="single" w:color="DDDDDD" w:sz="2"/>
          <w:left w:val="single" w:color="DDDDDD" w:sz="2"/>
          <w:right w:val="single" w:color="DDDDDD" w:sz="2"/>
        </w:pBdr>
        <w:shd w:fill="FFF5F5" w:val="clear"/>
        <w:spacing w:after="100" w:before="100"/>
        <w:ind w:left="280" w:right="200"/>
      </w:pPr>
      <w:r>
        <w:rPr>
          <w:rFonts w:ascii="Arial" w:cs="Arial" w:eastAsia="Arial" w:hAnsi="Arial"/>
          <w:b/>
          <w:bCs/>
          <w:color w:val="E30613"/>
          <w:sz w:val="18"/>
          <w:szCs w:val="18"/>
        </w:rPr>
        <w:t xml:space="preserve">Attenzione  — </w:t>
      </w:r>
      <w:r>
        <w:rPr>
          <w:rFonts w:ascii="Arial" w:cs="Arial" w:eastAsia="Arial" w:hAnsi="Arial"/>
          <w:color w:val="444444"/>
          <w:sz w:val="18"/>
          <w:szCs w:val="18"/>
        </w:rPr>
        <w:t xml:space="preserve">Un organizzatore che apre iscrizioni senza aver depositato il montepremi garantito dichiarato commette una violazione grave e può essere bannato dalla piattaforma con perdita del deposito cauzionale.</w:t>
      </w:r>
    </w:p>
    <w:p>
      <w:pPr>
        <w:spacing w:after="60" w:before="80"/>
        <w:ind w:left="440"/>
      </w:pPr>
      <w:r>
        <w:rPr>
          <w:rFonts w:ascii="Arial" w:cs="Arial" w:eastAsia="Arial" w:hAnsi="Arial"/>
          <w:b/>
          <w:bCs/>
          <w:color w:val="E30613"/>
          <w:sz w:val="20"/>
          <w:szCs w:val="20"/>
        </w:rPr>
        <w:t xml:space="preserve">4.3.d</w:t>
      </w:r>
      <w:r>
        <w:rPr>
          <w:rFonts w:ascii="Arial" w:cs="Arial" w:eastAsia="Arial" w:hAnsi="Arial"/>
          <w:sz w:val="20"/>
          <w:szCs w:val="20"/>
        </w:rPr>
        <w:t xml:space="preserve">   </w:t>
      </w:r>
      <w:r>
        <w:rPr>
          <w:rFonts w:ascii="Arial" w:cs="Arial" w:eastAsia="Arial" w:hAnsi="Arial"/>
          <w:b/>
          <w:bCs/>
          <w:color w:val="111111"/>
          <w:sz w:val="20"/>
          <w:szCs w:val="20"/>
        </w:rPr>
        <w:t xml:space="preserve">Distribuzione standard del montepremi.  </w:t>
      </w:r>
      <w:r>
        <w:rPr>
          <w:rFonts w:ascii="Arial" w:cs="Arial" w:eastAsia="Arial" w:hAnsi="Arial"/>
          <w:color w:val="444444"/>
          <w:sz w:val="20"/>
          <w:szCs w:val="20"/>
        </w:rPr>
        <w:t xml:space="preserve">In assenza di configurazione personalizzata: 1° posto 50%, 2° posto 30%, 3° posto 20%. L'organizzatore può configurare una distribuzione diversa fino alle prime 10 posizioni, purché le percentuali sommino al 100%.</w:t>
      </w:r>
    </w:p>
    <w:p>
      <w:pPr>
        <w:spacing w:after="60" w:before="80"/>
        <w:ind w:left="440"/>
      </w:pPr>
      <w:r>
        <w:rPr>
          <w:rFonts w:ascii="Arial" w:cs="Arial" w:eastAsia="Arial" w:hAnsi="Arial"/>
          <w:b/>
          <w:bCs/>
          <w:color w:val="E30613"/>
          <w:sz w:val="20"/>
          <w:szCs w:val="20"/>
        </w:rPr>
        <w:t xml:space="preserve">4.3.e</w:t>
      </w:r>
      <w:r>
        <w:rPr>
          <w:rFonts w:ascii="Arial" w:cs="Arial" w:eastAsia="Arial" w:hAnsi="Arial"/>
          <w:sz w:val="20"/>
          <w:szCs w:val="20"/>
        </w:rPr>
        <w:t xml:space="preserve">   </w:t>
      </w:r>
      <w:r>
        <w:rPr>
          <w:rFonts w:ascii="Arial" w:cs="Arial" w:eastAsia="Arial" w:hAnsi="Arial"/>
          <w:b/>
          <w:bCs/>
          <w:color w:val="111111"/>
          <w:sz w:val="20"/>
          <w:szCs w:val="20"/>
        </w:rPr>
        <w:t xml:space="preserve">Montepremi nei campionati.  </w:t>
      </w:r>
      <w:r>
        <w:rPr>
          <w:rFonts w:ascii="Arial" w:cs="Arial" w:eastAsia="Arial" w:hAnsi="Arial"/>
          <w:color w:val="444444"/>
          <w:sz w:val="20"/>
          <w:szCs w:val="20"/>
        </w:rPr>
        <w:t xml:space="preserve">Ogni round ha il proprio montepremi. Il montepremi finale di stagione deve essere depositato in escrow all'apertura del campionato, prima del primo round.</w:t>
      </w:r>
    </w:p>
    <w:p>
      <w:pPr>
        <w:spacing w:after="60" w:before="80"/>
        <w:ind w:left="440"/>
      </w:pPr>
      <w:r>
        <w:rPr>
          <w:rFonts w:ascii="Arial" w:cs="Arial" w:eastAsia="Arial" w:hAnsi="Arial"/>
          <w:b/>
          <w:bCs/>
          <w:color w:val="E30613"/>
          <w:sz w:val="20"/>
          <w:szCs w:val="20"/>
        </w:rPr>
        <w:t xml:space="preserve">4.3.f</w:t>
      </w:r>
      <w:r>
        <w:rPr>
          <w:rFonts w:ascii="Arial" w:cs="Arial" w:eastAsia="Arial" w:hAnsi="Arial"/>
          <w:sz w:val="20"/>
          <w:szCs w:val="20"/>
        </w:rPr>
        <w:t xml:space="preserve">   </w:t>
      </w:r>
      <w:r>
        <w:rPr>
          <w:rFonts w:ascii="Arial" w:cs="Arial" w:eastAsia="Arial" w:hAnsi="Arial"/>
          <w:b/>
          <w:bCs/>
          <w:color w:val="111111"/>
          <w:sz w:val="20"/>
          <w:szCs w:val="20"/>
        </w:rPr>
        <w:t xml:space="preserve">Accredito del montepremi.  </w:t>
      </w:r>
      <w:r>
        <w:rPr>
          <w:rFonts w:ascii="Arial" w:cs="Arial" w:eastAsia="Arial" w:hAnsi="Arial"/>
          <w:color w:val="444444"/>
          <w:sz w:val="20"/>
          <w:szCs w:val="20"/>
        </w:rPr>
        <w:t xml:space="preserve">I GW del montepremi vengono accreditati sui wallet dei vincitori entro 2 ore dalla pubblicazione dei risultati ufficiali. Se la gara è in contestazione, il montepremi rimane in freeze fino alla risoluzione.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4.4  </w:t>
      </w:r>
      <w:r>
        <w:rPr>
          <w:rFonts w:ascii="Arial" w:cs="Arial" w:eastAsia="Arial" w:hAnsi="Arial"/>
          <w:b/>
          <w:bCs/>
          <w:color w:val="111111"/>
          <w:sz w:val="24"/>
          <w:szCs w:val="24"/>
        </w:rPr>
        <w:t xml:space="preserve">Creazione di un evento — procedura</w:t>
      </w:r>
    </w:p>
    <w:p>
      <w:pPr>
        <w:spacing w:after="0" w:before="40"/>
      </w:pPr>
      <w:r>
        <w:t xml:space="preserve"/>
      </w:r>
    </w:p>
    <w:p>
      <w:pPr>
        <w:spacing w:after="60" w:before="80"/>
        <w:ind w:left="440"/>
      </w:pPr>
      <w:r>
        <w:rPr>
          <w:rFonts w:ascii="Arial" w:cs="Arial" w:eastAsia="Arial" w:hAnsi="Arial"/>
          <w:b/>
          <w:bCs/>
          <w:color w:val="E30613"/>
          <w:sz w:val="20"/>
          <w:szCs w:val="20"/>
        </w:rPr>
        <w:t xml:space="preserve">4.4.a</w:t>
      </w:r>
      <w:r>
        <w:rPr>
          <w:rFonts w:ascii="Arial" w:cs="Arial" w:eastAsia="Arial" w:hAnsi="Arial"/>
          <w:sz w:val="20"/>
          <w:szCs w:val="20"/>
        </w:rPr>
        <w:t xml:space="preserve">   </w:t>
      </w:r>
      <w:r>
        <w:rPr>
          <w:rFonts w:ascii="Arial" w:cs="Arial" w:eastAsia="Arial" w:hAnsi="Arial"/>
          <w:b/>
          <w:bCs/>
          <w:color w:val="111111"/>
          <w:sz w:val="20"/>
          <w:szCs w:val="20"/>
        </w:rPr>
        <w:t xml:space="preserve">Compilazione della scheda evento.  </w:t>
      </w:r>
      <w:r>
        <w:rPr>
          <w:rFonts w:ascii="Arial" w:cs="Arial" w:eastAsia="Arial" w:hAnsi="Arial"/>
          <w:color w:val="444444"/>
          <w:sz w:val="20"/>
          <w:szCs w:val="20"/>
        </w:rPr>
        <w:t xml:space="preserve">Campi obbligatori: nome evento, tipologia, data e ora, simulatore, circuito, vettura o classe, numero massimo iscritti, quota iscrizione, formato montepremi (pool o garantito), distribuzione premi, presenza Giudice Ufficiale, presenza Commentatore, requisiti minimi partecipanti (categoria, safety rating).</w:t>
      </w:r>
    </w:p>
    <w:p>
      <w:pPr>
        <w:spacing w:after="60" w:before="80"/>
        <w:ind w:left="440"/>
      </w:pPr>
      <w:r>
        <w:rPr>
          <w:rFonts w:ascii="Arial" w:cs="Arial" w:eastAsia="Arial" w:hAnsi="Arial"/>
          <w:b/>
          <w:bCs/>
          <w:color w:val="E30613"/>
          <w:sz w:val="20"/>
          <w:szCs w:val="20"/>
        </w:rPr>
        <w:t xml:space="preserve">4.4.b</w:t>
      </w:r>
      <w:r>
        <w:rPr>
          <w:rFonts w:ascii="Arial" w:cs="Arial" w:eastAsia="Arial" w:hAnsi="Arial"/>
          <w:sz w:val="20"/>
          <w:szCs w:val="20"/>
        </w:rPr>
        <w:t xml:space="preserve">   </w:t>
      </w:r>
      <w:r>
        <w:rPr>
          <w:rFonts w:ascii="Arial" w:cs="Arial" w:eastAsia="Arial" w:hAnsi="Arial"/>
          <w:b/>
          <w:bCs/>
          <w:color w:val="111111"/>
          <w:sz w:val="20"/>
          <w:szCs w:val="20"/>
        </w:rPr>
        <w:t xml:space="preserve">Deposito cauzionale dell'organizzatore.  </w:t>
      </w:r>
      <w:r>
        <w:rPr>
          <w:rFonts w:ascii="Arial" w:cs="Arial" w:eastAsia="Arial" w:hAnsi="Arial"/>
          <w:color w:val="444444"/>
          <w:sz w:val="20"/>
          <w:szCs w:val="20"/>
        </w:rPr>
        <w:t xml:space="preserve">Prima della pubblicazione: fino a 1.000.000 GW montepremi → deposito 200.000 GW; da 1.000.001 a 5.000.000 GW → deposito 500.000 GW; oltre 5.000.000 GW → deposito 1.000.000 GW. Restituito dopo conclusione regolare dell'evento.</w:t>
      </w:r>
    </w:p>
    <w:p>
      <w:pPr>
        <w:pBdr>
          <w:top w:val="single" w:color="C9A84C" w:sz="6"/>
          <w:bottom w:val="single" w:color="DDDDDD" w:sz="2"/>
          <w:left w:val="single" w:color="DDDDDD" w:sz="2"/>
          <w:right w:val="single" w:color="DDDDDD" w:sz="2"/>
        </w:pBdr>
        <w:shd w:fill="FFFBF0" w:val="clear"/>
        <w:spacing w:after="80" w:before="80"/>
        <w:ind w:left="280" w:right="200"/>
      </w:pPr>
      <w:r>
        <w:rPr>
          <w:rFonts w:ascii="Arial" w:cs="Arial" w:eastAsia="Arial" w:hAnsi="Arial"/>
          <w:b/>
          <w:bCs/>
          <w:color w:val="92600A"/>
          <w:sz w:val="18"/>
          <w:szCs w:val="18"/>
        </w:rPr>
        <w:t xml:space="preserve">Da confermare  — </w:t>
      </w:r>
      <w:r>
        <w:rPr>
          <w:rFonts w:ascii="Arial" w:cs="Arial" w:eastAsia="Arial" w:hAnsi="Arial"/>
          <w:i/>
          <w:iCs/>
          <w:color w:val="666666"/>
          <w:sz w:val="18"/>
          <w:szCs w:val="18"/>
        </w:rPr>
        <w:t xml:space="preserve">Soglie e importi del deposito cauzionale organizzatore: da confermare.</w:t>
      </w:r>
    </w:p>
    <w:p>
      <w:pPr>
        <w:spacing w:after="60" w:before="80"/>
        <w:ind w:left="440"/>
      </w:pPr>
      <w:r>
        <w:rPr>
          <w:rFonts w:ascii="Arial" w:cs="Arial" w:eastAsia="Arial" w:hAnsi="Arial"/>
          <w:b/>
          <w:bCs/>
          <w:color w:val="E30613"/>
          <w:sz w:val="20"/>
          <w:szCs w:val="20"/>
        </w:rPr>
        <w:t xml:space="preserve">4.4.c</w:t>
      </w:r>
      <w:r>
        <w:rPr>
          <w:rFonts w:ascii="Arial" w:cs="Arial" w:eastAsia="Arial" w:hAnsi="Arial"/>
          <w:sz w:val="20"/>
          <w:szCs w:val="20"/>
        </w:rPr>
        <w:t xml:space="preserve">   </w:t>
      </w:r>
      <w:r>
        <w:rPr>
          <w:rFonts w:ascii="Arial" w:cs="Arial" w:eastAsia="Arial" w:hAnsi="Arial"/>
          <w:b/>
          <w:bCs/>
          <w:color w:val="111111"/>
          <w:sz w:val="20"/>
          <w:szCs w:val="20"/>
        </w:rPr>
        <w:t xml:space="preserve">Approvazione e pubblicazione.  </w:t>
      </w:r>
      <w:r>
        <w:rPr>
          <w:rFonts w:ascii="Arial" w:cs="Arial" w:eastAsia="Arial" w:hAnsi="Arial"/>
          <w:color w:val="444444"/>
          <w:sz w:val="20"/>
          <w:szCs w:val="20"/>
        </w:rPr>
        <w:t xml:space="preserve">Montepremi sotto 2.000.000 GW (€50): approvazione automatica se parametri conformi. Uguale o superiore a 2.000.000 GW: revisione manuale S.R.F. entro 24 ore lavorative. K-Series e eventi brand: approvazione manuale sempre.</w:t>
      </w:r>
    </w:p>
    <w:p>
      <w:pPr>
        <w:spacing w:after="60" w:before="80"/>
        <w:ind w:left="440"/>
      </w:pPr>
      <w:r>
        <w:rPr>
          <w:rFonts w:ascii="Arial" w:cs="Arial" w:eastAsia="Arial" w:hAnsi="Arial"/>
          <w:b/>
          <w:bCs/>
          <w:color w:val="E30613"/>
          <w:sz w:val="20"/>
          <w:szCs w:val="20"/>
        </w:rPr>
        <w:t xml:space="preserve">4.4.d</w:t>
      </w:r>
      <w:r>
        <w:rPr>
          <w:rFonts w:ascii="Arial" w:cs="Arial" w:eastAsia="Arial" w:hAnsi="Arial"/>
          <w:sz w:val="20"/>
          <w:szCs w:val="20"/>
        </w:rPr>
        <w:t xml:space="preserve">   </w:t>
      </w:r>
      <w:r>
        <w:rPr>
          <w:rFonts w:ascii="Arial" w:cs="Arial" w:eastAsia="Arial" w:hAnsi="Arial"/>
          <w:b/>
          <w:bCs/>
          <w:color w:val="111111"/>
          <w:sz w:val="20"/>
          <w:szCs w:val="20"/>
        </w:rPr>
        <w:t xml:space="preserve">Modifica e annullamento.  </w:t>
      </w:r>
      <w:r>
        <w:rPr>
          <w:rFonts w:ascii="Arial" w:cs="Arial" w:eastAsia="Arial" w:hAnsi="Arial"/>
          <w:color w:val="444444"/>
          <w:sz w:val="20"/>
          <w:szCs w:val="20"/>
        </w:rPr>
        <w:t xml:space="preserve">Modifiche consentite fino a 24 ore prima dell'inizio se non ci sono iscritti. Con iscritti: solo aggiunta posti, aumento montepremi, modifica note informative. Annullamento in qualsiasi momento prima dell'inizio: rimborso integrale a tutti gli iscritti come Credito Gara (GW Bonus — vedi Art. 2.8.b); deposito cauzionale trattenuto da S.R.F.</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4.5  </w:t>
      </w:r>
      <w:r>
        <w:rPr>
          <w:rFonts w:ascii="Arial" w:cs="Arial" w:eastAsia="Arial" w:hAnsi="Arial"/>
          <w:b/>
          <w:bCs/>
          <w:color w:val="111111"/>
          <w:sz w:val="24"/>
          <w:szCs w:val="24"/>
        </w:rPr>
        <w:t xml:space="preserve">Iscrizione a un evento</w:t>
      </w:r>
    </w:p>
    <w:p>
      <w:pPr>
        <w:spacing w:after="0" w:before="40"/>
      </w:pPr>
      <w:r>
        <w:t xml:space="preserve"/>
      </w:r>
    </w:p>
    <w:p>
      <w:pPr>
        <w:spacing w:after="60" w:before="80"/>
        <w:ind w:left="440"/>
      </w:pPr>
      <w:r>
        <w:rPr>
          <w:rFonts w:ascii="Arial" w:cs="Arial" w:eastAsia="Arial" w:hAnsi="Arial"/>
          <w:b/>
          <w:bCs/>
          <w:color w:val="E30613"/>
          <w:sz w:val="20"/>
          <w:szCs w:val="20"/>
        </w:rPr>
        <w:t xml:space="preserve">4.5.a</w:t>
      </w:r>
      <w:r>
        <w:rPr>
          <w:rFonts w:ascii="Arial" w:cs="Arial" w:eastAsia="Arial" w:hAnsi="Arial"/>
          <w:sz w:val="20"/>
          <w:szCs w:val="20"/>
        </w:rPr>
        <w:t xml:space="preserve">   </w:t>
      </w:r>
      <w:r>
        <w:rPr>
          <w:rFonts w:ascii="Arial" w:cs="Arial" w:eastAsia="Arial" w:hAnsi="Arial"/>
          <w:b/>
          <w:bCs/>
          <w:color w:val="111111"/>
          <w:sz w:val="20"/>
          <w:szCs w:val="20"/>
        </w:rPr>
        <w:t xml:space="preserve">Requisiti di accesso.  </w:t>
      </w:r>
      <w:r>
        <w:rPr>
          <w:rFonts w:ascii="Arial" w:cs="Arial" w:eastAsia="Arial" w:hAnsi="Arial"/>
          <w:color w:val="444444"/>
          <w:sz w:val="20"/>
          <w:szCs w:val="20"/>
        </w:rPr>
        <w:t xml:space="preserve">Il pilota deve soddisfare: categoria minima, safety rating minimo, KYC completato (obbligatorio per gare con montepremi reale), simulatore compatibile. La piattaforma verifica automaticamente e impedisce iscrizioni non conformi.</w:t>
      </w:r>
    </w:p>
    <w:p>
      <w:pPr>
        <w:spacing w:after="60" w:before="80"/>
        <w:ind w:left="440"/>
      </w:pPr>
      <w:r>
        <w:rPr>
          <w:rFonts w:ascii="Arial" w:cs="Arial" w:eastAsia="Arial" w:hAnsi="Arial"/>
          <w:b/>
          <w:bCs/>
          <w:color w:val="E30613"/>
          <w:sz w:val="20"/>
          <w:szCs w:val="20"/>
        </w:rPr>
        <w:t xml:space="preserve">4.5.b</w:t>
      </w:r>
      <w:r>
        <w:rPr>
          <w:rFonts w:ascii="Arial" w:cs="Arial" w:eastAsia="Arial" w:hAnsi="Arial"/>
          <w:sz w:val="20"/>
          <w:szCs w:val="20"/>
        </w:rPr>
        <w:t xml:space="preserve">   </w:t>
      </w:r>
      <w:r>
        <w:rPr>
          <w:rFonts w:ascii="Arial" w:cs="Arial" w:eastAsia="Arial" w:hAnsi="Arial"/>
          <w:b/>
          <w:bCs/>
          <w:color w:val="111111"/>
          <w:sz w:val="20"/>
          <w:szCs w:val="20"/>
        </w:rPr>
        <w:t xml:space="preserve">Pagamento della quota.  </w:t>
      </w:r>
      <w:r>
        <w:rPr>
          <w:rFonts w:ascii="Arial" w:cs="Arial" w:eastAsia="Arial" w:hAnsi="Arial"/>
          <w:color w:val="444444"/>
          <w:sz w:val="20"/>
          <w:szCs w:val="20"/>
        </w:rPr>
        <w:t xml:space="preserve">Addebitata alla conferma dell'iscrizione. La piattaforma preleva prima dai GW Bonus disponibili (se idonei all'uso), poi dai GW Disponibili. Il pilota vede sempre il dettaglio prima di confermare.</w:t>
      </w:r>
    </w:p>
    <w:p>
      <w:pPr>
        <w:spacing w:after="60" w:before="80"/>
        <w:ind w:left="440"/>
      </w:pPr>
      <w:r>
        <w:rPr>
          <w:rFonts w:ascii="Arial" w:cs="Arial" w:eastAsia="Arial" w:hAnsi="Arial"/>
          <w:b/>
          <w:bCs/>
          <w:color w:val="E30613"/>
          <w:sz w:val="20"/>
          <w:szCs w:val="20"/>
        </w:rPr>
        <w:t xml:space="preserve">4.5.c</w:t>
      </w:r>
      <w:r>
        <w:rPr>
          <w:rFonts w:ascii="Arial" w:cs="Arial" w:eastAsia="Arial" w:hAnsi="Arial"/>
          <w:sz w:val="20"/>
          <w:szCs w:val="20"/>
        </w:rPr>
        <w:t xml:space="preserve">   </w:t>
      </w:r>
      <w:r>
        <w:rPr>
          <w:rFonts w:ascii="Arial" w:cs="Arial" w:eastAsia="Arial" w:hAnsi="Arial"/>
          <w:b/>
          <w:bCs/>
          <w:color w:val="111111"/>
          <w:sz w:val="20"/>
          <w:szCs w:val="20"/>
        </w:rPr>
        <w:t xml:space="preserve">Politica crediti / rimborsi.  </w:t>
      </w:r>
      <w:r>
        <w:rPr>
          <w:rFonts w:ascii="Arial" w:cs="Arial" w:eastAsia="Arial" w:hAnsi="Arial"/>
          <w:color w:val="444444"/>
          <w:sz w:val="20"/>
          <w:szCs w:val="20"/>
        </w:rPr>
        <w:t xml:space="preserve">Il credito della quota come GW Bonus (non prelevabile — vedi Art. 2.8.b) è previsto esclusivamente nei seguenti casi: annullamento della gara da parte dell'organizzatore (credito 100%), disconnessione dell'host che rende la gara non disputabile (credito 100%), gara completata con meno del 75% dei giri per causa non imputabile al pilota (credito 50%). Nessun credito in caso di ritiro volontario, disconnessione del singolo pilota o mancata presentazione.</w:t>
      </w:r>
    </w:p>
    <w:p>
      <w:pPr>
        <w:pBdr>
          <w:top w:val="single" w:color="DDDDDD" w:sz="2"/>
          <w:bottom w:val="single" w:color="DDDDDD" w:sz="2"/>
          <w:left w:val="single" w:color="E30613" w:sz="6"/>
          <w:right w:val="single" w:color="DDDDDD" w:sz="2"/>
        </w:pBdr>
        <w:shd w:fill="FAFAFA" w:val="clear"/>
        <w:spacing w:after="80" w:before="80"/>
        <w:ind w:left="280" w:right="200"/>
      </w:pPr>
      <w:r>
        <w:rPr>
          <w:rFonts w:ascii="Arial" w:cs="Arial" w:eastAsia="Arial" w:hAnsi="Arial"/>
          <w:b/>
          <w:bCs/>
          <w:color w:val="E30613"/>
          <w:sz w:val="18"/>
          <w:szCs w:val="18"/>
        </w:rPr>
        <w:t xml:space="preserve">Rimando  — </w:t>
      </w:r>
      <w:r>
        <w:rPr>
          <w:rFonts w:ascii="Arial" w:cs="Arial" w:eastAsia="Arial" w:hAnsi="Arial"/>
          <w:color w:val="444444"/>
          <w:sz w:val="18"/>
          <w:szCs w:val="18"/>
        </w:rPr>
        <w:t xml:space="preserve">I 'rimborsi' sono sempre Crediti Gara nel saldo GW Bonus, non denaro reale. Vedi Art. 2.8.b per le condizioni d'uso del saldo GW Bonus.</w:t>
      </w:r>
    </w:p>
    <w:p>
      <w:pPr>
        <w:spacing w:after="60" w:before="80"/>
        <w:ind w:left="440"/>
      </w:pPr>
      <w:r>
        <w:rPr>
          <w:rFonts w:ascii="Arial" w:cs="Arial" w:eastAsia="Arial" w:hAnsi="Arial"/>
          <w:b/>
          <w:bCs/>
          <w:color w:val="E30613"/>
          <w:sz w:val="20"/>
          <w:szCs w:val="20"/>
        </w:rPr>
        <w:t xml:space="preserve">4.5.d</w:t>
      </w:r>
      <w:r>
        <w:rPr>
          <w:rFonts w:ascii="Arial" w:cs="Arial" w:eastAsia="Arial" w:hAnsi="Arial"/>
          <w:sz w:val="20"/>
          <w:szCs w:val="20"/>
        </w:rPr>
        <w:t xml:space="preserve">   </w:t>
      </w:r>
      <w:r>
        <w:rPr>
          <w:rFonts w:ascii="Arial" w:cs="Arial" w:eastAsia="Arial" w:hAnsi="Arial"/>
          <w:b/>
          <w:bCs/>
          <w:color w:val="111111"/>
          <w:sz w:val="20"/>
          <w:szCs w:val="20"/>
        </w:rPr>
        <w:t xml:space="preserve">Lista d'attesa.  </w:t>
      </w:r>
      <w:r>
        <w:rPr>
          <w:rFonts w:ascii="Arial" w:cs="Arial" w:eastAsia="Arial" w:hAnsi="Arial"/>
          <w:color w:val="444444"/>
          <w:sz w:val="20"/>
          <w:szCs w:val="20"/>
        </w:rPr>
        <w:t xml:space="preserve">Se la gara è al completo, il pilota si iscrive alla lista d'attesa. In caso di posto liberato, il primo pilota in lista viene notificato e ha 2 ore per confermare. Quota addebitata solo alla conferma.</w:t>
      </w:r>
    </w:p>
    <w:p>
      <w:pPr>
        <w:spacing w:after="60" w:before="80"/>
        <w:ind w:left="440"/>
      </w:pPr>
      <w:r>
        <w:rPr>
          <w:rFonts w:ascii="Arial" w:cs="Arial" w:eastAsia="Arial" w:hAnsi="Arial"/>
          <w:b/>
          <w:bCs/>
          <w:color w:val="E30613"/>
          <w:sz w:val="20"/>
          <w:szCs w:val="20"/>
        </w:rPr>
        <w:t xml:space="preserve">4.5.e</w:t>
      </w:r>
      <w:r>
        <w:rPr>
          <w:rFonts w:ascii="Arial" w:cs="Arial" w:eastAsia="Arial" w:hAnsi="Arial"/>
          <w:sz w:val="20"/>
          <w:szCs w:val="20"/>
        </w:rPr>
        <w:t xml:space="preserve">   </w:t>
      </w:r>
      <w:r>
        <w:rPr>
          <w:rFonts w:ascii="Arial" w:cs="Arial" w:eastAsia="Arial" w:hAnsi="Arial"/>
          <w:b/>
          <w:bCs/>
          <w:color w:val="111111"/>
          <w:sz w:val="20"/>
          <w:szCs w:val="20"/>
        </w:rPr>
        <w:t xml:space="preserve">Numero massimo iscrizioni.  </w:t>
      </w:r>
      <w:r>
        <w:rPr>
          <w:rFonts w:ascii="Arial" w:cs="Arial" w:eastAsia="Arial" w:hAnsi="Arial"/>
          <w:color w:val="444444"/>
          <w:sz w:val="20"/>
          <w:szCs w:val="20"/>
        </w:rPr>
        <w:t xml:space="preserve">Un pilota può essere iscritto a un massimo di 5 eventi contemporaneamente. Nessun limite sul numero totale di gare disputate nella stagione.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4.6  </w:t>
      </w:r>
      <w:r>
        <w:rPr>
          <w:rFonts w:ascii="Arial" w:cs="Arial" w:eastAsia="Arial" w:hAnsi="Arial"/>
          <w:b/>
          <w:bCs/>
          <w:color w:val="111111"/>
          <w:sz w:val="24"/>
          <w:szCs w:val="24"/>
        </w:rPr>
        <w:t xml:space="preserve">Svolgimento della gara — obblighi e protocolli</w:t>
      </w:r>
    </w:p>
    <w:p>
      <w:pPr>
        <w:spacing w:after="0" w:before="40"/>
      </w:pPr>
      <w:r>
        <w:t xml:space="preserve"/>
      </w:r>
    </w:p>
    <w:p>
      <w:pPr>
        <w:spacing w:after="60" w:before="80"/>
        <w:ind w:left="440"/>
      </w:pPr>
      <w:r>
        <w:rPr>
          <w:rFonts w:ascii="Arial" w:cs="Arial" w:eastAsia="Arial" w:hAnsi="Arial"/>
          <w:b/>
          <w:bCs/>
          <w:color w:val="E30613"/>
          <w:sz w:val="20"/>
          <w:szCs w:val="20"/>
        </w:rPr>
        <w:t xml:space="preserve">4.6.a</w:t>
      </w:r>
      <w:r>
        <w:rPr>
          <w:rFonts w:ascii="Arial" w:cs="Arial" w:eastAsia="Arial" w:hAnsi="Arial"/>
          <w:sz w:val="20"/>
          <w:szCs w:val="20"/>
        </w:rPr>
        <w:t xml:space="preserve">   </w:t>
      </w:r>
      <w:r>
        <w:rPr>
          <w:rFonts w:ascii="Arial" w:cs="Arial" w:eastAsia="Arial" w:hAnsi="Arial"/>
          <w:b/>
          <w:bCs/>
          <w:color w:val="111111"/>
          <w:sz w:val="20"/>
          <w:szCs w:val="20"/>
        </w:rPr>
        <w:t xml:space="preserve">Checklist pre-gara obbligatoria per l'host.  </w:t>
      </w:r>
      <w:r>
        <w:rPr>
          <w:rFonts w:ascii="Arial" w:cs="Arial" w:eastAsia="Arial" w:hAnsi="Arial"/>
          <w:color w:val="444444"/>
          <w:sz w:val="20"/>
          <w:szCs w:val="20"/>
        </w:rPr>
        <w:t xml:space="preserve">Nei 30 minuti precedenti: apertura della lobby con nome esatto nel formato SIR_[Campionato]_[Gara#]_[AAAAMMGG], verifica che tutti gli iscritti abbiano effettuato il test connessione (App Test Rete S.R.F.), verifica impostazioni di gara, comunicazione del briefing iniziale in voce o chat di lobby, salvataggio della configurazione sessione su PS prima dello start.</w:t>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La lobby deve essere aperta almeno 15 minuti prima dell'orario di inizio. Piloti che non entrano entro 5 minuti dallo start possono essere sostituiti da piloti in lista d'attesa a discrezione dell'host.</w:t>
      </w:r>
    </w:p>
    <w:p>
      <w:pPr>
        <w:spacing w:after="60" w:before="80"/>
        <w:ind w:left="440"/>
      </w:pPr>
      <w:r>
        <w:rPr>
          <w:rFonts w:ascii="Arial" w:cs="Arial" w:eastAsia="Arial" w:hAnsi="Arial"/>
          <w:b/>
          <w:bCs/>
          <w:color w:val="E30613"/>
          <w:sz w:val="20"/>
          <w:szCs w:val="20"/>
        </w:rPr>
        <w:t xml:space="preserve">4.6.b</w:t>
      </w:r>
      <w:r>
        <w:rPr>
          <w:rFonts w:ascii="Arial" w:cs="Arial" w:eastAsia="Arial" w:hAnsi="Arial"/>
          <w:sz w:val="20"/>
          <w:szCs w:val="20"/>
        </w:rPr>
        <w:t xml:space="preserve">   </w:t>
      </w:r>
      <w:r>
        <w:rPr>
          <w:rFonts w:ascii="Arial" w:cs="Arial" w:eastAsia="Arial" w:hAnsi="Arial"/>
          <w:b/>
          <w:bCs/>
          <w:color w:val="111111"/>
          <w:sz w:val="20"/>
          <w:szCs w:val="20"/>
        </w:rPr>
        <w:t xml:space="preserve">Compiti dell'host durante la gara.  </w:t>
      </w:r>
      <w:r>
        <w:rPr>
          <w:rFonts w:ascii="Arial" w:cs="Arial" w:eastAsia="Arial" w:hAnsi="Arial"/>
          <w:color w:val="444444"/>
          <w:sz w:val="20"/>
          <w:szCs w:val="20"/>
        </w:rPr>
        <w:t xml:space="preserve">Monitoraggio della sessione, emissione flag sugli incidenti (con annotazione: giro, piloti coinvolti, tipo — vedi Codice Sportivo Art. 6), gestione problemi tecnici di lobby, mantenimento del microfono attivo nel canale vocale del campionato.</w:t>
      </w:r>
    </w:p>
    <w:p>
      <w:pPr>
        <w:spacing w:after="60" w:before="80"/>
        <w:ind w:left="440"/>
      </w:pPr>
      <w:r>
        <w:rPr>
          <w:rFonts w:ascii="Arial" w:cs="Arial" w:eastAsia="Arial" w:hAnsi="Arial"/>
          <w:b/>
          <w:bCs/>
          <w:color w:val="E30613"/>
          <w:sz w:val="20"/>
          <w:szCs w:val="20"/>
        </w:rPr>
        <w:t xml:space="preserve">4.6.c</w:t>
      </w:r>
      <w:r>
        <w:rPr>
          <w:rFonts w:ascii="Arial" w:cs="Arial" w:eastAsia="Arial" w:hAnsi="Arial"/>
          <w:sz w:val="20"/>
          <w:szCs w:val="20"/>
        </w:rPr>
        <w:t xml:space="preserve">   </w:t>
      </w:r>
      <w:r>
        <w:rPr>
          <w:rFonts w:ascii="Arial" w:cs="Arial" w:eastAsia="Arial" w:hAnsi="Arial"/>
          <w:b/>
          <w:bCs/>
          <w:color w:val="111111"/>
          <w:sz w:val="20"/>
          <w:szCs w:val="20"/>
        </w:rPr>
        <w:t xml:space="preserve">Salvataggio obbligatorio della sessione PS.  </w:t>
      </w:r>
      <w:r>
        <w:rPr>
          <w:rFonts w:ascii="Arial" w:cs="Arial" w:eastAsia="Arial" w:hAnsi="Arial"/>
          <w:color w:val="444444"/>
          <w:sz w:val="20"/>
          <w:szCs w:val="20"/>
        </w:rPr>
        <w:t xml:space="preserve">Al termine della gara e prima dello scioglimento della lobby, entro 10 minuti dalla schermata dei risultati. La sessione salvata è la prova primaria in caso di contestazione al Livello 2. Vedi Codice Sportivo Art. 3.a.2.</w:t>
      </w:r>
    </w:p>
    <w:p>
      <w:pPr>
        <w:pBdr>
          <w:top w:val="single" w:color="E30613" w:sz="8"/>
          <w:bottom w:val="single" w:color="DDDDDD" w:sz="2"/>
          <w:left w:val="single" w:color="DDDDDD" w:sz="2"/>
          <w:right w:val="single" w:color="DDDDDD" w:sz="2"/>
        </w:pBdr>
        <w:shd w:fill="FFF5F5" w:val="clear"/>
        <w:spacing w:after="100" w:before="100"/>
        <w:ind w:left="280" w:right="200"/>
      </w:pPr>
      <w:r>
        <w:rPr>
          <w:rFonts w:ascii="Arial" w:cs="Arial" w:eastAsia="Arial" w:hAnsi="Arial"/>
          <w:b/>
          <w:bCs/>
          <w:color w:val="E30613"/>
          <w:sz w:val="18"/>
          <w:szCs w:val="18"/>
        </w:rPr>
        <w:t xml:space="preserve">Attenzione  — </w:t>
      </w:r>
      <w:r>
        <w:rPr>
          <w:rFonts w:ascii="Arial" w:cs="Arial" w:eastAsia="Arial" w:hAnsi="Arial"/>
          <w:color w:val="444444"/>
          <w:sz w:val="18"/>
          <w:szCs w:val="18"/>
        </w:rPr>
        <w:t xml:space="preserve">Un host che scioglie la lobby prima di salvare la sessione perde il bonus remunerazione per l'evento e riceve un'annotazione nel profilo. Tre annotazioni consecutive portano alla rimozione temporanea dal ruolo di host.</w:t>
      </w:r>
    </w:p>
    <w:p>
      <w:pPr>
        <w:spacing w:after="60" w:before="80"/>
        <w:ind w:left="440"/>
      </w:pPr>
      <w:r>
        <w:rPr>
          <w:rFonts w:ascii="Arial" w:cs="Arial" w:eastAsia="Arial" w:hAnsi="Arial"/>
          <w:b/>
          <w:bCs/>
          <w:color w:val="E30613"/>
          <w:sz w:val="20"/>
          <w:szCs w:val="20"/>
        </w:rPr>
        <w:t xml:space="preserve">4.6.d</w:t>
      </w:r>
      <w:r>
        <w:rPr>
          <w:rFonts w:ascii="Arial" w:cs="Arial" w:eastAsia="Arial" w:hAnsi="Arial"/>
          <w:sz w:val="20"/>
          <w:szCs w:val="20"/>
        </w:rPr>
        <w:t xml:space="preserve">   </w:t>
      </w:r>
      <w:r>
        <w:rPr>
          <w:rFonts w:ascii="Arial" w:cs="Arial" w:eastAsia="Arial" w:hAnsi="Arial"/>
          <w:b/>
          <w:bCs/>
          <w:color w:val="111111"/>
          <w:sz w:val="20"/>
          <w:szCs w:val="20"/>
        </w:rPr>
        <w:t xml:space="preserve">Pubblicazione dei risultati.  </w:t>
      </w:r>
      <w:r>
        <w:rPr>
          <w:rFonts w:ascii="Arial" w:cs="Arial" w:eastAsia="Arial" w:hAnsi="Arial"/>
          <w:color w:val="444444"/>
          <w:sz w:val="20"/>
          <w:szCs w:val="20"/>
        </w:rPr>
        <w:t xml:space="preserve">Dopo il salvataggio, l'host pubblica i risultati tramite il pannello evento. Il sistema li valida e registra immutabilmente. Da questo momento partono: la finestra di 15 minuti per l'auto-risoluzione incidenti (Livello 1 del Codice Sportivo), il conteggio per l'accredito del montepremi (2 ore salvo contestazioni), l'aggiornamento del ranking individuale.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4.7  </w:t>
      </w:r>
      <w:r>
        <w:rPr>
          <w:rFonts w:ascii="Arial" w:cs="Arial" w:eastAsia="Arial" w:hAnsi="Arial"/>
          <w:b/>
          <w:bCs/>
          <w:color w:val="111111"/>
          <w:sz w:val="24"/>
          <w:szCs w:val="24"/>
        </w:rPr>
        <w:t xml:space="preserve">Protocolli tecnici — linea caduta</w:t>
      </w:r>
    </w:p>
    <w:p>
      <w:pPr>
        <w:spacing w:after="0" w:before="40"/>
      </w:pPr>
      <w:r>
        <w:t xml:space="preserve"/>
      </w:r>
    </w:p>
    <w:p>
      <w:pPr>
        <w:spacing w:after="60" w:before="80"/>
        <w:ind w:left="440"/>
      </w:pPr>
      <w:r>
        <w:rPr>
          <w:rFonts w:ascii="Arial" w:cs="Arial" w:eastAsia="Arial" w:hAnsi="Arial"/>
          <w:b/>
          <w:bCs/>
          <w:color w:val="E30613"/>
          <w:sz w:val="20"/>
          <w:szCs w:val="20"/>
        </w:rPr>
        <w:t xml:space="preserve">4.7.a</w:t>
      </w:r>
      <w:r>
        <w:rPr>
          <w:rFonts w:ascii="Arial" w:cs="Arial" w:eastAsia="Arial" w:hAnsi="Arial"/>
          <w:sz w:val="20"/>
          <w:szCs w:val="20"/>
        </w:rPr>
        <w:t xml:space="preserve">   </w:t>
      </w:r>
      <w:r>
        <w:rPr>
          <w:rFonts w:ascii="Arial" w:cs="Arial" w:eastAsia="Arial" w:hAnsi="Arial"/>
          <w:b/>
          <w:bCs/>
          <w:color w:val="111111"/>
          <w:sz w:val="20"/>
          <w:szCs w:val="20"/>
        </w:rPr>
        <w:t xml:space="preserve">Disconnessione del singolo pilota — prima del giro 3.  </w:t>
      </w:r>
      <w:r>
        <w:rPr>
          <w:rFonts w:ascii="Arial" w:cs="Arial" w:eastAsia="Arial" w:hAnsi="Arial"/>
          <w:color w:val="444444"/>
          <w:sz w:val="20"/>
          <w:szCs w:val="20"/>
        </w:rPr>
        <w:t xml:space="preserve">Il pilota viene escluso. Riceve il 100% della quota di iscrizione come Credito Gara (GW Bonus, non prelevabile, scadenza 30 giorni — vedi Art. 2.8.b). Nessun punto, nessuna penalità sportiva.</w:t>
      </w:r>
    </w:p>
    <w:p>
      <w:pPr>
        <w:spacing w:after="60" w:before="80"/>
        <w:ind w:left="440"/>
      </w:pPr>
      <w:r>
        <w:rPr>
          <w:rFonts w:ascii="Arial" w:cs="Arial" w:eastAsia="Arial" w:hAnsi="Arial"/>
          <w:b/>
          <w:bCs/>
          <w:color w:val="E30613"/>
          <w:sz w:val="20"/>
          <w:szCs w:val="20"/>
        </w:rPr>
        <w:t xml:space="preserve">4.7.b</w:t>
      </w:r>
      <w:r>
        <w:rPr>
          <w:rFonts w:ascii="Arial" w:cs="Arial" w:eastAsia="Arial" w:hAnsi="Arial"/>
          <w:sz w:val="20"/>
          <w:szCs w:val="20"/>
        </w:rPr>
        <w:t xml:space="preserve">   </w:t>
      </w:r>
      <w:r>
        <w:rPr>
          <w:rFonts w:ascii="Arial" w:cs="Arial" w:eastAsia="Arial" w:hAnsi="Arial"/>
          <w:b/>
          <w:bCs/>
          <w:color w:val="111111"/>
          <w:sz w:val="20"/>
          <w:szCs w:val="20"/>
        </w:rPr>
        <w:t xml:space="preserve">Disconnessione del singolo pilota — tra giro 3 e 75%.  </w:t>
      </w:r>
      <w:r>
        <w:rPr>
          <w:rFonts w:ascii="Arial" w:cs="Arial" w:eastAsia="Arial" w:hAnsi="Arial"/>
          <w:color w:val="444444"/>
          <w:sz w:val="20"/>
          <w:szCs w:val="20"/>
        </w:rPr>
        <w:t xml:space="preserve">Il pilota viene escluso. Riceve il 50% della quota come Credito Gara (GW Bonus — vedi Art. 2.8.b). Classifica: last tra i non classificati. Nessuna penalità sportiva.</w:t>
      </w:r>
    </w:p>
    <w:p>
      <w:pPr>
        <w:spacing w:after="60" w:before="80"/>
        <w:ind w:left="440"/>
      </w:pPr>
      <w:r>
        <w:rPr>
          <w:rFonts w:ascii="Arial" w:cs="Arial" w:eastAsia="Arial" w:hAnsi="Arial"/>
          <w:b/>
          <w:bCs/>
          <w:color w:val="E30613"/>
          <w:sz w:val="20"/>
          <w:szCs w:val="20"/>
        </w:rPr>
        <w:t xml:space="preserve">4.7.c</w:t>
      </w:r>
      <w:r>
        <w:rPr>
          <w:rFonts w:ascii="Arial" w:cs="Arial" w:eastAsia="Arial" w:hAnsi="Arial"/>
          <w:sz w:val="20"/>
          <w:szCs w:val="20"/>
        </w:rPr>
        <w:t xml:space="preserve">   </w:t>
      </w:r>
      <w:r>
        <w:rPr>
          <w:rFonts w:ascii="Arial" w:cs="Arial" w:eastAsia="Arial" w:hAnsi="Arial"/>
          <w:b/>
          <w:bCs/>
          <w:color w:val="111111"/>
          <w:sz w:val="20"/>
          <w:szCs w:val="20"/>
        </w:rPr>
        <w:t xml:space="preserve">Disconnessione del singolo pilota — dopo il 75%.  </w:t>
      </w:r>
      <w:r>
        <w:rPr>
          <w:rFonts w:ascii="Arial" w:cs="Arial" w:eastAsia="Arial" w:hAnsi="Arial"/>
          <w:color w:val="444444"/>
          <w:sz w:val="20"/>
          <w:szCs w:val="20"/>
        </w:rPr>
        <w:t xml:space="preserve">Il pilota viene classificato in base alla posizione al momento della disconnessione. Nessun credito della quota. Punti assegnati normalmente.</w:t>
      </w:r>
    </w:p>
    <w:p>
      <w:pPr>
        <w:spacing w:after="60" w:before="80"/>
        <w:ind w:left="440"/>
      </w:pPr>
      <w:r>
        <w:rPr>
          <w:rFonts w:ascii="Arial" w:cs="Arial" w:eastAsia="Arial" w:hAnsi="Arial"/>
          <w:b/>
          <w:bCs/>
          <w:color w:val="E30613"/>
          <w:sz w:val="20"/>
          <w:szCs w:val="20"/>
        </w:rPr>
        <w:t xml:space="preserve">4.7.d</w:t>
      </w:r>
      <w:r>
        <w:rPr>
          <w:rFonts w:ascii="Arial" w:cs="Arial" w:eastAsia="Arial" w:hAnsi="Arial"/>
          <w:sz w:val="20"/>
          <w:szCs w:val="20"/>
        </w:rPr>
        <w:t xml:space="preserve">   </w:t>
      </w:r>
      <w:r>
        <w:rPr>
          <w:rFonts w:ascii="Arial" w:cs="Arial" w:eastAsia="Arial" w:hAnsi="Arial"/>
          <w:b/>
          <w:bCs/>
          <w:color w:val="111111"/>
          <w:sz w:val="20"/>
          <w:szCs w:val="20"/>
        </w:rPr>
        <w:t xml:space="preserve">Pilota che finge la disconnessione.  </w:t>
      </w:r>
      <w:r>
        <w:rPr>
          <w:rFonts w:ascii="Arial" w:cs="Arial" w:eastAsia="Arial" w:hAnsi="Arial"/>
          <w:color w:val="444444"/>
          <w:sz w:val="20"/>
          <w:szCs w:val="20"/>
        </w:rPr>
        <w:t xml:space="preserve">Rilevabile dall'host attraverso il comportamento in gara prima della disconnessione. In caso di segnalazione fondata, la Direzione S.R.F. può applicare la penalità P6 (Squalifica) retroattivamente con azzeramento del credito.</w:t>
      </w:r>
    </w:p>
    <w:p>
      <w:pPr>
        <w:spacing w:after="60" w:before="80"/>
        <w:ind w:left="440"/>
      </w:pPr>
      <w:r>
        <w:rPr>
          <w:rFonts w:ascii="Arial" w:cs="Arial" w:eastAsia="Arial" w:hAnsi="Arial"/>
          <w:b/>
          <w:bCs/>
          <w:color w:val="E30613"/>
          <w:sz w:val="20"/>
          <w:szCs w:val="20"/>
        </w:rPr>
        <w:t xml:space="preserve">4.7.e</w:t>
      </w:r>
      <w:r>
        <w:rPr>
          <w:rFonts w:ascii="Arial" w:cs="Arial" w:eastAsia="Arial" w:hAnsi="Arial"/>
          <w:sz w:val="20"/>
          <w:szCs w:val="20"/>
        </w:rPr>
        <w:t xml:space="preserve">   </w:t>
      </w:r>
      <w:r>
        <w:rPr>
          <w:rFonts w:ascii="Arial" w:cs="Arial" w:eastAsia="Arial" w:hAnsi="Arial"/>
          <w:b/>
          <w:bCs/>
          <w:color w:val="111111"/>
          <w:sz w:val="20"/>
          <w:szCs w:val="20"/>
        </w:rPr>
        <w:t xml:space="preserve">Disconnessione dell'host — protocollo sostituzione.  </w:t>
      </w:r>
      <w:r>
        <w:rPr>
          <w:rFonts w:ascii="Arial" w:cs="Arial" w:eastAsia="Arial" w:hAnsi="Arial"/>
          <w:color w:val="444444"/>
          <w:sz w:val="20"/>
          <w:szCs w:val="20"/>
        </w:rPr>
        <w:t xml:space="preserve">La piattaforma identifica automaticamente come host temporaneo il pilota con maggiore anzianità di registrazione in lobby. Ha 5 minuti per accettare. Se rifiuta o non risponde, passa al successivo per anzianità. Se nessuno accetta entro 10 minuti, la gara viene sospesa.</w:t>
      </w:r>
    </w:p>
    <w:p>
      <w:pPr>
        <w:spacing w:after="60" w:before="80"/>
        <w:ind w:left="440"/>
      </w:pPr>
      <w:r>
        <w:rPr>
          <w:rFonts w:ascii="Arial" w:cs="Arial" w:eastAsia="Arial" w:hAnsi="Arial"/>
          <w:b/>
          <w:bCs/>
          <w:color w:val="E30613"/>
          <w:sz w:val="20"/>
          <w:szCs w:val="20"/>
        </w:rPr>
        <w:t xml:space="preserve">4.7.f</w:t>
      </w:r>
      <w:r>
        <w:rPr>
          <w:rFonts w:ascii="Arial" w:cs="Arial" w:eastAsia="Arial" w:hAnsi="Arial"/>
          <w:sz w:val="20"/>
          <w:szCs w:val="20"/>
        </w:rPr>
        <w:t xml:space="preserve">   </w:t>
      </w:r>
      <w:r>
        <w:rPr>
          <w:rFonts w:ascii="Arial" w:cs="Arial" w:eastAsia="Arial" w:hAnsi="Arial"/>
          <w:b/>
          <w:bCs/>
          <w:color w:val="111111"/>
          <w:sz w:val="20"/>
          <w:szCs w:val="20"/>
        </w:rPr>
        <w:t xml:space="preserve">Gara sospesa per assenza host.  </w:t>
      </w:r>
      <w:r>
        <w:rPr>
          <w:rFonts w:ascii="Arial" w:cs="Arial" w:eastAsia="Arial" w:hAnsi="Arial"/>
          <w:color w:val="444444"/>
          <w:sz w:val="20"/>
          <w:szCs w:val="20"/>
        </w:rPr>
        <w:t xml:space="preserve">Risultati parziali registrati fino al giro di sospensione. La Direzione S.R.F. decide entro 24 ore: riprogrammazione (credito totale quote a tutti), convalida parziale se completato almeno il 75%, annullamento con credito completo. Il montepremi rimane in freeze durante la valutazione.</w:t>
      </w:r>
    </w:p>
    <w:p>
      <w:pPr>
        <w:pBdr>
          <w:top w:val="single" w:color="DDDDDD" w:sz="2"/>
          <w:bottom w:val="single" w:color="DDDDDD" w:sz="2"/>
          <w:left w:val="single" w:color="E30613" w:sz="6"/>
          <w:right w:val="single" w:color="DDDDDD" w:sz="2"/>
        </w:pBdr>
        <w:shd w:fill="FAFAFA" w:val="clear"/>
        <w:spacing w:after="80" w:before="80"/>
        <w:ind w:left="280" w:right="200"/>
      </w:pPr>
      <w:r>
        <w:rPr>
          <w:rFonts w:ascii="Arial" w:cs="Arial" w:eastAsia="Arial" w:hAnsi="Arial"/>
          <w:b/>
          <w:bCs/>
          <w:color w:val="E30613"/>
          <w:sz w:val="18"/>
          <w:szCs w:val="18"/>
        </w:rPr>
        <w:t xml:space="preserve">Rimando  — </w:t>
      </w:r>
      <w:r>
        <w:rPr>
          <w:rFonts w:ascii="Arial" w:cs="Arial" w:eastAsia="Arial" w:hAnsi="Arial"/>
          <w:color w:val="444444"/>
          <w:sz w:val="18"/>
          <w:szCs w:val="18"/>
        </w:rPr>
        <w:t xml:space="preserve">Tutti i crediti gara sono accreditati come GW Bonus nel saldo non prelevabile — vedi Art. 2.8.b per le condizioni d'uso.</w:t>
      </w:r>
    </w:p>
    <w:p>
      <w:pPr>
        <w:spacing w:after="60" w:before="80"/>
        <w:ind w:left="440"/>
      </w:pPr>
      <w:r>
        <w:rPr>
          <w:rFonts w:ascii="Arial" w:cs="Arial" w:eastAsia="Arial" w:hAnsi="Arial"/>
          <w:b/>
          <w:bCs/>
          <w:color w:val="E30613"/>
          <w:sz w:val="20"/>
          <w:szCs w:val="20"/>
        </w:rPr>
        <w:t xml:space="preserve">4.7.g</w:t>
      </w:r>
      <w:r>
        <w:rPr>
          <w:rFonts w:ascii="Arial" w:cs="Arial" w:eastAsia="Arial" w:hAnsi="Arial"/>
          <w:sz w:val="20"/>
          <w:szCs w:val="20"/>
        </w:rPr>
        <w:t xml:space="preserve">   </w:t>
      </w:r>
      <w:r>
        <w:rPr>
          <w:rFonts w:ascii="Arial" w:cs="Arial" w:eastAsia="Arial" w:hAnsi="Arial"/>
          <w:b/>
          <w:bCs/>
          <w:color w:val="111111"/>
          <w:sz w:val="20"/>
          <w:szCs w:val="20"/>
        </w:rPr>
        <w:t xml:space="preserve">Gara non valida — meno del 75% dei giri.  </w:t>
      </w:r>
      <w:r>
        <w:rPr>
          <w:rFonts w:ascii="Arial" w:cs="Arial" w:eastAsia="Arial" w:hAnsi="Arial"/>
          <w:color w:val="444444"/>
          <w:sz w:val="20"/>
          <w:szCs w:val="20"/>
        </w:rPr>
        <w:t xml:space="preserve">Per cause tecniche (crash server, PSN, interruzione corrente documentata): gara dichiarata non valida, credito integrale della quota come GW Bonus a tutti i piloti, nessun punto assegnato, montepremi restituito all'organizzatore, gara riprogrammata se il campionato lo consente.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4.8  </w:t>
      </w:r>
      <w:r>
        <w:rPr>
          <w:rFonts w:ascii="Arial" w:cs="Arial" w:eastAsia="Arial" w:hAnsi="Arial"/>
          <w:b/>
          <w:bCs/>
          <w:color w:val="111111"/>
          <w:sz w:val="24"/>
          <w:szCs w:val="24"/>
        </w:rPr>
        <w:t xml:space="preserve">Sistema di punteggio</w:t>
      </w:r>
    </w:p>
    <w:p>
      <w:pPr>
        <w:spacing w:after="0" w:before="40"/>
      </w:pPr>
      <w:r>
        <w:t xml:space="preserve"/>
      </w:r>
    </w:p>
    <w:p>
      <w:pPr>
        <w:spacing w:after="60" w:before="80"/>
        <w:ind w:left="440"/>
      </w:pPr>
      <w:r>
        <w:rPr>
          <w:rFonts w:ascii="Arial" w:cs="Arial" w:eastAsia="Arial" w:hAnsi="Arial"/>
          <w:b/>
          <w:bCs/>
          <w:color w:val="E30613"/>
          <w:sz w:val="20"/>
          <w:szCs w:val="20"/>
        </w:rPr>
        <w:t xml:space="preserve">4.8.a</w:t>
      </w:r>
      <w:r>
        <w:rPr>
          <w:rFonts w:ascii="Arial" w:cs="Arial" w:eastAsia="Arial" w:hAnsi="Arial"/>
          <w:sz w:val="20"/>
          <w:szCs w:val="20"/>
        </w:rPr>
        <w:t xml:space="preserve">   </w:t>
      </w:r>
      <w:r>
        <w:rPr>
          <w:rFonts w:ascii="Arial" w:cs="Arial" w:eastAsia="Arial" w:hAnsi="Arial"/>
          <w:b/>
          <w:bCs/>
          <w:color w:val="111111"/>
          <w:sz w:val="20"/>
          <w:szCs w:val="20"/>
        </w:rPr>
        <w:t xml:space="preserve">Punti classifica (Punti Velocità).  </w:t>
      </w:r>
      <w:r>
        <w:rPr>
          <w:rFonts w:ascii="Arial" w:cs="Arial" w:eastAsia="Arial" w:hAnsi="Arial"/>
          <w:color w:val="444444"/>
          <w:sz w:val="20"/>
          <w:szCs w:val="20"/>
        </w:rPr>
        <w:t xml:space="preserve">Ogni gara ufficiale S.R.F. assegna punti classifica secondo la tabella seguente:</w:t>
      </w:r>
    </w:p>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5"/>
      </w:tblGrid>
      <w:tr>
        <w:tc>
          <w:tcPr>
            <w:tcW w:type="dxa" w:w="1533"/>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POSIZIONE</w:t>
            </w:r>
          </w:p>
        </w:tc>
        <w:tc>
          <w:tcPr>
            <w:tcW w:type="dxa" w:w="1533"/>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PUNTI</w:t>
            </w:r>
          </w:p>
        </w:tc>
        <w:tc>
          <w:tcPr>
            <w:tcW w:type="dxa" w:w="1533"/>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POSIZIONE</w:t>
            </w:r>
          </w:p>
        </w:tc>
        <w:tc>
          <w:tcPr>
            <w:tcW w:type="dxa" w:w="1533"/>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PUNTI</w:t>
            </w:r>
          </w:p>
        </w:tc>
        <w:tc>
          <w:tcPr>
            <w:tcW w:type="dxa" w:w="1533"/>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POSIZIONE</w:t>
            </w:r>
          </w:p>
        </w:tc>
        <w:tc>
          <w:tcPr>
            <w:tcW w:type="dxa" w:w="1535"/>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PUNTI</w:t>
            </w:r>
          </w:p>
        </w:tc>
      </w:tr>
      <w:tr>
        <w:tc>
          <w:tcPr>
            <w:tcW w:type="dxa" w:w="1533"/>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1°</w:t>
            </w:r>
          </w:p>
        </w:tc>
        <w:tc>
          <w:tcPr>
            <w:tcW w:type="dxa" w:w="1533"/>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25</w:t>
            </w:r>
          </w:p>
        </w:tc>
        <w:tc>
          <w:tcPr>
            <w:tcW w:type="dxa" w:w="1533"/>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5°</w:t>
            </w:r>
          </w:p>
        </w:tc>
        <w:tc>
          <w:tcPr>
            <w:tcW w:type="dxa" w:w="1533"/>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10</w:t>
            </w:r>
          </w:p>
        </w:tc>
        <w:tc>
          <w:tcPr>
            <w:tcW w:type="dxa" w:w="1533"/>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9°</w:t>
            </w:r>
          </w:p>
        </w:tc>
        <w:tc>
          <w:tcPr>
            <w:tcW w:type="dxa" w:w="1535"/>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2</w:t>
            </w:r>
          </w:p>
        </w:tc>
      </w:tr>
      <w:tr>
        <w:tc>
          <w:tcPr>
            <w:tcW w:type="dxa" w:w="1533"/>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2°</w:t>
            </w:r>
          </w:p>
        </w:tc>
        <w:tc>
          <w:tcPr>
            <w:tcW w:type="dxa" w:w="1533"/>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18</w:t>
            </w:r>
          </w:p>
        </w:tc>
        <w:tc>
          <w:tcPr>
            <w:tcW w:type="dxa" w:w="1533"/>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6°</w:t>
            </w:r>
          </w:p>
        </w:tc>
        <w:tc>
          <w:tcPr>
            <w:tcW w:type="dxa" w:w="1533"/>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8</w:t>
            </w:r>
          </w:p>
        </w:tc>
        <w:tc>
          <w:tcPr>
            <w:tcW w:type="dxa" w:w="1533"/>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10°</w:t>
            </w:r>
          </w:p>
        </w:tc>
        <w:tc>
          <w:tcPr>
            <w:tcW w:type="dxa" w:w="1535"/>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1</w:t>
            </w:r>
          </w:p>
        </w:tc>
      </w:tr>
      <w:tr>
        <w:tc>
          <w:tcPr>
            <w:tcW w:type="dxa" w:w="1533"/>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3°</w:t>
            </w:r>
          </w:p>
        </w:tc>
        <w:tc>
          <w:tcPr>
            <w:tcW w:type="dxa" w:w="1533"/>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15</w:t>
            </w:r>
          </w:p>
        </w:tc>
        <w:tc>
          <w:tcPr>
            <w:tcW w:type="dxa" w:w="1533"/>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7°</w:t>
            </w:r>
          </w:p>
        </w:tc>
        <w:tc>
          <w:tcPr>
            <w:tcW w:type="dxa" w:w="1533"/>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6</w:t>
            </w:r>
          </w:p>
        </w:tc>
        <w:tc>
          <w:tcPr>
            <w:tcW w:type="dxa" w:w="1533"/>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11°+</w:t>
            </w:r>
          </w:p>
        </w:tc>
        <w:tc>
          <w:tcPr>
            <w:tcW w:type="dxa" w:w="1535"/>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0</w:t>
            </w:r>
          </w:p>
        </w:tc>
      </w:tr>
      <w:tr>
        <w:tc>
          <w:tcPr>
            <w:tcW w:type="dxa" w:w="1533"/>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4°</w:t>
            </w:r>
          </w:p>
        </w:tc>
        <w:tc>
          <w:tcPr>
            <w:tcW w:type="dxa" w:w="1533"/>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12</w:t>
            </w:r>
          </w:p>
        </w:tc>
        <w:tc>
          <w:tcPr>
            <w:tcW w:type="dxa" w:w="1533"/>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8°</w:t>
            </w:r>
          </w:p>
        </w:tc>
        <w:tc>
          <w:tcPr>
            <w:tcW w:type="dxa" w:w="1533"/>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4</w:t>
            </w:r>
          </w:p>
        </w:tc>
        <w:tc>
          <w:tcPr>
            <w:tcW w:type="dxa" w:w="1533"/>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Pole Pos.</w:t>
            </w:r>
          </w:p>
        </w:tc>
        <w:tc>
          <w:tcPr>
            <w:tcW w:type="dxa" w:w="1535"/>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+1</w:t>
            </w:r>
          </w:p>
        </w:tc>
      </w:tr>
    </w:tbl>
    <w:p>
      <w:pPr>
        <w:spacing w:after="0" w:before="80"/>
      </w:pPr>
      <w:r>
        <w:t xml:space="preserve"/>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La Pole Position bonus (+1 pt) si applica solo nei campionati con sessione di qualifica ufficiale separata. Gli organizzatori privati possono adottare una tabella punti diversa, purché dichiarata nel regolamento specifico.</w:t>
      </w:r>
    </w:p>
    <w:p>
      <w:pPr>
        <w:spacing w:after="60" w:before="80"/>
        <w:ind w:left="440"/>
      </w:pPr>
      <w:r>
        <w:rPr>
          <w:rFonts w:ascii="Arial" w:cs="Arial" w:eastAsia="Arial" w:hAnsi="Arial"/>
          <w:b/>
          <w:bCs/>
          <w:color w:val="E30613"/>
          <w:sz w:val="20"/>
          <w:szCs w:val="20"/>
        </w:rPr>
        <w:t xml:space="preserve">4.8.b</w:t>
      </w:r>
      <w:r>
        <w:rPr>
          <w:rFonts w:ascii="Arial" w:cs="Arial" w:eastAsia="Arial" w:hAnsi="Arial"/>
          <w:sz w:val="20"/>
          <w:szCs w:val="20"/>
        </w:rPr>
        <w:t xml:space="preserve">   </w:t>
      </w:r>
      <w:r>
        <w:rPr>
          <w:rFonts w:ascii="Arial" w:cs="Arial" w:eastAsia="Arial" w:hAnsi="Arial"/>
          <w:b/>
          <w:bCs/>
          <w:color w:val="111111"/>
          <w:sz w:val="20"/>
          <w:szCs w:val="20"/>
        </w:rPr>
        <w:t xml:space="preserve">Safety Rating (Punti Sportività).  </w:t>
      </w:r>
      <w:r>
        <w:rPr>
          <w:rFonts w:ascii="Arial" w:cs="Arial" w:eastAsia="Arial" w:hAnsi="Arial"/>
          <w:color w:val="444444"/>
          <w:sz w:val="20"/>
          <w:szCs w:val="20"/>
        </w:rPr>
        <w:t xml:space="preserve">Punteggio separato che misura il comportamento in gara. Aggiornato dopo ogni evento in base ai provvedimenti disciplinari ricevuti o all'assenza degli stessi. Il Safety Rating (da S a F) deriva dalla media delle ultime 10 gare disputate.</w:t>
      </w:r>
    </w:p>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SAFETY RATING</w:t>
            </w:r>
          </w:p>
        </w:tc>
        <w:tc>
          <w:tcPr>
            <w:tcW w:type="dxa" w:w="40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CONDIZIONE</w:t>
            </w:r>
          </w:p>
        </w:tc>
        <w:tc>
          <w:tcPr>
            <w:tcW w:type="dxa" w:w="30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EFFETTO</w:t>
            </w:r>
          </w:p>
        </w:tc>
      </w:tr>
      <w:tr>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2B5F3C"/>
                <w:sz w:val="18"/>
                <w:szCs w:val="18"/>
              </w:rPr>
              <w:t xml:space="preserve">S  (Stellar)</w:t>
            </w:r>
          </w:p>
        </w:tc>
        <w:tc>
          <w:tcPr>
            <w:tcW w:type="dxa" w:w="4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0 provvedimenti nelle ultime 10 gare</w:t>
            </w:r>
          </w:p>
        </w:tc>
        <w:tc>
          <w:tcPr>
            <w:tcW w:type="dxa" w:w="3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2B5F3C"/>
                <w:sz w:val="18"/>
                <w:szCs w:val="18"/>
              </w:rPr>
              <w:t xml:space="preserve">Accesso prioritario gare K-Series</w:t>
            </w:r>
          </w:p>
        </w:tc>
      </w:tr>
      <w:tr>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2B5F3C"/>
                <w:sz w:val="18"/>
                <w:szCs w:val="18"/>
              </w:rPr>
              <w:t xml:space="preserve">A  (Advanced)</w:t>
            </w:r>
          </w:p>
        </w:tc>
        <w:tc>
          <w:tcPr>
            <w:tcW w:type="dxa" w:w="4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Max 1 provvedimento lieve nelle ultime 10</w:t>
            </w:r>
          </w:p>
        </w:tc>
        <w:tc>
          <w:tcPr>
            <w:tcW w:type="dxa" w:w="3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2B5F3C"/>
                <w:sz w:val="18"/>
                <w:szCs w:val="18"/>
              </w:rPr>
              <w:t xml:space="preserve">Accesso normale a tutti gli eventi</w:t>
            </w:r>
          </w:p>
        </w:tc>
      </w:tr>
      <w:tr>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C95C00"/>
                <w:sz w:val="18"/>
                <w:szCs w:val="18"/>
              </w:rPr>
              <w:t xml:space="preserve">B  (Basic)</w:t>
            </w:r>
          </w:p>
        </w:tc>
        <w:tc>
          <w:tcPr>
            <w:tcW w:type="dxa" w:w="4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Max 2 provvedimenti nelle ultime 10</w:t>
            </w:r>
          </w:p>
        </w:tc>
        <w:tc>
          <w:tcPr>
            <w:tcW w:type="dxa" w:w="3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C95C00"/>
                <w:sz w:val="18"/>
                <w:szCs w:val="18"/>
              </w:rPr>
              <w:t xml:space="preserve">Accesso normale — segnalazione visibile</w:t>
            </w:r>
          </w:p>
        </w:tc>
      </w:tr>
      <w:tr>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C95C00"/>
                <w:sz w:val="18"/>
                <w:szCs w:val="18"/>
              </w:rPr>
              <w:t xml:space="preserve">C  (Caution)</w:t>
            </w:r>
          </w:p>
        </w:tc>
        <w:tc>
          <w:tcPr>
            <w:tcW w:type="dxa" w:w="4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3-4 provvedimenti nelle ultime 10</w:t>
            </w:r>
          </w:p>
        </w:tc>
        <w:tc>
          <w:tcPr>
            <w:tcW w:type="dxa" w:w="3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C95C00"/>
                <w:sz w:val="18"/>
                <w:szCs w:val="18"/>
              </w:rPr>
              <w:t xml:space="preserve">Escluso da eventi PRO e K-Series</w:t>
            </w:r>
          </w:p>
        </w:tc>
      </w:tr>
      <w:tr>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D  (Danger)</w:t>
            </w:r>
          </w:p>
        </w:tc>
        <w:tc>
          <w:tcPr>
            <w:tcW w:type="dxa" w:w="4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5-6 provvedimenti nelle ultime 10</w:t>
            </w:r>
          </w:p>
        </w:tc>
        <w:tc>
          <w:tcPr>
            <w:tcW w:type="dxa" w:w="3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E30613"/>
                <w:sz w:val="18"/>
                <w:szCs w:val="18"/>
              </w:rPr>
              <w:t xml:space="preserve">Escluso da eventi con montepremi &gt; 1M GW</w:t>
            </w:r>
          </w:p>
        </w:tc>
      </w:tr>
      <w:tr>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F  (Fail)</w:t>
            </w:r>
          </w:p>
        </w:tc>
        <w:tc>
          <w:tcPr>
            <w:tcW w:type="dxa" w:w="4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7+ provvedimenti nelle ultime 10</w:t>
            </w:r>
          </w:p>
        </w:tc>
        <w:tc>
          <w:tcPr>
            <w:tcW w:type="dxa" w:w="3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E30613"/>
                <w:sz w:val="18"/>
                <w:szCs w:val="18"/>
              </w:rPr>
              <w:t xml:space="preserve">Solo eventi base — valutazione ban</w:t>
            </w:r>
          </w:p>
        </w:tc>
      </w:tr>
    </w:tbl>
    <w:p>
      <w:pPr>
        <w:spacing w:after="0" w:before="80"/>
      </w:pPr>
      <w:r>
        <w:t xml:space="preserve"/>
      </w:r>
    </w:p>
    <w:p>
      <w:pPr>
        <w:spacing w:after="60" w:before="80"/>
        <w:ind w:left="440"/>
      </w:pPr>
      <w:r>
        <w:rPr>
          <w:rFonts w:ascii="Arial" w:cs="Arial" w:eastAsia="Arial" w:hAnsi="Arial"/>
          <w:b/>
          <w:bCs/>
          <w:color w:val="E30613"/>
          <w:sz w:val="20"/>
          <w:szCs w:val="20"/>
        </w:rPr>
        <w:t xml:space="preserve">4.8.c</w:t>
      </w:r>
      <w:r>
        <w:rPr>
          <w:rFonts w:ascii="Arial" w:cs="Arial" w:eastAsia="Arial" w:hAnsi="Arial"/>
          <w:sz w:val="20"/>
          <w:szCs w:val="20"/>
        </w:rPr>
        <w:t xml:space="preserve">   </w:t>
      </w:r>
      <w:r>
        <w:rPr>
          <w:rFonts w:ascii="Arial" w:cs="Arial" w:eastAsia="Arial" w:hAnsi="Arial"/>
          <w:b/>
          <w:bCs/>
          <w:color w:val="111111"/>
          <w:sz w:val="20"/>
          <w:szCs w:val="20"/>
        </w:rPr>
        <w:t xml:space="preserve">Progressione di categoria — soglie punti.  </w:t>
      </w:r>
      <w:r>
        <w:rPr>
          <w:rFonts w:ascii="Arial" w:cs="Arial" w:eastAsia="Arial" w:hAnsi="Arial"/>
          <w:color w:val="444444"/>
          <w:sz w:val="20"/>
          <w:szCs w:val="20"/>
        </w:rPr>
        <w:t xml:space="preserve">L'avanzamento di categoria avviene automaticamente quando il pilota raggiunge le soglie di punti cumulativi nel ranking individuale:</w:t>
      </w:r>
    </w:p>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00"/>
      </w:tblGrid>
      <w:tr>
        <w:tc>
          <w:tcPr>
            <w:tcW w:type="dxa" w:w="18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DA</w:t>
            </w:r>
          </w:p>
        </w:tc>
        <w:tc>
          <w:tcPr>
            <w:tcW w:type="dxa" w:w="18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A</w:t>
            </w:r>
          </w:p>
        </w:tc>
        <w:tc>
          <w:tcPr>
            <w:tcW w:type="dxa" w:w="22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PUNTI NECESSARI</w:t>
            </w:r>
          </w:p>
        </w:tc>
        <w:tc>
          <w:tcPr>
            <w:tcW w:type="dxa" w:w="32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REQUISITO AGGIUNTIVO</w:t>
            </w:r>
          </w:p>
        </w:tc>
      </w:tr>
      <w:tr>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START</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ROOKIE</w:t>
            </w:r>
          </w:p>
        </w:tc>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50 pt</w:t>
            </w:r>
          </w:p>
        </w:tc>
        <w:tc>
          <w:tcPr>
            <w:tcW w:type="dxa" w:w="3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Completare almeno 3 gare ufficiali</w:t>
            </w:r>
          </w:p>
        </w:tc>
      </w:tr>
      <w:tr>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ROOKIE</w:t>
            </w:r>
          </w:p>
        </w:tc>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AMATEUR</w:t>
            </w:r>
          </w:p>
        </w:tc>
        <w:tc>
          <w:tcPr>
            <w:tcW w:type="dxa" w:w="2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200 pt</w:t>
            </w:r>
          </w:p>
        </w:tc>
        <w:tc>
          <w:tcPr>
            <w:tcW w:type="dxa" w:w="3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Safety Rating minimo B</w:t>
            </w:r>
          </w:p>
        </w:tc>
      </w:tr>
      <w:tr>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AMATEUR</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SEMI-PRO</w:t>
            </w:r>
          </w:p>
        </w:tc>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500 pt</w:t>
            </w:r>
          </w:p>
        </w:tc>
        <w:tc>
          <w:tcPr>
            <w:tcW w:type="dxa" w:w="3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Safety Rating minimo B + 1 podio</w:t>
            </w:r>
          </w:p>
        </w:tc>
      </w:tr>
      <w:tr>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SEMI-PRO</w:t>
            </w:r>
          </w:p>
        </w:tc>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PRO</w:t>
            </w:r>
          </w:p>
        </w:tc>
        <w:tc>
          <w:tcPr>
            <w:tcW w:type="dxa" w:w="2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1.000 pt</w:t>
            </w:r>
          </w:p>
        </w:tc>
        <w:tc>
          <w:tcPr>
            <w:tcW w:type="dxa" w:w="3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Safety Rating minimo A + 3 podi</w:t>
            </w:r>
          </w:p>
        </w:tc>
      </w:tr>
      <w:tr>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0D1B4E"/>
                <w:sz w:val="18"/>
                <w:szCs w:val="18"/>
              </w:rPr>
              <w:t xml:space="preserve">PRO</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K — ÉLITE</w:t>
            </w:r>
          </w:p>
        </w:tc>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Su invito S.R.F.</w:t>
            </w:r>
          </w:p>
        </w:tc>
        <w:tc>
          <w:tcPr>
            <w:tcW w:type="dxa" w:w="3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Top ranking PRO + Safety Rating S o A</w:t>
            </w:r>
          </w:p>
        </w:tc>
      </w:tr>
    </w:tbl>
    <w:p>
      <w:pPr>
        <w:spacing w:after="0" w:before="80"/>
      </w:pPr>
      <w:r>
        <w:t xml:space="preserve"/>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I punti sono cumulativi e non si perdono mai (Solo Salita). Non esiste retrocessione di categoria. L'accesso alla categoria K è su invito della Direzione S.R.F., non automatico.</w:t>
      </w:r>
    </w:p>
    <w:p>
      <w:pPr>
        <w:pBdr>
          <w:top w:val="single" w:color="C9A84C" w:sz="6"/>
          <w:bottom w:val="single" w:color="DDDDDD" w:sz="2"/>
          <w:left w:val="single" w:color="DDDDDD" w:sz="2"/>
          <w:right w:val="single" w:color="DDDDDD" w:sz="2"/>
        </w:pBdr>
        <w:shd w:fill="FFFBF0" w:val="clear"/>
        <w:spacing w:after="80" w:before="80"/>
        <w:ind w:left="280" w:right="200"/>
      </w:pPr>
      <w:r>
        <w:rPr>
          <w:rFonts w:ascii="Arial" w:cs="Arial" w:eastAsia="Arial" w:hAnsi="Arial"/>
          <w:b/>
          <w:bCs/>
          <w:color w:val="92600A"/>
          <w:sz w:val="18"/>
          <w:szCs w:val="18"/>
        </w:rPr>
        <w:t xml:space="preserve">Da confermare  — </w:t>
      </w:r>
      <w:r>
        <w:rPr>
          <w:rFonts w:ascii="Arial" w:cs="Arial" w:eastAsia="Arial" w:hAnsi="Arial"/>
          <w:i/>
          <w:iCs/>
          <w:color w:val="666666"/>
          <w:sz w:val="18"/>
          <w:szCs w:val="18"/>
        </w:rPr>
        <w:t xml:space="preserve">Soglie punti da verificare con i dati del Grid Masters Championship prima della pubblicazione ufficiale.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4.9  </w:t>
      </w:r>
      <w:r>
        <w:rPr>
          <w:rFonts w:ascii="Arial" w:cs="Arial" w:eastAsia="Arial" w:hAnsi="Arial"/>
          <w:b/>
          <w:bCs/>
          <w:color w:val="111111"/>
          <w:sz w:val="24"/>
          <w:szCs w:val="24"/>
        </w:rPr>
        <w:t xml:space="preserve">Time Attack ufficiale — specifiche tecniche</w:t>
      </w:r>
    </w:p>
    <w:p>
      <w:pPr>
        <w:spacing w:after="0" w:before="40"/>
      </w:pPr>
      <w:r>
        <w:t xml:space="preserve"/>
      </w:r>
    </w:p>
    <w:p>
      <w:pPr>
        <w:spacing w:after="60" w:before="80"/>
        <w:ind w:left="440"/>
      </w:pPr>
      <w:r>
        <w:rPr>
          <w:rFonts w:ascii="Arial" w:cs="Arial" w:eastAsia="Arial" w:hAnsi="Arial"/>
          <w:b/>
          <w:bCs/>
          <w:color w:val="E30613"/>
          <w:sz w:val="20"/>
          <w:szCs w:val="20"/>
        </w:rPr>
        <w:t xml:space="preserve">4.9.a</w:t>
      </w:r>
      <w:r>
        <w:rPr>
          <w:rFonts w:ascii="Arial" w:cs="Arial" w:eastAsia="Arial" w:hAnsi="Arial"/>
          <w:sz w:val="20"/>
          <w:szCs w:val="20"/>
        </w:rPr>
        <w:t xml:space="preserve">   </w:t>
      </w:r>
      <w:r>
        <w:rPr>
          <w:rFonts w:ascii="Arial" w:cs="Arial" w:eastAsia="Arial" w:hAnsi="Arial"/>
          <w:b/>
          <w:bCs/>
          <w:color w:val="111111"/>
          <w:sz w:val="20"/>
          <w:szCs w:val="20"/>
        </w:rPr>
        <w:t xml:space="preserve">Cos'è il Time Attack ufficiale.  </w:t>
      </w:r>
      <w:r>
        <w:rPr>
          <w:rFonts w:ascii="Arial" w:cs="Arial" w:eastAsia="Arial" w:hAnsi="Arial"/>
          <w:color w:val="444444"/>
          <w:sz w:val="20"/>
          <w:szCs w:val="20"/>
        </w:rPr>
        <w:t xml:space="preserve">Sessione cronometrata con cui ogni pilota ottiene il tempo di qualifica per l'accesso alla categoria START. Non sostituisce i punti gara, ma certifica un livello minimo verificabile e comparabile.</w:t>
      </w:r>
    </w:p>
    <w:p>
      <w:pPr>
        <w:spacing w:after="60" w:before="80"/>
        <w:ind w:left="440"/>
      </w:pPr>
      <w:r>
        <w:rPr>
          <w:rFonts w:ascii="Arial" w:cs="Arial" w:eastAsia="Arial" w:hAnsi="Arial"/>
          <w:b/>
          <w:bCs/>
          <w:color w:val="E30613"/>
          <w:sz w:val="20"/>
          <w:szCs w:val="20"/>
        </w:rPr>
        <w:t xml:space="preserve">4.9.b</w:t>
      </w:r>
      <w:r>
        <w:rPr>
          <w:rFonts w:ascii="Arial" w:cs="Arial" w:eastAsia="Arial" w:hAnsi="Arial"/>
          <w:sz w:val="20"/>
          <w:szCs w:val="20"/>
        </w:rPr>
        <w:t xml:space="preserve">   </w:t>
      </w:r>
      <w:r>
        <w:rPr>
          <w:rFonts w:ascii="Arial" w:cs="Arial" w:eastAsia="Arial" w:hAnsi="Arial"/>
          <w:b/>
          <w:bCs/>
          <w:color w:val="111111"/>
          <w:sz w:val="20"/>
          <w:szCs w:val="20"/>
        </w:rPr>
        <w:t xml:space="preserve">Specifiche tecniche obbligatorie.  </w:t>
      </w:r>
      <w:r>
        <w:rPr>
          <w:rFonts w:ascii="Arial" w:cs="Arial" w:eastAsia="Arial" w:hAnsi="Arial"/>
          <w:color w:val="444444"/>
          <w:sz w:val="20"/>
          <w:szCs w:val="20"/>
        </w:rPr>
        <w:t xml:space="preserve">Simulatore: Gran Turismo 7. Circuito: Red Bull Ring (layout completo). Vettura: Lamborghini Huracán GT3 EVO. Gomme: Sport Hard — Set 2 (non usurato). Assistenze: ZERO (no TCS, no ABS, no stabilità, no controsterzo). BoP: ON. Meteo: sereno, asciutto. Numero di giri: 10 giri consecutivi nella stessa sessione.</w:t>
      </w:r>
    </w:p>
    <w:p>
      <w:pPr>
        <w:pBdr>
          <w:top w:val="single" w:color="E30613" w:sz="8"/>
          <w:bottom w:val="single" w:color="DDDDDD" w:sz="2"/>
          <w:left w:val="single" w:color="DDDDDD" w:sz="2"/>
          <w:right w:val="single" w:color="DDDDDD" w:sz="2"/>
        </w:pBdr>
        <w:shd w:fill="FFF5F5" w:val="clear"/>
        <w:spacing w:after="100" w:before="100"/>
        <w:ind w:left="280" w:right="200"/>
      </w:pPr>
      <w:r>
        <w:rPr>
          <w:rFonts w:ascii="Arial" w:cs="Arial" w:eastAsia="Arial" w:hAnsi="Arial"/>
          <w:b/>
          <w:bCs/>
          <w:color w:val="E30613"/>
          <w:sz w:val="18"/>
          <w:szCs w:val="18"/>
        </w:rPr>
        <w:t xml:space="preserve">Attenzione  — </w:t>
      </w:r>
      <w:r>
        <w:rPr>
          <w:rFonts w:ascii="Arial" w:cs="Arial" w:eastAsia="Arial" w:hAnsi="Arial"/>
          <w:color w:val="444444"/>
          <w:sz w:val="18"/>
          <w:szCs w:val="18"/>
        </w:rPr>
        <w:t xml:space="preserve">I 10 giri devono essere completati in un'unica sessione senza interruzioni. Se la sessione viene interrotta, il test deve essere ripetuto dall'inizio. Il tempo migliore dei 10 giri è quello registrato come tempo ufficiale.</w:t>
      </w:r>
    </w:p>
    <w:p>
      <w:pPr>
        <w:spacing w:after="60" w:before="80"/>
        <w:ind w:left="440"/>
      </w:pPr>
      <w:r>
        <w:rPr>
          <w:rFonts w:ascii="Arial" w:cs="Arial" w:eastAsia="Arial" w:hAnsi="Arial"/>
          <w:b/>
          <w:bCs/>
          <w:color w:val="E30613"/>
          <w:sz w:val="20"/>
          <w:szCs w:val="20"/>
        </w:rPr>
        <w:t xml:space="preserve">4.9.c</w:t>
      </w:r>
      <w:r>
        <w:rPr>
          <w:rFonts w:ascii="Arial" w:cs="Arial" w:eastAsia="Arial" w:hAnsi="Arial"/>
          <w:sz w:val="20"/>
          <w:szCs w:val="20"/>
        </w:rPr>
        <w:t xml:space="preserve">   </w:t>
      </w:r>
      <w:r>
        <w:rPr>
          <w:rFonts w:ascii="Arial" w:cs="Arial" w:eastAsia="Arial" w:hAnsi="Arial"/>
          <w:b/>
          <w:bCs/>
          <w:color w:val="111111"/>
          <w:sz w:val="20"/>
          <w:szCs w:val="20"/>
        </w:rPr>
        <w:t xml:space="preserve">Validazione e invio del tempo.  </w:t>
      </w:r>
      <w:r>
        <w:rPr>
          <w:rFonts w:ascii="Arial" w:cs="Arial" w:eastAsia="Arial" w:hAnsi="Arial"/>
          <w:color w:val="444444"/>
          <w:sz w:val="20"/>
          <w:szCs w:val="20"/>
        </w:rPr>
        <w:t xml:space="preserve">Al termine della sessione, il pilota cattura uno screenshot della schermata dei risultati GT7 che mostri chiaramente: PSN ID, tempo del giro migliore, numero di giri completati, vettura utilizzata. Lo screenshot viene caricato nella sezione Time Attack del profilo. La Direzione S.R.F. certifica il tempo entro 48 ore.</w:t>
      </w:r>
    </w:p>
    <w:p>
      <w:pPr>
        <w:spacing w:after="60" w:before="80"/>
        <w:ind w:left="440"/>
      </w:pPr>
      <w:r>
        <w:rPr>
          <w:rFonts w:ascii="Arial" w:cs="Arial" w:eastAsia="Arial" w:hAnsi="Arial"/>
          <w:b/>
          <w:bCs/>
          <w:color w:val="E30613"/>
          <w:sz w:val="20"/>
          <w:szCs w:val="20"/>
        </w:rPr>
        <w:t xml:space="preserve">4.9.d</w:t>
      </w:r>
      <w:r>
        <w:rPr>
          <w:rFonts w:ascii="Arial" w:cs="Arial" w:eastAsia="Arial" w:hAnsi="Arial"/>
          <w:sz w:val="20"/>
          <w:szCs w:val="20"/>
        </w:rPr>
        <w:t xml:space="preserve">   </w:t>
      </w:r>
      <w:r>
        <w:rPr>
          <w:rFonts w:ascii="Arial" w:cs="Arial" w:eastAsia="Arial" w:hAnsi="Arial"/>
          <w:b/>
          <w:bCs/>
          <w:color w:val="111111"/>
          <w:sz w:val="20"/>
          <w:szCs w:val="20"/>
        </w:rPr>
        <w:t xml:space="preserve">Frequenza e validità.  </w:t>
      </w:r>
      <w:r>
        <w:rPr>
          <w:rFonts w:ascii="Arial" w:cs="Arial" w:eastAsia="Arial" w:hAnsi="Arial"/>
          <w:color w:val="444444"/>
          <w:sz w:val="20"/>
          <w:szCs w:val="20"/>
        </w:rPr>
        <w:t xml:space="preserve">Il Time Attack di accesso va completato una sola volta per ottenere il primo accesso alla categoria START. I piloti possono ripetere il Time Attack in qualsiasi momento per aggiornare il proprio tempo di riferimento nel profilo pubblico — dato informativo, non modifica categoria o punti.</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4.10  </w:t>
      </w:r>
      <w:r>
        <w:rPr>
          <w:rFonts w:ascii="Arial" w:cs="Arial" w:eastAsia="Arial" w:hAnsi="Arial"/>
          <w:b/>
          <w:bCs/>
          <w:color w:val="111111"/>
          <w:sz w:val="24"/>
          <w:szCs w:val="24"/>
        </w:rPr>
        <w:t xml:space="preserve">Promozione e pubblicità degli eventi</w:t>
      </w:r>
    </w:p>
    <w:p>
      <w:pPr>
        <w:spacing w:after="0" w:before="40"/>
      </w:pPr>
      <w:r>
        <w:t xml:space="preserve"/>
      </w:r>
    </w:p>
    <w:p>
      <w:pPr>
        <w:spacing w:after="60" w:before="80"/>
        <w:ind w:left="440"/>
      </w:pPr>
      <w:r>
        <w:rPr>
          <w:rFonts w:ascii="Arial" w:cs="Arial" w:eastAsia="Arial" w:hAnsi="Arial"/>
          <w:b/>
          <w:bCs/>
          <w:color w:val="E30613"/>
          <w:sz w:val="20"/>
          <w:szCs w:val="20"/>
        </w:rPr>
        <w:t xml:space="preserve">4.10.a</w:t>
      </w:r>
      <w:r>
        <w:rPr>
          <w:rFonts w:ascii="Arial" w:cs="Arial" w:eastAsia="Arial" w:hAnsi="Arial"/>
          <w:sz w:val="20"/>
          <w:szCs w:val="20"/>
        </w:rPr>
        <w:t xml:space="preserve">   </w:t>
      </w:r>
      <w:r>
        <w:rPr>
          <w:rFonts w:ascii="Arial" w:cs="Arial" w:eastAsia="Arial" w:hAnsi="Arial"/>
          <w:b/>
          <w:bCs/>
          <w:color w:val="111111"/>
          <w:sz w:val="20"/>
          <w:szCs w:val="20"/>
        </w:rPr>
        <w:t xml:space="preserve">Scheda evento pubblica.  </w:t>
      </w:r>
      <w:r>
        <w:rPr>
          <w:rFonts w:ascii="Arial" w:cs="Arial" w:eastAsia="Arial" w:hAnsi="Arial"/>
          <w:color w:val="444444"/>
          <w:sz w:val="20"/>
          <w:szCs w:val="20"/>
        </w:rPr>
        <w:t xml:space="preserve">Ogni gara approvata ottiene automaticamente una scheda pubblica nella sezione Gare della piattaforma, indicizzata e ricercabile per data, simulatore, circuito, categoria richiesta, montepremi, posti disponibili. Include un link diretto condivisibile.</w:t>
      </w:r>
    </w:p>
    <w:p>
      <w:pPr>
        <w:spacing w:after="60" w:before="80"/>
        <w:ind w:left="440"/>
      </w:pPr>
      <w:r>
        <w:rPr>
          <w:rFonts w:ascii="Arial" w:cs="Arial" w:eastAsia="Arial" w:hAnsi="Arial"/>
          <w:b/>
          <w:bCs/>
          <w:color w:val="E30613"/>
          <w:sz w:val="20"/>
          <w:szCs w:val="20"/>
        </w:rPr>
        <w:t xml:space="preserve">4.10.b</w:t>
      </w:r>
      <w:r>
        <w:rPr>
          <w:rFonts w:ascii="Arial" w:cs="Arial" w:eastAsia="Arial" w:hAnsi="Arial"/>
          <w:sz w:val="20"/>
          <w:szCs w:val="20"/>
        </w:rPr>
        <w:t xml:space="preserve">   </w:t>
      </w:r>
      <w:r>
        <w:rPr>
          <w:rFonts w:ascii="Arial" w:cs="Arial" w:eastAsia="Arial" w:hAnsi="Arial"/>
          <w:b/>
          <w:bCs/>
          <w:color w:val="111111"/>
          <w:sz w:val="20"/>
          <w:szCs w:val="20"/>
        </w:rPr>
        <w:t xml:space="preserve">Kit promozionale scaricabile.  </w:t>
      </w:r>
      <w:r>
        <w:rPr>
          <w:rFonts w:ascii="Arial" w:cs="Arial" w:eastAsia="Arial" w:hAnsi="Arial"/>
          <w:color w:val="444444"/>
          <w:sz w:val="20"/>
          <w:szCs w:val="20"/>
        </w:rPr>
        <w:t xml:space="preserve">L'organizzatore può scaricare un kit grafico S.R.F. personalizzato con i dati dell'evento nei formati ottimizzati per Instagram (1080×1080 e 1080×1920), Discord, YouTube thumbnail, Twitter/X.</w:t>
      </w:r>
    </w:p>
    <w:p>
      <w:pPr>
        <w:spacing w:after="60" w:before="80"/>
        <w:ind w:left="440"/>
      </w:pPr>
      <w:r>
        <w:rPr>
          <w:rFonts w:ascii="Arial" w:cs="Arial" w:eastAsia="Arial" w:hAnsi="Arial"/>
          <w:b/>
          <w:bCs/>
          <w:color w:val="E30613"/>
          <w:sz w:val="20"/>
          <w:szCs w:val="20"/>
        </w:rPr>
        <w:t xml:space="preserve">4.10.c</w:t>
      </w:r>
      <w:r>
        <w:rPr>
          <w:rFonts w:ascii="Arial" w:cs="Arial" w:eastAsia="Arial" w:hAnsi="Arial"/>
          <w:sz w:val="20"/>
          <w:szCs w:val="20"/>
        </w:rPr>
        <w:t xml:space="preserve">   </w:t>
      </w:r>
      <w:r>
        <w:rPr>
          <w:rFonts w:ascii="Arial" w:cs="Arial" w:eastAsia="Arial" w:hAnsi="Arial"/>
          <w:b/>
          <w:bCs/>
          <w:color w:val="111111"/>
          <w:sz w:val="20"/>
          <w:szCs w:val="20"/>
        </w:rPr>
        <w:t xml:space="preserve">Highlight automatici post-gara.  </w:t>
      </w:r>
      <w:r>
        <w:rPr>
          <w:rFonts w:ascii="Arial" w:cs="Arial" w:eastAsia="Arial" w:hAnsi="Arial"/>
          <w:color w:val="444444"/>
          <w:sz w:val="20"/>
          <w:szCs w:val="20"/>
        </w:rPr>
        <w:t xml:space="preserve">Al termine di ogni gara ufficiale, la piattaforma genera automaticamente una clip riepilogativa con risultati ufficiali, tempi, gap tra i primi 3, record personali o giri veloci. Condivisibile da organizzatore e piloti.</w:t>
      </w:r>
    </w:p>
    <w:p>
      <w:pPr>
        <w:spacing w:after="60" w:before="80"/>
        <w:ind w:left="440"/>
      </w:pPr>
      <w:r>
        <w:rPr>
          <w:rFonts w:ascii="Arial" w:cs="Arial" w:eastAsia="Arial" w:hAnsi="Arial"/>
          <w:b/>
          <w:bCs/>
          <w:color w:val="E30613"/>
          <w:sz w:val="20"/>
          <w:szCs w:val="20"/>
        </w:rPr>
        <w:t xml:space="preserve">4.10.d</w:t>
      </w:r>
      <w:r>
        <w:rPr>
          <w:rFonts w:ascii="Arial" w:cs="Arial" w:eastAsia="Arial" w:hAnsi="Arial"/>
          <w:sz w:val="20"/>
          <w:szCs w:val="20"/>
        </w:rPr>
        <w:t xml:space="preserve">   </w:t>
      </w:r>
      <w:r>
        <w:rPr>
          <w:rFonts w:ascii="Arial" w:cs="Arial" w:eastAsia="Arial" w:hAnsi="Arial"/>
          <w:b/>
          <w:bCs/>
          <w:color w:val="111111"/>
          <w:sz w:val="20"/>
          <w:szCs w:val="20"/>
        </w:rPr>
        <w:t xml:space="preserve">Boost visibilità a pagamento.  </w:t>
      </w:r>
      <w:r>
        <w:rPr>
          <w:rFonts w:ascii="Arial" w:cs="Arial" w:eastAsia="Arial" w:hAnsi="Arial"/>
          <w:color w:val="444444"/>
          <w:sz w:val="20"/>
          <w:szCs w:val="20"/>
        </w:rPr>
        <w:t xml:space="preserve">L'organizzatore può acquistare visibilità aumentata in GW per portare l'evento in primo piano nella home per un periodo definito. Tariffe nel tariffario ufficiale S.R.F.</w:t>
      </w:r>
    </w:p>
    <w:p>
      <w:pPr>
        <w:pBdr>
          <w:top w:val="single" w:color="C9A84C" w:sz="6"/>
          <w:bottom w:val="single" w:color="DDDDDD" w:sz="2"/>
          <w:left w:val="single" w:color="DDDDDD" w:sz="2"/>
          <w:right w:val="single" w:color="DDDDDD" w:sz="2"/>
        </w:pBdr>
        <w:shd w:fill="FFFBF0" w:val="clear"/>
        <w:spacing w:after="80" w:before="80"/>
        <w:ind w:left="280" w:right="200"/>
      </w:pPr>
      <w:r>
        <w:rPr>
          <w:rFonts w:ascii="Arial" w:cs="Arial" w:eastAsia="Arial" w:hAnsi="Arial"/>
          <w:b/>
          <w:bCs/>
          <w:color w:val="92600A"/>
          <w:sz w:val="18"/>
          <w:szCs w:val="18"/>
        </w:rPr>
        <w:t xml:space="preserve">Da confermare  — </w:t>
      </w:r>
      <w:r>
        <w:rPr>
          <w:rFonts w:ascii="Arial" w:cs="Arial" w:eastAsia="Arial" w:hAnsi="Arial"/>
          <w:i/>
          <w:iCs/>
          <w:color w:val="666666"/>
          <w:sz w:val="18"/>
          <w:szCs w:val="18"/>
        </w:rPr>
        <w:t xml:space="preserve">Tariffario boost visibilità ipotetico: 24h home = 200.000 GW / 48h = 350.000 GW / 1 settimana = 800.000 GW.</w:t>
      </w:r>
    </w:p>
    <w:p>
      <w:pPr>
        <w:spacing w:after="60" w:before="80"/>
        <w:ind w:left="440"/>
      </w:pPr>
      <w:r>
        <w:rPr>
          <w:rFonts w:ascii="Arial" w:cs="Arial" w:eastAsia="Arial" w:hAnsi="Arial"/>
          <w:b/>
          <w:bCs/>
          <w:color w:val="E30613"/>
          <w:sz w:val="20"/>
          <w:szCs w:val="20"/>
        </w:rPr>
        <w:t xml:space="preserve">4.10.e</w:t>
      </w:r>
      <w:r>
        <w:rPr>
          <w:rFonts w:ascii="Arial" w:cs="Arial" w:eastAsia="Arial" w:hAnsi="Arial"/>
          <w:sz w:val="20"/>
          <w:szCs w:val="20"/>
        </w:rPr>
        <w:t xml:space="preserve">   </w:t>
      </w:r>
      <w:r>
        <w:rPr>
          <w:rFonts w:ascii="Arial" w:cs="Arial" w:eastAsia="Arial" w:hAnsi="Arial"/>
          <w:b/>
          <w:bCs/>
          <w:color w:val="111111"/>
          <w:sz w:val="20"/>
          <w:szCs w:val="20"/>
        </w:rPr>
        <w:t xml:space="preserve">Inclusione nella newsletter S.R.F..  </w:t>
      </w:r>
      <w:r>
        <w:rPr>
          <w:rFonts w:ascii="Arial" w:cs="Arial" w:eastAsia="Arial" w:hAnsi="Arial"/>
          <w:color w:val="444444"/>
          <w:sz w:val="20"/>
          <w:szCs w:val="20"/>
        </w:rPr>
        <w:t xml:space="preserve">Criteri per l'inclusione automatica nella comunicazione settimanale: montepremi superiore a 1.000.000 GW, almeno 10 iscritti confermati, evento pubblicato almeno 5 giorni prima della data di inizio.</w:t>
      </w:r>
    </w:p>
    <w:p>
      <w:pPr>
        <w:spacing w:after="60" w:before="80"/>
        <w:ind w:left="440"/>
      </w:pPr>
      <w:r>
        <w:rPr>
          <w:rFonts w:ascii="Arial" w:cs="Arial" w:eastAsia="Arial" w:hAnsi="Arial"/>
          <w:b/>
          <w:bCs/>
          <w:color w:val="E30613"/>
          <w:sz w:val="20"/>
          <w:szCs w:val="20"/>
        </w:rPr>
        <w:t xml:space="preserve">4.10.f</w:t>
      </w:r>
      <w:r>
        <w:rPr>
          <w:rFonts w:ascii="Arial" w:cs="Arial" w:eastAsia="Arial" w:hAnsi="Arial"/>
          <w:sz w:val="20"/>
          <w:szCs w:val="20"/>
        </w:rPr>
        <w:t xml:space="preserve">   </w:t>
      </w:r>
      <w:r>
        <w:rPr>
          <w:rFonts w:ascii="Arial" w:cs="Arial" w:eastAsia="Arial" w:hAnsi="Arial"/>
          <w:b/>
          <w:bCs/>
          <w:color w:val="111111"/>
          <w:sz w:val="20"/>
          <w:szCs w:val="20"/>
        </w:rPr>
        <w:t xml:space="preserve">Forum privato dei Team Manager.  </w:t>
      </w:r>
      <w:r>
        <w:rPr>
          <w:rFonts w:ascii="Arial" w:cs="Arial" w:eastAsia="Arial" w:hAnsi="Arial"/>
          <w:color w:val="444444"/>
          <w:sz w:val="20"/>
          <w:szCs w:val="20"/>
        </w:rPr>
        <w:t xml:space="preserve">I Team Manager certificati hanno accesso a un'area riservata per: discutere regolamentazione con la Direzione S.R.F., proporre modifiche al regolamento, coordinarsi su campionati interteam, accedere in anteprima alle comunicazioni ufficiali S.R.F.</w:t>
      </w:r>
    </w:p>
    <w:p>
      <w:pPr>
        <w:pBdr>
          <w:bottom w:val="single" w:color="EBEBEB" w:sz="2" w:space="4"/>
        </w:pBdr>
        <w:spacing w:after="280" w:before="280"/>
      </w:pPr>
      <w:r>
        <w:t xml:space="preserve"/>
      </w:r>
    </w:p>
    <w:p>
      <w:r>
        <w:br w:type="page"/>
      </w:r>
    </w:p>
    <w:p>
      <w:pPr>
        <w:pageBreakBefore/>
        <w:spacing w:after="0" w:before="300"/>
        <w:jc w:val="right"/>
      </w:pPr>
      <w:r>
        <w:rPr>
          <w:rFonts w:ascii="Arial" w:cs="Arial" w:eastAsia="Arial" w:hAnsi="Arial"/>
          <w:b/>
          <w:bCs/>
          <w:color w:val="EFEFEF"/>
          <w:sz w:val="220"/>
          <w:szCs w:val="220"/>
        </w:rPr>
        <w:t xml:space="preserve">05</w:t>
      </w:r>
    </w:p>
    <w:p>
      <w:pPr>
        <w:spacing w:before="280" w:after="80"/>
      </w:pPr>
      <w:r>
        <w:rPr>
          <w:b/>
          <w:sz w:val="20"/>
          <w:color w:val="0D1B4E"/>
        </w:rPr>
        <w:t xml:space="preserve">4.11  Procedura Post-Gara — Stanza, Screenshot e Sblocco Automatico</w:t>
      </w:r>
    </w:p>
    <w:p>
      <w:pPr>
        <w:spacing w:before="160" w:after="40"/>
      </w:pPr>
      <w:r>
        <w:rPr>
          <w:b/>
          <w:sz w:val="20"/>
          <w:color w:val="111111"/>
        </w:rPr>
        <w:t xml:space="preserve">4.11.a   Stanza post-gara.  </w:t>
      </w:r>
      <w:r>
        <w:rPr>
          <w:sz w:val="20"/>
          <w:color w:val="444444"/>
        </w:rPr>
        <w:t xml:space="preserve">Al termine di ogni evento certificato S.R.F., la stanza di gara rimane aperta in stato POST-GARA per 15 minuti. Durante questo intervallo i risultati sono visibili a tutti i partecipanti, la chat di contestazione e attiva e il pulsante di upload screenshot e disponibile.</w:t>
      </w:r>
    </w:p>
    <w:p>
      <w:pPr>
        <w:spacing w:before="160" w:after="40"/>
      </w:pPr>
      <w:r>
        <w:rPr>
          <w:b/>
          <w:sz w:val="20"/>
          <w:color w:val="111111"/>
        </w:rPr>
        <w:t xml:space="preserve">4.11.b   Upload screenshot — collegamento obbligatorio all'ID gara.  </w:t>
      </w:r>
      <w:r>
        <w:rPr>
          <w:sz w:val="20"/>
          <w:color w:val="444444"/>
        </w:rPr>
        <w:t xml:space="preserve">Ogni pilota carica lo screenshot dei risultati ufficiali direttamente dalla stanza post-gara tramite il pulsante "Carica Risultati". Lo screenshot viene salvato agganciato automaticamente all'ID univoco della gara, all'username del pilota e al timestamp di upload. Non sono accettati screenshot caricati al di fuori della stanza di riferimento.</w:t>
      </w:r>
    </w:p>
    <w:p>
      <w:pPr>
        <w:spacing w:before="160" w:after="40"/>
      </w:pPr>
      <w:r>
        <w:rPr>
          <w:b/>
          <w:sz w:val="20"/>
          <w:color w:val="111111"/>
        </w:rPr>
        <w:t xml:space="preserve">4.11.c   Procedura di upload raccomandata.  </w:t>
      </w:r>
      <w:r>
        <w:rPr>
          <w:sz w:val="20"/>
          <w:color w:val="444444"/>
        </w:rPr>
        <w:t xml:space="preserve">Procedura standard S.R.F.: (1) al termine della gara GT7, il sistema salva automaticamente lo screenshot dei risultati nella galleria PS5; (2) il pilota apre PlayStation App sul proprio smartphone e scarica lo screenshot; (3) dalla app S.R.F. sul telefono, accede alla stanza post-gara attiva e carica lo screenshot tramite il pulsante dedicato. Il sistema OCR integrato legge automaticamente posizioni e tempi e pre-compila il risultato per la conferma del pilota.</w:t>
      </w:r>
    </w:p>
    <w:p>
      <w:pPr>
        <w:spacing w:before="160" w:after="40"/>
      </w:pPr>
      <w:r>
        <w:rPr>
          <w:b/>
          <w:sz w:val="20"/>
          <w:color w:val="111111"/>
        </w:rPr>
        <w:t xml:space="preserve">4.11.d   Timer 15 minuti — trigger automatico.  </w:t>
      </w:r>
      <w:r>
        <w:rPr>
          <w:sz w:val="20"/>
          <w:color w:val="444444"/>
        </w:rPr>
        <w:t xml:space="preserve">Allo scadere dei 15 minuti si verificano automaticamente due scenari. Scenario A — nessuna contestazione: il sistema sblocca l'escrow del montepremi, aggiorna classifiche, Safety Rating e punti categoria di tutti i piloti, chiude la stanza. Scenario B — contestazione attiva: il sistema sospende lo sblocco dell'escrow, notifica automaticamente lo Steward di turno con tutto il materiale allegato (screenshot, chat, ID gara), mantiene la stanza aperta fino alla decisione dello Steward.</w:t>
      </w:r>
    </w:p>
    <w:p>
      <w:pPr>
        <w:spacing w:before="160" w:after="40"/>
      </w:pPr>
      <w:r>
        <w:rPr>
          <w:b/>
          <w:sz w:val="20"/>
          <w:color w:val="111111"/>
        </w:rPr>
        <w:t xml:space="preserve">4.11.e   Contenuto obbligatorio dello screenshot.  </w:t>
      </w:r>
      <w:r>
        <w:rPr>
          <w:sz w:val="20"/>
          <w:color w:val="444444"/>
        </w:rPr>
        <w:t xml:space="preserve">Lo screenshot deve mostrare: classifica completa con tutti i piloti e posizioni, tempi per giro o distacco dal primo, nome stanza e circuito, ID sessione GT7 quando visibile. Screenshot parziali o ritagliati che non permettano la verifica completa vengono rifiutati dal sistema.</w:t>
      </w:r>
    </w:p>
    <w:p>
      <w:pPr>
        <w:spacing w:before="160" w:after="40"/>
      </w:pPr>
      <w:r>
        <w:rPr>
          <w:b/>
          <w:sz w:val="20"/>
          <w:color w:val="111111"/>
        </w:rPr>
        <w:t xml:space="preserve">4.11.f   Mancato upload.  </w:t>
      </w:r>
      <w:r>
        <w:rPr>
          <w:sz w:val="20"/>
          <w:color w:val="444444"/>
        </w:rPr>
        <w:t xml:space="preserve">Il pilota che non carica lo screenshot entro i 15 minuti ha i propri risultati confermati in base agli screenshot degli altri piloti. In caso di discrepanza non risolvibile, il pilota senza screenshot non puo beneficiare di contestazioni a proprio favore nella gara di riferimento.</w:t>
      </w:r>
    </w:p>
    <w:p>
      <w:pPr>
        <w:spacing w:before="120" w:after="120"/>
        <w:ind w:left="660"/>
      </w:pPr>
      <w:r>
        <w:rPr>
          <w:b/>
          <w:sz w:val="18"/>
          <w:color w:val="E30613"/>
        </w:rPr>
        <w:t xml:space="preserve">Nota tecnica —  </w:t>
      </w:r>
      <w:r>
        <w:rPr>
          <w:sz w:val="18"/>
          <w:color w:val="444444"/>
        </w:rPr>
        <w:t xml:space="preserve">L'ID univoco della gara e il riferimento assoluto per ogni screenshot, contestazione, pagamento e aggiornamento di classifica. Nessun dato post-gara puo esistere senza essere agganciato a un ID gara valido. Questo garantisce la tracciabilita completa di ogni evento sulla piattaforma.</w:t>
      </w:r>
    </w:p>
    <w:p>
      <w:pPr>
        <w:pBdr>
          <w:bottom w:val="single" w:color="E30613" w:sz="10" w:space="4"/>
        </w:pBdr>
        <w:spacing w:after="16" w:before="0"/>
      </w:pPr>
      <w:r>
        <w:rPr>
          <w:rFonts w:ascii="Arial" w:cs="Arial" w:eastAsia="Arial" w:hAnsi="Arial"/>
          <w:b/>
          <w:bCs/>
          <w:caps/>
          <w:color w:val="888888"/>
          <w:sz w:val="18"/>
          <w:szCs w:val="18"/>
        </w:rPr>
        <w:t xml:space="preserve">CAPITOLO 5</w:t>
      </w:r>
    </w:p>
    <w:p>
      <w:pPr>
        <w:spacing w:after="360" w:before="40"/>
      </w:pPr>
      <w:r>
        <w:rPr>
          <w:rFonts w:ascii="Arial" w:cs="Arial" w:eastAsia="Arial" w:hAnsi="Arial"/>
          <w:b/>
          <w:bCs/>
          <w:color w:val="111111"/>
          <w:sz w:val="46"/>
          <w:szCs w:val="46"/>
        </w:rPr>
        <w:t xml:space="preserve">FORMAZIONE, CERTIFICAZIONI, TARIFFARIO E DRIVERS ACADEMY HALL</w:t>
      </w:r>
    </w:p>
    <w:p>
      <w:pPr>
        <w:spacing w:after="0" w:before="60"/>
      </w:pPr>
      <w:r>
        <w:t xml:space="preserve"/>
      </w:r>
    </w:p>
    <w:p>
      <w:pPr>
        <w:pBdr>
          <w:top w:val="single" w:color="0D1B4E" w:sz="6"/>
          <w:bottom w:val="single" w:color="DDDDDD" w:sz="2"/>
          <w:left w:val="single" w:color="DDDDDD" w:sz="2"/>
          <w:right w:val="single" w:color="DDDDDD" w:sz="2"/>
        </w:pBdr>
        <w:shd w:fill="F5F5F5" w:val="clear"/>
        <w:spacing w:after="120" w:before="80"/>
        <w:ind w:left="240" w:right="200"/>
      </w:pPr>
      <w:r>
        <w:rPr>
          <w:rFonts w:ascii="Arial" w:cs="Arial" w:eastAsia="Arial" w:hAnsi="Arial"/>
          <w:i/>
          <w:iCs/>
          <w:color w:val="0D1B4E"/>
          <w:sz w:val="20"/>
          <w:szCs w:val="20"/>
        </w:rPr>
        <w:t xml:space="preserve">SIM is REAL trasforma il sim racing in un mercato del lavoro digitale certificato. Questo capitolo definisce i requisiti, i percorsi e l'economia di tutti i ruoli professionali dell'ecosistema: da chi guida a chi commenta, da chi dirige la regia a chi disegna le livree. Ogni certificazione è permanente, registrata on-chain, e dà accesso a una remunerazione reale in Golden Wheels.</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00"/>
        <w:gridCol w:w="1000"/>
        <w:gridCol w:w="2000"/>
        <w:gridCol w:w="1000"/>
      </w:tblGrid>
      <w:tr>
        <w:tc>
          <w:tcPr>
            <w:tcW w:type="dxa" w:w="20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RUOLO</w:t>
            </w:r>
          </w:p>
        </w:tc>
        <w:tc>
          <w:tcPr>
            <w:tcW w:type="dxa" w:w="16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REQUISITO</w:t>
            </w:r>
          </w:p>
        </w:tc>
        <w:tc>
          <w:tcPr>
            <w:tcW w:type="dxa" w:w="15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COSTO CORSO</w:t>
            </w:r>
          </w:p>
        </w:tc>
        <w:tc>
          <w:tcPr>
            <w:tcW w:type="dxa" w:w="10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w:t>
            </w:r>
          </w:p>
        </w:tc>
        <w:tc>
          <w:tcPr>
            <w:tcW w:type="dxa" w:w="20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PAGA BASE/EVENTO</w:t>
            </w:r>
          </w:p>
        </w:tc>
        <w:tc>
          <w:tcPr>
            <w:tcW w:type="dxa" w:w="10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w:t>
            </w:r>
          </w:p>
        </w:tc>
      </w:tr>
      <w:tr>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Istruttore di Guida</w:t>
            </w:r>
          </w:p>
        </w:tc>
        <w:tc>
          <w:tcPr>
            <w:tcW w:type="dxa" w:w="16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Categoria PRO</w:t>
            </w:r>
          </w:p>
        </w:tc>
        <w:tc>
          <w:tcPr>
            <w:tcW w:type="dxa" w:w="15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1.000.000 GW</w:t>
            </w:r>
          </w:p>
        </w:tc>
        <w:tc>
          <w:tcPr>
            <w:tcW w:type="dxa" w:w="1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€25,00</w:t>
            </w:r>
          </w:p>
        </w:tc>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Libera (min. 200K GW/h)</w:t>
            </w:r>
          </w:p>
        </w:tc>
        <w:tc>
          <w:tcPr>
            <w:tcW w:type="dxa" w:w="1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E6B3C"/>
                <w:sz w:val="18"/>
                <w:szCs w:val="18"/>
              </w:rPr>
              <w:t xml:space="preserve">€5,00/h</w:t>
            </w:r>
          </w:p>
        </w:tc>
      </w:tr>
      <w:tr>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Commentatore S.R.F.</w:t>
            </w:r>
          </w:p>
        </w:tc>
        <w:tc>
          <w:tcPr>
            <w:tcW w:type="dxa" w:w="16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18+ / provino</w:t>
            </w:r>
          </w:p>
        </w:tc>
        <w:tc>
          <w:tcPr>
            <w:tcW w:type="dxa" w:w="15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400.000 GW</w:t>
            </w:r>
          </w:p>
        </w:tc>
        <w:tc>
          <w:tcPr>
            <w:tcW w:type="dxa" w:w="1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€10,00</w:t>
            </w:r>
          </w:p>
        </w:tc>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300.000 GW/gara</w:t>
            </w:r>
          </w:p>
        </w:tc>
        <w:tc>
          <w:tcPr>
            <w:tcW w:type="dxa" w:w="1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E6B3C"/>
                <w:sz w:val="18"/>
                <w:szCs w:val="18"/>
              </w:rPr>
              <w:t xml:space="preserve">€7,50</w:t>
            </w:r>
          </w:p>
        </w:tc>
      </w:tr>
      <w:tr>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Regista Multi-Wall</w:t>
            </w:r>
          </w:p>
        </w:tc>
        <w:tc>
          <w:tcPr>
            <w:tcW w:type="dxa" w:w="16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18+ / OBS + hw</w:t>
            </w:r>
          </w:p>
        </w:tc>
        <w:tc>
          <w:tcPr>
            <w:tcW w:type="dxa" w:w="15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600.000 GW</w:t>
            </w:r>
          </w:p>
        </w:tc>
        <w:tc>
          <w:tcPr>
            <w:tcW w:type="dxa" w:w="1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€15,00</w:t>
            </w:r>
          </w:p>
        </w:tc>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500.000 GW/gara</w:t>
            </w:r>
          </w:p>
        </w:tc>
        <w:tc>
          <w:tcPr>
            <w:tcW w:type="dxa" w:w="1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E6B3C"/>
                <w:sz w:val="18"/>
                <w:szCs w:val="18"/>
              </w:rPr>
              <w:t xml:space="preserve">€12,50</w:t>
            </w:r>
          </w:p>
        </w:tc>
      </w:tr>
      <w:tr>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Steward Base</w:t>
            </w:r>
          </w:p>
        </w:tc>
        <w:tc>
          <w:tcPr>
            <w:tcW w:type="dxa" w:w="16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18+ / ROOKIE+</w:t>
            </w:r>
          </w:p>
        </w:tc>
        <w:tc>
          <w:tcPr>
            <w:tcW w:type="dxa" w:w="15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400.000 GW</w:t>
            </w:r>
          </w:p>
        </w:tc>
        <w:tc>
          <w:tcPr>
            <w:tcW w:type="dxa" w:w="1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€10,00</w:t>
            </w:r>
          </w:p>
        </w:tc>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200.000 GW/caso</w:t>
            </w:r>
          </w:p>
        </w:tc>
        <w:tc>
          <w:tcPr>
            <w:tcW w:type="dxa" w:w="1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E6B3C"/>
                <w:sz w:val="18"/>
                <w:szCs w:val="18"/>
              </w:rPr>
              <w:t xml:space="preserve">€5,00</w:t>
            </w:r>
          </w:p>
        </w:tc>
      </w:tr>
      <w:tr>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Giudice Ufficiale</w:t>
            </w:r>
          </w:p>
        </w:tc>
        <w:tc>
          <w:tcPr>
            <w:tcW w:type="dxa" w:w="16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Steward Base+5</w:t>
            </w:r>
          </w:p>
        </w:tc>
        <w:tc>
          <w:tcPr>
            <w:tcW w:type="dxa" w:w="15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(avanzamento)</w:t>
            </w:r>
          </w:p>
        </w:tc>
        <w:tc>
          <w:tcPr>
            <w:tcW w:type="dxa" w:w="1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w:t>
            </w:r>
          </w:p>
        </w:tc>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400.000 GW/evento</w:t>
            </w:r>
          </w:p>
        </w:tc>
        <w:tc>
          <w:tcPr>
            <w:tcW w:type="dxa" w:w="1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E6B3C"/>
                <w:sz w:val="18"/>
                <w:szCs w:val="18"/>
              </w:rPr>
              <w:t xml:space="preserve">€10,00</w:t>
            </w:r>
          </w:p>
        </w:tc>
      </w:tr>
      <w:tr>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Giudice K-Series</w:t>
            </w:r>
          </w:p>
        </w:tc>
        <w:tc>
          <w:tcPr>
            <w:tcW w:type="dxa" w:w="16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Giudice Ufficiale</w:t>
            </w:r>
          </w:p>
        </w:tc>
        <w:tc>
          <w:tcPr>
            <w:tcW w:type="dxa" w:w="15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(avanzamento)</w:t>
            </w:r>
          </w:p>
        </w:tc>
        <w:tc>
          <w:tcPr>
            <w:tcW w:type="dxa" w:w="1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w:t>
            </w:r>
          </w:p>
        </w:tc>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800.000 GW/evento</w:t>
            </w:r>
          </w:p>
        </w:tc>
        <w:tc>
          <w:tcPr>
            <w:tcW w:type="dxa" w:w="1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E6B3C"/>
                <w:sz w:val="18"/>
                <w:szCs w:val="18"/>
              </w:rPr>
              <w:t xml:space="preserve">€20,00</w:t>
            </w:r>
          </w:p>
        </w:tc>
      </w:tr>
      <w:tr>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Designer Livree &amp; Loghi</w:t>
            </w:r>
          </w:p>
        </w:tc>
        <w:tc>
          <w:tcPr>
            <w:tcW w:type="dxa" w:w="16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18+ / portfolio</w:t>
            </w:r>
          </w:p>
        </w:tc>
        <w:tc>
          <w:tcPr>
            <w:tcW w:type="dxa" w:w="15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300.000 GW</w:t>
            </w:r>
          </w:p>
        </w:tc>
        <w:tc>
          <w:tcPr>
            <w:tcW w:type="dxa" w:w="1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€7,50</w:t>
            </w:r>
          </w:p>
        </w:tc>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Libera</w:t>
            </w:r>
          </w:p>
        </w:tc>
        <w:tc>
          <w:tcPr>
            <w:tcW w:type="dxa" w:w="1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E6B3C"/>
                <w:sz w:val="18"/>
                <w:szCs w:val="18"/>
              </w:rPr>
              <w:t xml:space="preserve">€—</w:t>
            </w:r>
          </w:p>
        </w:tc>
      </w:tr>
      <w:tr>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Talent Scout</w:t>
            </w:r>
          </w:p>
        </w:tc>
        <w:tc>
          <w:tcPr>
            <w:tcW w:type="dxa" w:w="16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Qualsiasi</w:t>
            </w:r>
          </w:p>
        </w:tc>
        <w:tc>
          <w:tcPr>
            <w:tcW w:type="dxa" w:w="15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Nessun corso</w:t>
            </w:r>
          </w:p>
        </w:tc>
        <w:tc>
          <w:tcPr>
            <w:tcW w:type="dxa" w:w="1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w:t>
            </w:r>
          </w:p>
        </w:tc>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1.000.000 GW/ingaggio</w:t>
            </w:r>
          </w:p>
        </w:tc>
        <w:tc>
          <w:tcPr>
            <w:tcW w:type="dxa" w:w="1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E6B3C"/>
                <w:sz w:val="18"/>
                <w:szCs w:val="18"/>
              </w:rPr>
              <w:t xml:space="preserve">€25,00</w:t>
            </w:r>
          </w:p>
        </w:tc>
      </w:tr>
    </w:tbl>
    <w:p>
      <w:pPr>
        <w:spacing w:after="0" w:before="80"/>
      </w:pPr>
      <w:r>
        <w:t xml:space="preserve"/>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Tutti i valori GW si basano sul tasso fisso S.R.F.: 100.000 GW = €2,50. I corsi si pagano in GW Guadagnati o GW Promozionali. Tutti i valori sono da confermare prima della pubblicazione del tariffario ufficiale.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5.1  </w:t>
      </w:r>
      <w:r>
        <w:rPr>
          <w:rFonts w:ascii="Arial" w:cs="Arial" w:eastAsia="Arial" w:hAnsi="Arial"/>
          <w:b/>
          <w:bCs/>
          <w:color w:val="111111"/>
          <w:sz w:val="24"/>
          <w:szCs w:val="24"/>
        </w:rPr>
        <w:t xml:space="preserve">Filosofia della certificazione — Sistema Solo Salita</w:t>
      </w:r>
    </w:p>
    <w:p>
      <w:pPr>
        <w:spacing w:after="0" w:before="40"/>
      </w:pPr>
      <w:r>
        <w:t xml:space="preserve"/>
      </w:r>
    </w:p>
    <w:p>
      <w:pPr>
        <w:spacing w:after="60" w:before="80"/>
        <w:ind w:left="440"/>
      </w:pPr>
      <w:r>
        <w:rPr>
          <w:rFonts w:ascii="Arial" w:cs="Arial" w:eastAsia="Arial" w:hAnsi="Arial"/>
          <w:b/>
          <w:bCs/>
          <w:color w:val="E30613"/>
          <w:sz w:val="20"/>
          <w:szCs w:val="20"/>
        </w:rPr>
        <w:t xml:space="preserve">5.1.a</w:t>
      </w:r>
      <w:r>
        <w:rPr>
          <w:rFonts w:ascii="Arial" w:cs="Arial" w:eastAsia="Arial" w:hAnsi="Arial"/>
          <w:sz w:val="20"/>
          <w:szCs w:val="20"/>
        </w:rPr>
        <w:t xml:space="preserve">   </w:t>
      </w:r>
      <w:r>
        <w:rPr>
          <w:rFonts w:ascii="Arial" w:cs="Arial" w:eastAsia="Arial" w:hAnsi="Arial"/>
          <w:b/>
          <w:bCs/>
          <w:color w:val="111111"/>
          <w:sz w:val="20"/>
          <w:szCs w:val="20"/>
        </w:rPr>
        <w:t xml:space="preserve">Permanenza delle certificazioni.  </w:t>
      </w:r>
      <w:r>
        <w:rPr>
          <w:rFonts w:ascii="Arial" w:cs="Arial" w:eastAsia="Arial" w:hAnsi="Arial"/>
          <w:color w:val="444444"/>
          <w:sz w:val="20"/>
          <w:szCs w:val="20"/>
        </w:rPr>
        <w:t xml:space="preserve">Le certificazioni S.R.F. seguono il principio Solo Salita: una volta ottenuta, una licenza è permanente e non decade per inattività competitiva. Le certificazioni sono registrate on-chain su Soneium e costituiscono un asset verificabile e immutabile associato all'identità S.R.F. del titolare.</w:t>
      </w:r>
    </w:p>
    <w:p>
      <w:pPr>
        <w:spacing w:after="60" w:before="80"/>
        <w:ind w:left="440"/>
      </w:pPr>
      <w:r>
        <w:rPr>
          <w:rFonts w:ascii="Arial" w:cs="Arial" w:eastAsia="Arial" w:hAnsi="Arial"/>
          <w:b/>
          <w:bCs/>
          <w:color w:val="E30613"/>
          <w:sz w:val="20"/>
          <w:szCs w:val="20"/>
        </w:rPr>
        <w:t xml:space="preserve">5.1.b</w:t>
      </w:r>
      <w:r>
        <w:rPr>
          <w:rFonts w:ascii="Arial" w:cs="Arial" w:eastAsia="Arial" w:hAnsi="Arial"/>
          <w:sz w:val="20"/>
          <w:szCs w:val="20"/>
        </w:rPr>
        <w:t xml:space="preserve">   </w:t>
      </w:r>
      <w:r>
        <w:rPr>
          <w:rFonts w:ascii="Arial" w:cs="Arial" w:eastAsia="Arial" w:hAnsi="Arial"/>
          <w:b/>
          <w:bCs/>
          <w:color w:val="111111"/>
          <w:sz w:val="20"/>
          <w:szCs w:val="20"/>
        </w:rPr>
        <w:t xml:space="preserve">Gerarchia delle figure professionali.  </w:t>
      </w:r>
      <w:r>
        <w:rPr>
          <w:rFonts w:ascii="Arial" w:cs="Arial" w:eastAsia="Arial" w:hAnsi="Arial"/>
          <w:color w:val="444444"/>
          <w:sz w:val="20"/>
          <w:szCs w:val="20"/>
        </w:rPr>
        <w:t xml:space="preserve">S.R.F. riconosce otto ruoli certificati, ciascuno con accesso alle API di gestione della piattaforma e remunerazione automatica tramite escrow: Istruttore di Guida, Commentatore Ufficiale, Regista / Multi-Wall Specialist, Steward Base, Giudice Ufficiale, Designer Livree e Loghi, Talent Scout, Team Manager (vedi Cap. 3).</w:t>
      </w:r>
    </w:p>
    <w:p>
      <w:pPr>
        <w:spacing w:after="60" w:before="80"/>
        <w:ind w:left="440"/>
      </w:pPr>
      <w:r>
        <w:rPr>
          <w:rFonts w:ascii="Arial" w:cs="Arial" w:eastAsia="Arial" w:hAnsi="Arial"/>
          <w:b/>
          <w:bCs/>
          <w:color w:val="E30613"/>
          <w:sz w:val="20"/>
          <w:szCs w:val="20"/>
        </w:rPr>
        <w:t xml:space="preserve">5.1.c</w:t>
      </w:r>
      <w:r>
        <w:rPr>
          <w:rFonts w:ascii="Arial" w:cs="Arial" w:eastAsia="Arial" w:hAnsi="Arial"/>
          <w:sz w:val="20"/>
          <w:szCs w:val="20"/>
        </w:rPr>
        <w:t xml:space="preserve">   </w:t>
      </w:r>
      <w:r>
        <w:rPr>
          <w:rFonts w:ascii="Arial" w:cs="Arial" w:eastAsia="Arial" w:hAnsi="Arial"/>
          <w:b/>
          <w:bCs/>
          <w:color w:val="111111"/>
          <w:sz w:val="20"/>
          <w:szCs w:val="20"/>
        </w:rPr>
        <w:t xml:space="preserve">Zero-Error Tolerance negli eventi ufficiali.  </w:t>
      </w:r>
      <w:r>
        <w:rPr>
          <w:rFonts w:ascii="Arial" w:cs="Arial" w:eastAsia="Arial" w:hAnsi="Arial"/>
          <w:color w:val="444444"/>
          <w:sz w:val="20"/>
          <w:szCs w:val="20"/>
        </w:rPr>
        <w:t xml:space="preserve">Ogni evento S.R.F. è gestito secondo lo standard Zero-Error Tolerance: ciascun ruolo certificato ha responsabilità precise, tempi di risposta definiti e conseguenze disciplinari in caso di inadempimento.</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5.2  </w:t>
      </w:r>
      <w:r>
        <w:rPr>
          <w:rFonts w:ascii="Arial" w:cs="Arial" w:eastAsia="Arial" w:hAnsi="Arial"/>
          <w:b/>
          <w:bCs/>
          <w:color w:val="111111"/>
          <w:sz w:val="24"/>
          <w:szCs w:val="24"/>
        </w:rPr>
        <w:t xml:space="preserve">Istruttore di Guida</w:t>
      </w:r>
    </w:p>
    <w:p>
      <w:pPr>
        <w:spacing w:after="0" w:before="40"/>
      </w:pPr>
      <w:r>
        <w:t xml:space="preserve"/>
      </w:r>
    </w:p>
    <w:p>
      <w:pPr>
        <w:spacing w:after="60" w:before="80"/>
        <w:ind w:left="440"/>
      </w:pPr>
      <w:r>
        <w:rPr>
          <w:rFonts w:ascii="Arial" w:cs="Arial" w:eastAsia="Arial" w:hAnsi="Arial"/>
          <w:b/>
          <w:bCs/>
          <w:color w:val="E30613"/>
          <w:sz w:val="20"/>
          <w:szCs w:val="20"/>
        </w:rPr>
        <w:t xml:space="preserve">5.2.a</w:t>
      </w:r>
      <w:r>
        <w:rPr>
          <w:rFonts w:ascii="Arial" w:cs="Arial" w:eastAsia="Arial" w:hAnsi="Arial"/>
          <w:sz w:val="20"/>
          <w:szCs w:val="20"/>
        </w:rPr>
        <w:t xml:space="preserve">   </w:t>
      </w:r>
      <w:r>
        <w:rPr>
          <w:rFonts w:ascii="Arial" w:cs="Arial" w:eastAsia="Arial" w:hAnsi="Arial"/>
          <w:b/>
          <w:bCs/>
          <w:color w:val="111111"/>
          <w:sz w:val="20"/>
          <w:szCs w:val="20"/>
        </w:rPr>
        <w:t xml:space="preserve">Requisiti.  </w:t>
      </w:r>
      <w:r>
        <w:rPr>
          <w:rFonts w:ascii="Arial" w:cs="Arial" w:eastAsia="Arial" w:hAnsi="Arial"/>
          <w:color w:val="444444"/>
          <w:sz w:val="20"/>
          <w:szCs w:val="20"/>
        </w:rPr>
        <w:t xml:space="preserve">Categoria minima PRO, Safety Rating A o S nelle ultime 10 gare, almeno 20 gare ufficiali completate sulla piattaforma, nessuna sospensione disciplinare attiva o negli ultimi 6 mesi, KYC completato.</w:t>
      </w:r>
    </w:p>
    <w:p>
      <w:pPr>
        <w:spacing w:after="60" w:before="80"/>
        <w:ind w:left="440"/>
      </w:pPr>
      <w:r>
        <w:rPr>
          <w:rFonts w:ascii="Arial" w:cs="Arial" w:eastAsia="Arial" w:hAnsi="Arial"/>
          <w:b/>
          <w:bCs/>
          <w:color w:val="E30613"/>
          <w:sz w:val="20"/>
          <w:szCs w:val="20"/>
        </w:rPr>
        <w:t xml:space="preserve">5.2.b</w:t>
      </w:r>
      <w:r>
        <w:rPr>
          <w:rFonts w:ascii="Arial" w:cs="Arial" w:eastAsia="Arial" w:hAnsi="Arial"/>
          <w:sz w:val="20"/>
          <w:szCs w:val="20"/>
        </w:rPr>
        <w:t xml:space="preserve">   </w:t>
      </w:r>
      <w:r>
        <w:rPr>
          <w:rFonts w:ascii="Arial" w:cs="Arial" w:eastAsia="Arial" w:hAnsi="Arial"/>
          <w:b/>
          <w:bCs/>
          <w:color w:val="111111"/>
          <w:sz w:val="20"/>
          <w:szCs w:val="20"/>
        </w:rPr>
        <w:t xml:space="preserve">Costo del corso.  </w:t>
      </w:r>
      <w:r>
        <w:rPr>
          <w:rFonts w:ascii="Arial" w:cs="Arial" w:eastAsia="Arial" w:hAnsi="Arial"/>
          <w:color w:val="444444"/>
          <w:sz w:val="20"/>
          <w:szCs w:val="20"/>
        </w:rPr>
        <w:t xml:space="preserve">1.000.000 GW (€25,00). Non rimborsabile.</w:t>
      </w:r>
    </w:p>
    <w:p>
      <w:pPr>
        <w:spacing w:after="60" w:before="80"/>
        <w:ind w:left="440"/>
      </w:pPr>
      <w:r>
        <w:rPr>
          <w:rFonts w:ascii="Arial" w:cs="Arial" w:eastAsia="Arial" w:hAnsi="Arial"/>
          <w:b/>
          <w:bCs/>
          <w:color w:val="E30613"/>
          <w:sz w:val="20"/>
          <w:szCs w:val="20"/>
        </w:rPr>
        <w:t xml:space="preserve">5.2.c</w:t>
      </w:r>
      <w:r>
        <w:rPr>
          <w:rFonts w:ascii="Arial" w:cs="Arial" w:eastAsia="Arial" w:hAnsi="Arial"/>
          <w:sz w:val="20"/>
          <w:szCs w:val="20"/>
        </w:rPr>
        <w:t xml:space="preserve">   </w:t>
      </w:r>
      <w:r>
        <w:rPr>
          <w:rFonts w:ascii="Arial" w:cs="Arial" w:eastAsia="Arial" w:hAnsi="Arial"/>
          <w:b/>
          <w:bCs/>
          <w:color w:val="111111"/>
          <w:sz w:val="20"/>
          <w:szCs w:val="20"/>
        </w:rPr>
        <w:t xml:space="preserve">Percorso di certificazione.  </w:t>
      </w:r>
      <w:r>
        <w:rPr>
          <w:rFonts w:ascii="Arial" w:cs="Arial" w:eastAsia="Arial" w:hAnsi="Arial"/>
          <w:color w:val="444444"/>
          <w:sz w:val="20"/>
          <w:szCs w:val="20"/>
        </w:rPr>
        <w:t xml:space="preserve">Tre fasi: (1) Video di guida commentata: guida commentando in voce le proprie scelte di traiettoria, frenata e gestione gomme per almeno 15 minuti. (2) Questionario tecnico: regolamento S.R.F., setup vettura, gestione gara, telemetria. (3) Sessione di coaching osservata: il candidato guida una sessione con un pilota junior in lobby privata, sotto osservazione di un valutatore S.R.F.</w:t>
      </w:r>
    </w:p>
    <w:p>
      <w:pPr>
        <w:spacing w:after="60" w:before="80"/>
        <w:ind w:left="440"/>
      </w:pPr>
      <w:r>
        <w:rPr>
          <w:rFonts w:ascii="Arial" w:cs="Arial" w:eastAsia="Arial" w:hAnsi="Arial"/>
          <w:b/>
          <w:bCs/>
          <w:color w:val="E30613"/>
          <w:sz w:val="20"/>
          <w:szCs w:val="20"/>
        </w:rPr>
        <w:t xml:space="preserve">5.2.d</w:t>
      </w:r>
      <w:r>
        <w:rPr>
          <w:rFonts w:ascii="Arial" w:cs="Arial" w:eastAsia="Arial" w:hAnsi="Arial"/>
          <w:sz w:val="20"/>
          <w:szCs w:val="20"/>
        </w:rPr>
        <w:t xml:space="preserve">   </w:t>
      </w:r>
      <w:r>
        <w:rPr>
          <w:rFonts w:ascii="Arial" w:cs="Arial" w:eastAsia="Arial" w:hAnsi="Arial"/>
          <w:b/>
          <w:bCs/>
          <w:color w:val="111111"/>
          <w:sz w:val="20"/>
          <w:szCs w:val="20"/>
        </w:rPr>
        <w:t xml:space="preserve">Integrazione con AI Track Engineer RikAs.  </w:t>
      </w:r>
      <w:r>
        <w:rPr>
          <w:rFonts w:ascii="Arial" w:cs="Arial" w:eastAsia="Arial" w:hAnsi="Arial"/>
          <w:color w:val="444444"/>
          <w:sz w:val="20"/>
          <w:szCs w:val="20"/>
        </w:rPr>
        <w:t xml:space="preserve">L'istruttore umano lavora in sinergia con l'AI Track Engineer RikAs — sistema basato sul dataset del fondatore (363.000 km e 1.600 ore di guida certificate). L'AI fornisce coaching vocale predittivo in tempo reale leggendo i dati UDP della sessione. L'istruttore interpreta la strategia, gestisce la psicologia dell'allievo e interviene sugli aspetti che l'AI non coglie.</w:t>
      </w:r>
    </w:p>
    <w:p>
      <w:pPr>
        <w:spacing w:after="60" w:before="80"/>
        <w:ind w:left="440"/>
      </w:pPr>
      <w:r>
        <w:rPr>
          <w:rFonts w:ascii="Arial" w:cs="Arial" w:eastAsia="Arial" w:hAnsi="Arial"/>
          <w:b/>
          <w:bCs/>
          <w:color w:val="E30613"/>
          <w:sz w:val="20"/>
          <w:szCs w:val="20"/>
        </w:rPr>
        <w:t xml:space="preserve">5.2.e</w:t>
      </w:r>
      <w:r>
        <w:rPr>
          <w:rFonts w:ascii="Arial" w:cs="Arial" w:eastAsia="Arial" w:hAnsi="Arial"/>
          <w:sz w:val="20"/>
          <w:szCs w:val="20"/>
        </w:rPr>
        <w:t xml:space="preserve">   </w:t>
      </w:r>
      <w:r>
        <w:rPr>
          <w:rFonts w:ascii="Arial" w:cs="Arial" w:eastAsia="Arial" w:hAnsi="Arial"/>
          <w:b/>
          <w:bCs/>
          <w:color w:val="111111"/>
          <w:sz w:val="20"/>
          <w:szCs w:val="20"/>
        </w:rPr>
        <w:t xml:space="preserve">Formati delle lezioni.  </w:t>
      </w:r>
      <w:r>
        <w:rPr>
          <w:rFonts w:ascii="Arial" w:cs="Arial" w:eastAsia="Arial" w:hAnsi="Arial"/>
          <w:color w:val="444444"/>
          <w:sz w:val="20"/>
          <w:szCs w:val="20"/>
        </w:rPr>
        <w:t xml:space="preserve">Sessione Standard: 1 ora, min. 200.000 GW. Sessione Intensiva: 2 ore, min. 350.000 GW. Pacchetto da 5 sessioni: sconto massimo 20%. Sessione Academy: per piloti Academy della scuderia, min. 200.000 GW/ora, concordata con il Team Manager.</w:t>
      </w:r>
    </w:p>
    <w:p>
      <w:pPr>
        <w:spacing w:after="60" w:before="80"/>
        <w:ind w:left="440"/>
      </w:pPr>
      <w:r>
        <w:rPr>
          <w:rFonts w:ascii="Arial" w:cs="Arial" w:eastAsia="Arial" w:hAnsi="Arial"/>
          <w:b/>
          <w:bCs/>
          <w:color w:val="E30613"/>
          <w:sz w:val="20"/>
          <w:szCs w:val="20"/>
        </w:rPr>
        <w:t xml:space="preserve">5.2.f</w:t>
      </w:r>
      <w:r>
        <w:rPr>
          <w:rFonts w:ascii="Arial" w:cs="Arial" w:eastAsia="Arial" w:hAnsi="Arial"/>
          <w:sz w:val="20"/>
          <w:szCs w:val="20"/>
        </w:rPr>
        <w:t xml:space="preserve">   </w:t>
      </w:r>
      <w:r>
        <w:rPr>
          <w:rFonts w:ascii="Arial" w:cs="Arial" w:eastAsia="Arial" w:hAnsi="Arial"/>
          <w:b/>
          <w:bCs/>
          <w:color w:val="111111"/>
          <w:sz w:val="20"/>
          <w:szCs w:val="20"/>
        </w:rPr>
        <w:t xml:space="preserve">Obblighi dei piloti PRO nelle scuderie.  </w:t>
      </w:r>
      <w:r>
        <w:rPr>
          <w:rFonts w:ascii="Arial" w:cs="Arial" w:eastAsia="Arial" w:hAnsi="Arial"/>
          <w:color w:val="444444"/>
          <w:sz w:val="20"/>
          <w:szCs w:val="20"/>
        </w:rPr>
        <w:t xml:space="preserve">I piloti di categoria PRO e Ufficiale hanno l'obbligo contrattuale di dedicare almeno 2 sessioni al mese alla formazione dei piloti Academy del proprio team. Queste sessioni non richiedono la certificazione formale di Istruttore S.R.F. e non sono remunerate dalla piattaforma: sono un obbligo verso la scuderia.</w:t>
      </w:r>
    </w:p>
    <w:p>
      <w:pPr>
        <w:spacing w:after="60" w:before="80"/>
        <w:ind w:left="440"/>
      </w:pPr>
      <w:r>
        <w:rPr>
          <w:rFonts w:ascii="Arial" w:cs="Arial" w:eastAsia="Arial" w:hAnsi="Arial"/>
          <w:b/>
          <w:bCs/>
          <w:color w:val="E30613"/>
          <w:sz w:val="20"/>
          <w:szCs w:val="20"/>
        </w:rPr>
        <w:t xml:space="preserve">5.2.g</w:t>
      </w:r>
      <w:r>
        <w:rPr>
          <w:rFonts w:ascii="Arial" w:cs="Arial" w:eastAsia="Arial" w:hAnsi="Arial"/>
          <w:sz w:val="20"/>
          <w:szCs w:val="20"/>
        </w:rPr>
        <w:t xml:space="preserve">   </w:t>
      </w:r>
      <w:r>
        <w:rPr>
          <w:rFonts w:ascii="Arial" w:cs="Arial" w:eastAsia="Arial" w:hAnsi="Arial"/>
          <w:b/>
          <w:bCs/>
          <w:color w:val="111111"/>
          <w:sz w:val="20"/>
          <w:szCs w:val="20"/>
        </w:rPr>
        <w:t xml:space="preserve">Report post-sessione.  </w:t>
      </w:r>
      <w:r>
        <w:rPr>
          <w:rFonts w:ascii="Arial" w:cs="Arial" w:eastAsia="Arial" w:hAnsi="Arial"/>
          <w:color w:val="444444"/>
          <w:sz w:val="20"/>
          <w:szCs w:val="20"/>
        </w:rPr>
        <w:t xml:space="preserve">Entro 24 ore, l'Istruttore invia un report scritto (min. 150 parole) con: punti di forza, aree di miglioramento, esercizi consigliati. Mancato invio entro 24 ore: trattenuta del 10% della tariffa.</w:t>
      </w:r>
    </w:p>
    <w:p>
      <w:pPr>
        <w:spacing w:after="60" w:before="80"/>
        <w:ind w:left="440"/>
      </w:pPr>
      <w:r>
        <w:rPr>
          <w:rFonts w:ascii="Arial" w:cs="Arial" w:eastAsia="Arial" w:hAnsi="Arial"/>
          <w:b/>
          <w:bCs/>
          <w:color w:val="E30613"/>
          <w:sz w:val="20"/>
          <w:szCs w:val="20"/>
        </w:rPr>
        <w:t xml:space="preserve">5.2.h</w:t>
      </w:r>
      <w:r>
        <w:rPr>
          <w:rFonts w:ascii="Arial" w:cs="Arial" w:eastAsia="Arial" w:hAnsi="Arial"/>
          <w:sz w:val="20"/>
          <w:szCs w:val="20"/>
        </w:rPr>
        <w:t xml:space="preserve">   </w:t>
      </w:r>
      <w:r>
        <w:rPr>
          <w:rFonts w:ascii="Arial" w:cs="Arial" w:eastAsia="Arial" w:hAnsi="Arial"/>
          <w:b/>
          <w:bCs/>
          <w:color w:val="111111"/>
          <w:sz w:val="20"/>
          <w:szCs w:val="20"/>
        </w:rPr>
        <w:t xml:space="preserve">Rating e commissione piattaforma.  </w:t>
      </w:r>
      <w:r>
        <w:rPr>
          <w:rFonts w:ascii="Arial" w:cs="Arial" w:eastAsia="Arial" w:hAnsi="Arial"/>
          <w:color w:val="444444"/>
          <w:sz w:val="20"/>
          <w:szCs w:val="20"/>
        </w:rPr>
        <w:t xml:space="preserve">Il pilota lascia una valutazione da 1 a 5 stelle al termine della sessione. Rating medio sotto 2.5/5 su almeno 10 valutazioni può portare alla sospensione della certificazione. S.R.F. trattiene il 10% su ogni transazione di lezione.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5.3  </w:t>
      </w:r>
      <w:r>
        <w:rPr>
          <w:rFonts w:ascii="Arial" w:cs="Arial" w:eastAsia="Arial" w:hAnsi="Arial"/>
          <w:b/>
          <w:bCs/>
          <w:color w:val="111111"/>
          <w:sz w:val="24"/>
          <w:szCs w:val="24"/>
        </w:rPr>
        <w:t xml:space="preserve">Commentatore Ufficiale S.R.F.</w:t>
      </w:r>
    </w:p>
    <w:p>
      <w:pPr>
        <w:spacing w:after="0" w:before="40"/>
      </w:pPr>
      <w:r>
        <w:t xml:space="preserve"/>
      </w:r>
    </w:p>
    <w:p>
      <w:pPr>
        <w:spacing w:after="60" w:before="80"/>
        <w:ind w:left="440"/>
      </w:pPr>
      <w:r>
        <w:rPr>
          <w:rFonts w:ascii="Arial" w:cs="Arial" w:eastAsia="Arial" w:hAnsi="Arial"/>
          <w:b/>
          <w:bCs/>
          <w:color w:val="E30613"/>
          <w:sz w:val="20"/>
          <w:szCs w:val="20"/>
        </w:rPr>
        <w:t xml:space="preserve">5.3.a</w:t>
      </w:r>
      <w:r>
        <w:rPr>
          <w:rFonts w:ascii="Arial" w:cs="Arial" w:eastAsia="Arial" w:hAnsi="Arial"/>
          <w:sz w:val="20"/>
          <w:szCs w:val="20"/>
        </w:rPr>
        <w:t xml:space="preserve">   </w:t>
      </w:r>
      <w:r>
        <w:rPr>
          <w:rFonts w:ascii="Arial" w:cs="Arial" w:eastAsia="Arial" w:hAnsi="Arial"/>
          <w:b/>
          <w:bCs/>
          <w:color w:val="111111"/>
          <w:sz w:val="20"/>
          <w:szCs w:val="20"/>
        </w:rPr>
        <w:t xml:space="preserve">Requisiti di accesso.  </w:t>
      </w:r>
      <w:r>
        <w:rPr>
          <w:rFonts w:ascii="Arial" w:cs="Arial" w:eastAsia="Arial" w:hAnsi="Arial"/>
          <w:color w:val="444444"/>
          <w:sz w:val="20"/>
          <w:szCs w:val="20"/>
        </w:rPr>
        <w:t xml:space="preserve">Aperto a tutti i maggiorenni. Requisiti: età minima 18 anni, microfono con audio intellegibile, buona conoscenza della lingua italiana.</w:t>
      </w:r>
    </w:p>
    <w:p>
      <w:pPr>
        <w:spacing w:after="60" w:before="80"/>
        <w:ind w:left="440"/>
      </w:pPr>
      <w:r>
        <w:rPr>
          <w:rFonts w:ascii="Arial" w:cs="Arial" w:eastAsia="Arial" w:hAnsi="Arial"/>
          <w:b/>
          <w:bCs/>
          <w:color w:val="E30613"/>
          <w:sz w:val="20"/>
          <w:szCs w:val="20"/>
        </w:rPr>
        <w:t xml:space="preserve">5.3.b</w:t>
      </w:r>
      <w:r>
        <w:rPr>
          <w:rFonts w:ascii="Arial" w:cs="Arial" w:eastAsia="Arial" w:hAnsi="Arial"/>
          <w:sz w:val="20"/>
          <w:szCs w:val="20"/>
        </w:rPr>
        <w:t xml:space="preserve">   </w:t>
      </w:r>
      <w:r>
        <w:rPr>
          <w:rFonts w:ascii="Arial" w:cs="Arial" w:eastAsia="Arial" w:hAnsi="Arial"/>
          <w:b/>
          <w:bCs/>
          <w:color w:val="111111"/>
          <w:sz w:val="20"/>
          <w:szCs w:val="20"/>
        </w:rPr>
        <w:t xml:space="preserve">Costo del corso.  </w:t>
      </w:r>
      <w:r>
        <w:rPr>
          <w:rFonts w:ascii="Arial" w:cs="Arial" w:eastAsia="Arial" w:hAnsi="Arial"/>
          <w:color w:val="444444"/>
          <w:sz w:val="20"/>
          <w:szCs w:val="20"/>
        </w:rPr>
        <w:t xml:space="preserve">400.000 GW (€10,00). Non rimborsabile.</w:t>
      </w:r>
    </w:p>
    <w:p>
      <w:pPr>
        <w:spacing w:after="60" w:before="80"/>
        <w:ind w:left="440"/>
      </w:pPr>
      <w:r>
        <w:rPr>
          <w:rFonts w:ascii="Arial" w:cs="Arial" w:eastAsia="Arial" w:hAnsi="Arial"/>
          <w:b/>
          <w:bCs/>
          <w:color w:val="E30613"/>
          <w:sz w:val="20"/>
          <w:szCs w:val="20"/>
        </w:rPr>
        <w:t xml:space="preserve">5.3.c</w:t>
      </w:r>
      <w:r>
        <w:rPr>
          <w:rFonts w:ascii="Arial" w:cs="Arial" w:eastAsia="Arial" w:hAnsi="Arial"/>
          <w:sz w:val="20"/>
          <w:szCs w:val="20"/>
        </w:rPr>
        <w:t xml:space="preserve">   </w:t>
      </w:r>
      <w:r>
        <w:rPr>
          <w:rFonts w:ascii="Arial" w:cs="Arial" w:eastAsia="Arial" w:hAnsi="Arial"/>
          <w:b/>
          <w:bCs/>
          <w:color w:val="111111"/>
          <w:sz w:val="20"/>
          <w:szCs w:val="20"/>
        </w:rPr>
        <w:t xml:space="preserve">Provino di accesso al corso.  </w:t>
      </w:r>
      <w:r>
        <w:rPr>
          <w:rFonts w:ascii="Arial" w:cs="Arial" w:eastAsia="Arial" w:hAnsi="Arial"/>
          <w:color w:val="444444"/>
          <w:sz w:val="20"/>
          <w:szCs w:val="20"/>
        </w:rPr>
        <w:t xml:space="preserve">Il candidato invia un campione audio di 3 minuti in cui commenta una gara GT7. Il panel S.R.F. valuta entro 7 giorni: chiarezza della voce, conoscenza base della terminologia motorsport, capacità di descrizione in tempo reale. Se non idoneo, riceve feedback specifico e può ritentare dopo 30 giorni.</w:t>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Il provino audio filtra chi non ha le basi vocali minime, evitando che qualcuno paghi il corso senza possibilità di superarlo.</w:t>
      </w:r>
    </w:p>
    <w:p>
      <w:pPr>
        <w:spacing w:after="60" w:before="80"/>
        <w:ind w:left="440"/>
      </w:pPr>
      <w:r>
        <w:rPr>
          <w:rFonts w:ascii="Arial" w:cs="Arial" w:eastAsia="Arial" w:hAnsi="Arial"/>
          <w:b/>
          <w:bCs/>
          <w:color w:val="E30613"/>
          <w:sz w:val="20"/>
          <w:szCs w:val="20"/>
        </w:rPr>
        <w:t xml:space="preserve">5.3.d</w:t>
      </w:r>
      <w:r>
        <w:rPr>
          <w:rFonts w:ascii="Arial" w:cs="Arial" w:eastAsia="Arial" w:hAnsi="Arial"/>
          <w:sz w:val="20"/>
          <w:szCs w:val="20"/>
        </w:rPr>
        <w:t xml:space="preserve">   </w:t>
      </w:r>
      <w:r>
        <w:rPr>
          <w:rFonts w:ascii="Arial" w:cs="Arial" w:eastAsia="Arial" w:hAnsi="Arial"/>
          <w:b/>
          <w:bCs/>
          <w:color w:val="111111"/>
          <w:sz w:val="20"/>
          <w:szCs w:val="20"/>
        </w:rPr>
        <w:t xml:space="preserve">Struttura del corso — 4 moduli + 2 sessioni live.  </w:t>
      </w:r>
      <w:r>
        <w:rPr>
          <w:rFonts w:ascii="Arial" w:cs="Arial" w:eastAsia="Arial" w:hAnsi="Arial"/>
          <w:color w:val="444444"/>
          <w:sz w:val="20"/>
          <w:szCs w:val="20"/>
        </w:rPr>
        <w:t xml:space="preserve">Modulo 1 — Il mestiere del commentatore: struttura telecronaca, ruolo in solitaria e in coppia. Modulo 2 — Terminologia motorsport: vocabolario tecnico GT7, manovre sanzionabili. Modulo 3 — Ritmo e gestione del silenzio: come riempire i momenti statici, costruire tensione narrativa. Modulo 4 — Imprevisti in diretta: incidenti, safety car, coordinamento urgente con regista e steward. Sessione live 1: commento su gara registrata con feedback immediato. Sessione live 2: affiancamento a un Commentatore senior.</w:t>
      </w:r>
    </w:p>
    <w:p>
      <w:pPr>
        <w:spacing w:after="60" w:before="80"/>
        <w:ind w:left="440"/>
      </w:pPr>
      <w:r>
        <w:rPr>
          <w:rFonts w:ascii="Arial" w:cs="Arial" w:eastAsia="Arial" w:hAnsi="Arial"/>
          <w:b/>
          <w:bCs/>
          <w:color w:val="E30613"/>
          <w:sz w:val="20"/>
          <w:szCs w:val="20"/>
        </w:rPr>
        <w:t xml:space="preserve">5.3.e</w:t>
      </w:r>
      <w:r>
        <w:rPr>
          <w:rFonts w:ascii="Arial" w:cs="Arial" w:eastAsia="Arial" w:hAnsi="Arial"/>
          <w:sz w:val="20"/>
          <w:szCs w:val="20"/>
        </w:rPr>
        <w:t xml:space="preserve">   </w:t>
      </w:r>
      <w:r>
        <w:rPr>
          <w:rFonts w:ascii="Arial" w:cs="Arial" w:eastAsia="Arial" w:hAnsi="Arial"/>
          <w:b/>
          <w:bCs/>
          <w:color w:val="111111"/>
          <w:sz w:val="20"/>
          <w:szCs w:val="20"/>
        </w:rPr>
        <w:t xml:space="preserve">Esame finale e certificazione.  </w:t>
      </w:r>
      <w:r>
        <w:rPr>
          <w:rFonts w:ascii="Arial" w:cs="Arial" w:eastAsia="Arial" w:hAnsi="Arial"/>
          <w:color w:val="444444"/>
          <w:sz w:val="20"/>
          <w:szCs w:val="20"/>
        </w:rPr>
        <w:t xml:space="preserve">Il candidato commenta in autonomia una gara S.R.F. di minimo 20 minuti, registrata e inviata al panel. Criteri: correttezza terminologica, ritmo, descrizione real time, coinvolgimento, coordinamento con il regista. Esiti: Certificato, Rimandato (secondo tentativo gratuito entro 30 giorni), Non idoneo (nuovo corso dopo 90 giorni).</w:t>
      </w:r>
    </w:p>
    <w:p>
      <w:pPr>
        <w:spacing w:after="60" w:before="80"/>
        <w:ind w:left="440"/>
      </w:pPr>
      <w:r>
        <w:rPr>
          <w:rFonts w:ascii="Arial" w:cs="Arial" w:eastAsia="Arial" w:hAnsi="Arial"/>
          <w:b/>
          <w:bCs/>
          <w:color w:val="E30613"/>
          <w:sz w:val="20"/>
          <w:szCs w:val="20"/>
        </w:rPr>
        <w:t xml:space="preserve">5.3.f</w:t>
      </w:r>
      <w:r>
        <w:rPr>
          <w:rFonts w:ascii="Arial" w:cs="Arial" w:eastAsia="Arial" w:hAnsi="Arial"/>
          <w:sz w:val="20"/>
          <w:szCs w:val="20"/>
        </w:rPr>
        <w:t xml:space="preserve">   </w:t>
      </w:r>
      <w:r>
        <w:rPr>
          <w:rFonts w:ascii="Arial" w:cs="Arial" w:eastAsia="Arial" w:hAnsi="Arial"/>
          <w:b/>
          <w:bCs/>
          <w:color w:val="111111"/>
          <w:sz w:val="20"/>
          <w:szCs w:val="20"/>
        </w:rPr>
        <w:t xml:space="preserve">Commentatore in coppia.  </w:t>
      </w:r>
      <w:r>
        <w:rPr>
          <w:rFonts w:ascii="Arial" w:cs="Arial" w:eastAsia="Arial" w:hAnsi="Arial"/>
          <w:color w:val="444444"/>
          <w:sz w:val="20"/>
          <w:szCs w:val="20"/>
        </w:rPr>
        <w:t xml:space="preserve">Tariffa totale: 500.000 GW suddivisa tra i due (250.000 GW ciascuno o in proporzione concordata). La coppia va registrata dall'organizzatore al momento della creazione dell'evento.</w:t>
      </w:r>
    </w:p>
    <w:p>
      <w:pPr>
        <w:spacing w:after="60" w:before="80"/>
        <w:ind w:left="440"/>
      </w:pPr>
      <w:r>
        <w:rPr>
          <w:rFonts w:ascii="Arial" w:cs="Arial" w:eastAsia="Arial" w:hAnsi="Arial"/>
          <w:b/>
          <w:bCs/>
          <w:color w:val="E30613"/>
          <w:sz w:val="20"/>
          <w:szCs w:val="20"/>
        </w:rPr>
        <w:t xml:space="preserve">5.3.g</w:t>
      </w:r>
      <w:r>
        <w:rPr>
          <w:rFonts w:ascii="Arial" w:cs="Arial" w:eastAsia="Arial" w:hAnsi="Arial"/>
          <w:sz w:val="20"/>
          <w:szCs w:val="20"/>
        </w:rPr>
        <w:t xml:space="preserve">   </w:t>
      </w:r>
      <w:r>
        <w:rPr>
          <w:rFonts w:ascii="Arial" w:cs="Arial" w:eastAsia="Arial" w:hAnsi="Arial"/>
          <w:b/>
          <w:bCs/>
          <w:color w:val="111111"/>
          <w:sz w:val="20"/>
          <w:szCs w:val="20"/>
        </w:rPr>
        <w:t xml:space="preserve">Remunerazione e progressione.  </w:t>
      </w:r>
      <w:r>
        <w:rPr>
          <w:rFonts w:ascii="Arial" w:cs="Arial" w:eastAsia="Arial" w:hAnsi="Arial"/>
          <w:color w:val="444444"/>
          <w:sz w:val="20"/>
          <w:szCs w:val="20"/>
        </w:rPr>
        <w:t xml:space="preserve">Tariffa base per gara: 300.000 GW (ROOKIE/SEMI-PRO), 400.000 GW (PRO), 600.000 GW (K-Series). Minimo eventi privati: 200.000 GW. GW accreditati entro 2 ore dalla pubblicazione risultati. Badge Senior Commentator dopo 20 eventi ufficiali gestiti.</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5.4  </w:t>
      </w:r>
      <w:r>
        <w:rPr>
          <w:rFonts w:ascii="Arial" w:cs="Arial" w:eastAsia="Arial" w:hAnsi="Arial"/>
          <w:b/>
          <w:bCs/>
          <w:color w:val="111111"/>
          <w:sz w:val="24"/>
          <w:szCs w:val="24"/>
        </w:rPr>
        <w:t xml:space="preserve">Regista S.R.F. — Multi-Wall Specialist</w:t>
      </w:r>
    </w:p>
    <w:p>
      <w:pPr>
        <w:spacing w:after="0" w:before="40"/>
      </w:pPr>
      <w:r>
        <w:t xml:space="preserve"/>
      </w:r>
    </w:p>
    <w:p>
      <w:pPr>
        <w:spacing w:after="60" w:before="80"/>
        <w:ind w:left="440"/>
      </w:pPr>
      <w:r>
        <w:rPr>
          <w:rFonts w:ascii="Arial" w:cs="Arial" w:eastAsia="Arial" w:hAnsi="Arial"/>
          <w:b/>
          <w:bCs/>
          <w:color w:val="E30613"/>
          <w:sz w:val="20"/>
          <w:szCs w:val="20"/>
        </w:rPr>
        <w:t xml:space="preserve">5.4.a</w:t>
      </w:r>
      <w:r>
        <w:rPr>
          <w:rFonts w:ascii="Arial" w:cs="Arial" w:eastAsia="Arial" w:hAnsi="Arial"/>
          <w:sz w:val="20"/>
          <w:szCs w:val="20"/>
        </w:rPr>
        <w:t xml:space="preserve">   </w:t>
      </w:r>
      <w:r>
        <w:rPr>
          <w:rFonts w:ascii="Arial" w:cs="Arial" w:eastAsia="Arial" w:hAnsi="Arial"/>
          <w:b/>
          <w:bCs/>
          <w:color w:val="111111"/>
          <w:sz w:val="20"/>
          <w:szCs w:val="20"/>
        </w:rPr>
        <w:t xml:space="preserve">Requisiti hardware obbligatori.  </w:t>
      </w:r>
      <w:r>
        <w:rPr>
          <w:rFonts w:ascii="Arial" w:cs="Arial" w:eastAsia="Arial" w:hAnsi="Arial"/>
          <w:color w:val="444444"/>
          <w:sz w:val="20"/>
          <w:szCs w:val="20"/>
        </w:rPr>
        <w:t xml:space="preserve">MacBook con chip Apple Silicon (M1, M2 o M3) — obbligatorio. Per il profilo PRO: M1 Pro o superiore. Scheda di acquisizione video USB-C per cattura da PS5/Xbox. Connessione in fibra ottica (upload min. 20 Mbps). OBS Studio con plugin 'SIM is REAL Bridge' installato e configurato.</w:t>
      </w:r>
    </w:p>
    <w:p>
      <w:pPr>
        <w:pBdr>
          <w:top w:val="single" w:color="E30613" w:sz="8"/>
          <w:bottom w:val="single" w:color="DDDDDD" w:sz="2"/>
          <w:left w:val="single" w:color="DDDDDD" w:sz="2"/>
          <w:right w:val="single" w:color="DDDDDD" w:sz="2"/>
        </w:pBdr>
        <w:shd w:fill="FFF5F5" w:val="clear"/>
        <w:spacing w:after="100" w:before="100"/>
        <w:ind w:left="280" w:right="200"/>
      </w:pPr>
      <w:r>
        <w:rPr>
          <w:rFonts w:ascii="Arial" w:cs="Arial" w:eastAsia="Arial" w:hAnsi="Arial"/>
          <w:b/>
          <w:bCs/>
          <w:color w:val="E30613"/>
          <w:sz w:val="18"/>
          <w:szCs w:val="18"/>
        </w:rPr>
        <w:t xml:space="preserve">Attenzione  — </w:t>
      </w:r>
      <w:r>
        <w:rPr>
          <w:rFonts w:ascii="Arial" w:cs="Arial" w:eastAsia="Arial" w:hAnsi="Arial"/>
          <w:color w:val="444444"/>
          <w:sz w:val="18"/>
          <w:szCs w:val="18"/>
        </w:rPr>
        <w:t xml:space="preserve">Il possesso del MacBook Silicon e del plugin SIM is REAL Bridge sono prerequisiti tecnici verificabili prima dell'iscrizione al corso. Chi non dispone dell'hardware non può accedere alla certificazione.</w:t>
      </w:r>
    </w:p>
    <w:p>
      <w:pPr>
        <w:spacing w:after="60" w:before="80"/>
        <w:ind w:left="440"/>
      </w:pPr>
      <w:r>
        <w:rPr>
          <w:rFonts w:ascii="Arial" w:cs="Arial" w:eastAsia="Arial" w:hAnsi="Arial"/>
          <w:b/>
          <w:bCs/>
          <w:color w:val="E30613"/>
          <w:sz w:val="20"/>
          <w:szCs w:val="20"/>
        </w:rPr>
        <w:t xml:space="preserve">5.4.b</w:t>
      </w:r>
      <w:r>
        <w:rPr>
          <w:rFonts w:ascii="Arial" w:cs="Arial" w:eastAsia="Arial" w:hAnsi="Arial"/>
          <w:sz w:val="20"/>
          <w:szCs w:val="20"/>
        </w:rPr>
        <w:t xml:space="preserve">   </w:t>
      </w:r>
      <w:r>
        <w:rPr>
          <w:rFonts w:ascii="Arial" w:cs="Arial" w:eastAsia="Arial" w:hAnsi="Arial"/>
          <w:b/>
          <w:bCs/>
          <w:color w:val="111111"/>
          <w:sz w:val="20"/>
          <w:szCs w:val="20"/>
        </w:rPr>
        <w:t xml:space="preserve">Tre profili operativi del Regista.  </w:t>
      </w:r>
      <w:r>
        <w:rPr>
          <w:rFonts w:ascii="Arial" w:cs="Arial" w:eastAsia="Arial" w:hAnsi="Arial"/>
          <w:color w:val="444444"/>
          <w:sz w:val="20"/>
          <w:szCs w:val="20"/>
        </w:rPr>
        <w:t xml:space="preserve">Entry (fino a 4 feed), Duo (fino a 6 feed + commentatore in coppia), PRO (fino a 9 feed simultanei, differita di 5 minuti per gare PRO, switching intelligente basato su dati UDP). Il profilo si assegna al termine del tirocinio e si avanza con l'esperienza senza nuovo corso.</w:t>
      </w:r>
    </w:p>
    <w:p>
      <w:pPr>
        <w:spacing w:after="60" w:before="80"/>
        <w:ind w:left="440"/>
      </w:pPr>
      <w:r>
        <w:rPr>
          <w:rFonts w:ascii="Arial" w:cs="Arial" w:eastAsia="Arial" w:hAnsi="Arial"/>
          <w:b/>
          <w:bCs/>
          <w:color w:val="E30613"/>
          <w:sz w:val="20"/>
          <w:szCs w:val="20"/>
        </w:rPr>
        <w:t xml:space="preserve">5.4.c</w:t>
      </w:r>
      <w:r>
        <w:rPr>
          <w:rFonts w:ascii="Arial" w:cs="Arial" w:eastAsia="Arial" w:hAnsi="Arial"/>
          <w:sz w:val="20"/>
          <w:szCs w:val="20"/>
        </w:rPr>
        <w:t xml:space="preserve">   </w:t>
      </w:r>
      <w:r>
        <w:rPr>
          <w:rFonts w:ascii="Arial" w:cs="Arial" w:eastAsia="Arial" w:hAnsi="Arial"/>
          <w:b/>
          <w:bCs/>
          <w:color w:val="111111"/>
          <w:sz w:val="20"/>
          <w:szCs w:val="20"/>
        </w:rPr>
        <w:t xml:space="preserve">Costo del corso.  </w:t>
      </w:r>
      <w:r>
        <w:rPr>
          <w:rFonts w:ascii="Arial" w:cs="Arial" w:eastAsia="Arial" w:hAnsi="Arial"/>
          <w:color w:val="444444"/>
          <w:sz w:val="20"/>
          <w:szCs w:val="20"/>
        </w:rPr>
        <w:t xml:space="preserve">600.000 GW (€15,00). Non rimborsabile.</w:t>
      </w:r>
    </w:p>
    <w:p>
      <w:pPr>
        <w:spacing w:after="60" w:before="80"/>
        <w:ind w:left="440"/>
      </w:pPr>
      <w:r>
        <w:rPr>
          <w:rFonts w:ascii="Arial" w:cs="Arial" w:eastAsia="Arial" w:hAnsi="Arial"/>
          <w:b/>
          <w:bCs/>
          <w:color w:val="E30613"/>
          <w:sz w:val="20"/>
          <w:szCs w:val="20"/>
        </w:rPr>
        <w:t xml:space="preserve">5.4.d</w:t>
      </w:r>
      <w:r>
        <w:rPr>
          <w:rFonts w:ascii="Arial" w:cs="Arial" w:eastAsia="Arial" w:hAnsi="Arial"/>
          <w:sz w:val="20"/>
          <w:szCs w:val="20"/>
        </w:rPr>
        <w:t xml:space="preserve">   </w:t>
      </w:r>
      <w:r>
        <w:rPr>
          <w:rFonts w:ascii="Arial" w:cs="Arial" w:eastAsia="Arial" w:hAnsi="Arial"/>
          <w:b/>
          <w:bCs/>
          <w:color w:val="111111"/>
          <w:sz w:val="20"/>
          <w:szCs w:val="20"/>
        </w:rPr>
        <w:t xml:space="preserve">Struttura del corso — 3 moduli + 5 gare come osservatore.  </w:t>
      </w:r>
      <w:r>
        <w:rPr>
          <w:rFonts w:ascii="Arial" w:cs="Arial" w:eastAsia="Arial" w:hAnsi="Arial"/>
          <w:color w:val="444444"/>
          <w:sz w:val="20"/>
          <w:szCs w:val="20"/>
        </w:rPr>
        <w:t xml:space="preserve">Modulo Tecnico: configurazione MacBook Silicon, gestione tre profili, sincronizzazione OBS via WebSocket con il sistema federale, utilizzo plugin SIM is REAL Bridge per aggancio telemetria UDP. Modulo Editoriale: linguaggio televisivo applicato al sim racing, replay dinamici, differita 5 min, switching intelligente su dati accelerazione e scia. Modulo Regolamentare: coordinamento con Steward, interpretazione segnalazioni, comunicazione urgente con l'host. Tirocinio — 5 gare come osservatore: accesso al pannello Multi-Wall in sola lettura.</w:t>
      </w:r>
    </w:p>
    <w:p>
      <w:pPr>
        <w:spacing w:after="60" w:before="80"/>
        <w:ind w:left="440"/>
      </w:pPr>
      <w:r>
        <w:rPr>
          <w:rFonts w:ascii="Arial" w:cs="Arial" w:eastAsia="Arial" w:hAnsi="Arial"/>
          <w:b/>
          <w:bCs/>
          <w:color w:val="E30613"/>
          <w:sz w:val="20"/>
          <w:szCs w:val="20"/>
        </w:rPr>
        <w:t xml:space="preserve">5.4.e</w:t>
      </w:r>
      <w:r>
        <w:rPr>
          <w:rFonts w:ascii="Arial" w:cs="Arial" w:eastAsia="Arial" w:hAnsi="Arial"/>
          <w:sz w:val="20"/>
          <w:szCs w:val="20"/>
        </w:rPr>
        <w:t xml:space="preserve">   </w:t>
      </w:r>
      <w:r>
        <w:rPr>
          <w:rFonts w:ascii="Arial" w:cs="Arial" w:eastAsia="Arial" w:hAnsi="Arial"/>
          <w:b/>
          <w:bCs/>
          <w:color w:val="111111"/>
          <w:sz w:val="20"/>
          <w:szCs w:val="20"/>
        </w:rPr>
        <w:t xml:space="preserve">Esame finale e certificazione.  </w:t>
      </w:r>
      <w:r>
        <w:rPr>
          <w:rFonts w:ascii="Arial" w:cs="Arial" w:eastAsia="Arial" w:hAnsi="Arial"/>
          <w:color w:val="444444"/>
          <w:sz w:val="20"/>
          <w:szCs w:val="20"/>
        </w:rPr>
        <w:t xml:space="preserve">Regia completa di una gara S.R.F. sotto osservazione. Durante l'esame viene simulata almeno 1 emergenza tecnica. Criteri: fluidità cambi camera, qualità tecnica del feed, gestione overlay, risposta all'emergenza, feedback di commentatori e host.</w:t>
      </w:r>
    </w:p>
    <w:p>
      <w:pPr>
        <w:spacing w:after="60" w:before="80"/>
        <w:ind w:left="440"/>
      </w:pPr>
      <w:r>
        <w:rPr>
          <w:rFonts w:ascii="Arial" w:cs="Arial" w:eastAsia="Arial" w:hAnsi="Arial"/>
          <w:b/>
          <w:bCs/>
          <w:color w:val="E30613"/>
          <w:sz w:val="20"/>
          <w:szCs w:val="20"/>
        </w:rPr>
        <w:t xml:space="preserve">5.4.f</w:t>
      </w:r>
      <w:r>
        <w:rPr>
          <w:rFonts w:ascii="Arial" w:cs="Arial" w:eastAsia="Arial" w:hAnsi="Arial"/>
          <w:sz w:val="20"/>
          <w:szCs w:val="20"/>
        </w:rPr>
        <w:t xml:space="preserve">   </w:t>
      </w:r>
      <w:r>
        <w:rPr>
          <w:rFonts w:ascii="Arial" w:cs="Arial" w:eastAsia="Arial" w:hAnsi="Arial"/>
          <w:b/>
          <w:bCs/>
          <w:color w:val="111111"/>
          <w:sz w:val="20"/>
          <w:szCs w:val="20"/>
        </w:rPr>
        <w:t xml:space="preserve">Remunerazione.  </w:t>
      </w:r>
      <w:r>
        <w:rPr>
          <w:rFonts w:ascii="Arial" w:cs="Arial" w:eastAsia="Arial" w:hAnsi="Arial"/>
          <w:color w:val="444444"/>
          <w:sz w:val="20"/>
          <w:szCs w:val="20"/>
        </w:rPr>
        <w:t xml:space="preserve">Entry: 300.000 GW/gara. Duo: 500.000 GW/gara. PRO: 700.000 GW/gara. Supplemento eventi lunghi (oltre 3 ore): 150.000 GW/ora aggiuntiva. K-Series: 900.000 GW/evento. Minimo eventi privati: 200.000 GW.</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5.5  </w:t>
      </w:r>
      <w:r>
        <w:rPr>
          <w:rFonts w:ascii="Arial" w:cs="Arial" w:eastAsia="Arial" w:hAnsi="Arial"/>
          <w:b/>
          <w:bCs/>
          <w:color w:val="111111"/>
          <w:sz w:val="24"/>
          <w:szCs w:val="24"/>
        </w:rPr>
        <w:t xml:space="preserve">Steward S.R.F. e Giudice Ufficiale</w:t>
      </w:r>
    </w:p>
    <w:p>
      <w:pPr>
        <w:spacing w:after="0" w:before="40"/>
      </w:pPr>
      <w:r>
        <w:t xml:space="preserve"/>
      </w:r>
    </w:p>
    <w:p>
      <w:pPr>
        <w:spacing w:after="60" w:before="80"/>
        <w:ind w:left="440"/>
      </w:pPr>
      <w:r>
        <w:rPr>
          <w:rFonts w:ascii="Arial" w:cs="Arial" w:eastAsia="Arial" w:hAnsi="Arial"/>
          <w:b/>
          <w:bCs/>
          <w:color w:val="E30613"/>
          <w:sz w:val="20"/>
          <w:szCs w:val="20"/>
        </w:rPr>
        <w:t xml:space="preserve">5.5.a</w:t>
      </w:r>
      <w:r>
        <w:rPr>
          <w:rFonts w:ascii="Arial" w:cs="Arial" w:eastAsia="Arial" w:hAnsi="Arial"/>
          <w:sz w:val="20"/>
          <w:szCs w:val="20"/>
        </w:rPr>
        <w:t xml:space="preserve">   </w:t>
      </w:r>
      <w:r>
        <w:rPr>
          <w:rFonts w:ascii="Arial" w:cs="Arial" w:eastAsia="Arial" w:hAnsi="Arial"/>
          <w:b/>
          <w:bCs/>
          <w:color w:val="111111"/>
          <w:sz w:val="20"/>
          <w:szCs w:val="20"/>
        </w:rPr>
        <w:t xml:space="preserve">Requisiti di accesso.  </w:t>
      </w:r>
      <w:r>
        <w:rPr>
          <w:rFonts w:ascii="Arial" w:cs="Arial" w:eastAsia="Arial" w:hAnsi="Arial"/>
          <w:color w:val="444444"/>
          <w:sz w:val="20"/>
          <w:szCs w:val="20"/>
        </w:rPr>
        <w:t xml:space="preserve">Età minima 18 anni, categoria minima ROOKIE con almeno 50 punti, KYC completato, nessun provvedimento disciplinare negli ultimi 12 mesi. Il requisito ROOKIE garantisce che il giudice comprenda le dinamiche di pilotaggio prima di valutarle.</w:t>
      </w:r>
    </w:p>
    <w:p>
      <w:pPr>
        <w:spacing w:after="60" w:before="80"/>
        <w:ind w:left="440"/>
      </w:pPr>
      <w:r>
        <w:rPr>
          <w:rFonts w:ascii="Arial" w:cs="Arial" w:eastAsia="Arial" w:hAnsi="Arial"/>
          <w:b/>
          <w:bCs/>
          <w:color w:val="E30613"/>
          <w:sz w:val="20"/>
          <w:szCs w:val="20"/>
        </w:rPr>
        <w:t xml:space="preserve">5.5.b</w:t>
      </w:r>
      <w:r>
        <w:rPr>
          <w:rFonts w:ascii="Arial" w:cs="Arial" w:eastAsia="Arial" w:hAnsi="Arial"/>
          <w:sz w:val="20"/>
          <w:szCs w:val="20"/>
        </w:rPr>
        <w:t xml:space="preserve">   </w:t>
      </w:r>
      <w:r>
        <w:rPr>
          <w:rFonts w:ascii="Arial" w:cs="Arial" w:eastAsia="Arial" w:hAnsi="Arial"/>
          <w:b/>
          <w:bCs/>
          <w:color w:val="111111"/>
          <w:sz w:val="20"/>
          <w:szCs w:val="20"/>
        </w:rPr>
        <w:t xml:space="preserve">Costo del corso.  </w:t>
      </w:r>
      <w:r>
        <w:rPr>
          <w:rFonts w:ascii="Arial" w:cs="Arial" w:eastAsia="Arial" w:hAnsi="Arial"/>
          <w:color w:val="444444"/>
          <w:sz w:val="20"/>
          <w:szCs w:val="20"/>
        </w:rPr>
        <w:t xml:space="preserve">400.000 GW (€10,00). Non rimborsabile. Costo contenuto intenzionalmente per abbassare la barriera d'ingresso e attrarre persone serie.</w:t>
      </w:r>
    </w:p>
    <w:p>
      <w:pPr>
        <w:spacing w:after="60" w:before="80"/>
        <w:ind w:left="440"/>
      </w:pPr>
      <w:r>
        <w:rPr>
          <w:rFonts w:ascii="Arial" w:cs="Arial" w:eastAsia="Arial" w:hAnsi="Arial"/>
          <w:b/>
          <w:bCs/>
          <w:color w:val="E30613"/>
          <w:sz w:val="20"/>
          <w:szCs w:val="20"/>
        </w:rPr>
        <w:t xml:space="preserve">5.5.c</w:t>
      </w:r>
      <w:r>
        <w:rPr>
          <w:rFonts w:ascii="Arial" w:cs="Arial" w:eastAsia="Arial" w:hAnsi="Arial"/>
          <w:sz w:val="20"/>
          <w:szCs w:val="20"/>
        </w:rPr>
        <w:t xml:space="preserve">   </w:t>
      </w:r>
      <w:r>
        <w:rPr>
          <w:rFonts w:ascii="Arial" w:cs="Arial" w:eastAsia="Arial" w:hAnsi="Arial"/>
          <w:b/>
          <w:bCs/>
          <w:color w:val="111111"/>
          <w:sz w:val="20"/>
          <w:szCs w:val="20"/>
        </w:rPr>
        <w:t xml:space="preserve">Struttura del corso.  </w:t>
      </w:r>
      <w:r>
        <w:rPr>
          <w:rFonts w:ascii="Arial" w:cs="Arial" w:eastAsia="Arial" w:hAnsi="Arial"/>
          <w:color w:val="444444"/>
          <w:sz w:val="20"/>
          <w:szCs w:val="20"/>
        </w:rPr>
        <w:t xml:space="preserve">Studio autonomo del Codice Sportivo S.R.F. v1.0 con quiz per articolo. Analisi telemetrica: lettura dati UDP (GT7, iRacing, Assetto Corsa) correlati al Catalogo Ufficiale degli Incidenti (I1-I9). Analisi di 10 casi studio: video di incidenti reali anonimizzati con richiesta di decisione motivata. Test scritto finale: 30 domande + 3 casi studio scritti. Punteggio minimo: 85/100.</w:t>
      </w:r>
    </w:p>
    <w:p>
      <w:pPr>
        <w:spacing w:after="60" w:before="80"/>
        <w:ind w:left="440"/>
      </w:pPr>
      <w:r>
        <w:rPr>
          <w:rFonts w:ascii="Arial" w:cs="Arial" w:eastAsia="Arial" w:hAnsi="Arial"/>
          <w:b/>
          <w:bCs/>
          <w:color w:val="E30613"/>
          <w:sz w:val="20"/>
          <w:szCs w:val="20"/>
        </w:rPr>
        <w:t xml:space="preserve">5.5.d</w:t>
      </w:r>
      <w:r>
        <w:rPr>
          <w:rFonts w:ascii="Arial" w:cs="Arial" w:eastAsia="Arial" w:hAnsi="Arial"/>
          <w:sz w:val="20"/>
          <w:szCs w:val="20"/>
        </w:rPr>
        <w:t xml:space="preserve">   </w:t>
      </w:r>
      <w:r>
        <w:rPr>
          <w:rFonts w:ascii="Arial" w:cs="Arial" w:eastAsia="Arial" w:hAnsi="Arial"/>
          <w:b/>
          <w:bCs/>
          <w:color w:val="111111"/>
          <w:sz w:val="20"/>
          <w:szCs w:val="20"/>
        </w:rPr>
        <w:t xml:space="preserve">Due livelli di certificazione.  </w:t>
      </w:r>
      <w:r>
        <w:rPr>
          <w:rFonts w:ascii="Arial" w:cs="Arial" w:eastAsia="Arial" w:hAnsi="Arial"/>
          <w:color w:val="444444"/>
          <w:sz w:val="20"/>
          <w:szCs w:val="20"/>
        </w:rPr>
        <w:t xml:space="preserve">Steward Base (punteggio 85-94): affianca la Direzione Gara nelle istruttorie al Livello 2, tariffa 200.000 GW per caso gestito. Giudice Ufficiale (punteggio 95-100 + 5 istruttorie completate): opera come Giudice in gara con piena autonomia, tariffa 400.000 GW/evento standard, 800.000 GW per K-Series.</w:t>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L'avanzamento da Steward Base a Giudice Ufficiale non richiede un nuovo corso: basta completare 5 istruttorie con valutazione positiva e farne richiesta alla Direzione S.R.F.</w:t>
      </w:r>
    </w:p>
    <w:p>
      <w:pPr>
        <w:spacing w:after="60" w:before="80"/>
        <w:ind w:left="440"/>
      </w:pPr>
      <w:r>
        <w:rPr>
          <w:rFonts w:ascii="Arial" w:cs="Arial" w:eastAsia="Arial" w:hAnsi="Arial"/>
          <w:b/>
          <w:bCs/>
          <w:color w:val="E30613"/>
          <w:sz w:val="20"/>
          <w:szCs w:val="20"/>
        </w:rPr>
        <w:t xml:space="preserve">5.5.e</w:t>
      </w:r>
      <w:r>
        <w:rPr>
          <w:rFonts w:ascii="Arial" w:cs="Arial" w:eastAsia="Arial" w:hAnsi="Arial"/>
          <w:sz w:val="20"/>
          <w:szCs w:val="20"/>
        </w:rPr>
        <w:t xml:space="preserve">   </w:t>
      </w:r>
      <w:r>
        <w:rPr>
          <w:rFonts w:ascii="Arial" w:cs="Arial" w:eastAsia="Arial" w:hAnsi="Arial"/>
          <w:b/>
          <w:bCs/>
          <w:color w:val="111111"/>
          <w:sz w:val="20"/>
          <w:szCs w:val="20"/>
        </w:rPr>
        <w:t xml:space="preserve">Gestione dei tre livelli di intervento.  </w:t>
      </w:r>
      <w:r>
        <w:rPr>
          <w:rFonts w:ascii="Arial" w:cs="Arial" w:eastAsia="Arial" w:hAnsi="Arial"/>
          <w:color w:val="444444"/>
          <w:sz w:val="20"/>
          <w:szCs w:val="20"/>
        </w:rPr>
        <w:t xml:space="preserve">Il percorso istruisce lo Steward sulla gestione dei livelli di arbitraggio del Codice Sportivo: Livello 1 (supervisione neutrale della finestra 15 min post-gara, senza potere decisionale unilaterale), Livello 2 (istruttoria formale entro 24 ore con blocco pagamenti GW), Livello 3 (Giudice Ufficiale in tempo reale con potere di emettere flag e penalità immediate).</w:t>
      </w:r>
    </w:p>
    <w:p>
      <w:pPr>
        <w:spacing w:after="60" w:before="80"/>
        <w:ind w:left="440"/>
      </w:pPr>
      <w:r>
        <w:rPr>
          <w:rFonts w:ascii="Arial" w:cs="Arial" w:eastAsia="Arial" w:hAnsi="Arial"/>
          <w:b/>
          <w:bCs/>
          <w:color w:val="E30613"/>
          <w:sz w:val="20"/>
          <w:szCs w:val="20"/>
        </w:rPr>
        <w:t xml:space="preserve">5.5.f</w:t>
      </w:r>
      <w:r>
        <w:rPr>
          <w:rFonts w:ascii="Arial" w:cs="Arial" w:eastAsia="Arial" w:hAnsi="Arial"/>
          <w:sz w:val="20"/>
          <w:szCs w:val="20"/>
        </w:rPr>
        <w:t xml:space="preserve">   </w:t>
      </w:r>
      <w:r>
        <w:rPr>
          <w:rFonts w:ascii="Arial" w:cs="Arial" w:eastAsia="Arial" w:hAnsi="Arial"/>
          <w:b/>
          <w:bCs/>
          <w:color w:val="111111"/>
          <w:sz w:val="20"/>
          <w:szCs w:val="20"/>
        </w:rPr>
        <w:t xml:space="preserve">Anti-abuso e sanzioni pecuniarie.  </w:t>
      </w:r>
      <w:r>
        <w:rPr>
          <w:rFonts w:ascii="Arial" w:cs="Arial" w:eastAsia="Arial" w:hAnsi="Arial"/>
          <w:color w:val="444444"/>
          <w:sz w:val="20"/>
          <w:szCs w:val="20"/>
        </w:rPr>
        <w:t xml:space="preserve">Lo Steward applica la scala delle escalation infondate come da Codice Sportivo Art. 5: 1° infondata = avviso, 2° = 5 GW + sospensione reclami 1 settimana, 3° = 10 GW + 2 settimane, 4° = 15 GW + 3 settimane, 5° = 20 GW + 1 mese, 6°+ = 20 GW + valutazione ban permanente.</w:t>
      </w:r>
    </w:p>
    <w:p>
      <w:pPr>
        <w:spacing w:after="60" w:before="80"/>
        <w:ind w:left="440"/>
      </w:pPr>
      <w:r>
        <w:rPr>
          <w:rFonts w:ascii="Arial" w:cs="Arial" w:eastAsia="Arial" w:hAnsi="Arial"/>
          <w:b/>
          <w:bCs/>
          <w:color w:val="E30613"/>
          <w:sz w:val="20"/>
          <w:szCs w:val="20"/>
        </w:rPr>
        <w:t xml:space="preserve">5.5.g</w:t>
      </w:r>
      <w:r>
        <w:rPr>
          <w:rFonts w:ascii="Arial" w:cs="Arial" w:eastAsia="Arial" w:hAnsi="Arial"/>
          <w:sz w:val="20"/>
          <w:szCs w:val="20"/>
        </w:rPr>
        <w:t xml:space="preserve">   </w:t>
      </w:r>
      <w:r>
        <w:rPr>
          <w:rFonts w:ascii="Arial" w:cs="Arial" w:eastAsia="Arial" w:hAnsi="Arial"/>
          <w:b/>
          <w:bCs/>
          <w:color w:val="111111"/>
          <w:sz w:val="20"/>
          <w:szCs w:val="20"/>
        </w:rPr>
        <w:t xml:space="preserve">Obblighi del Giudice in gara.  </w:t>
      </w:r>
      <w:r>
        <w:rPr>
          <w:rFonts w:ascii="Arial" w:cs="Arial" w:eastAsia="Arial" w:hAnsi="Arial"/>
          <w:color w:val="444444"/>
          <w:sz w:val="20"/>
          <w:szCs w:val="20"/>
        </w:rPr>
        <w:t xml:space="preserve">Presente in voce nel canale ufficiale per tutta la durata della gara, decisioni comunicate in tempo reale all'host e ai piloti, ogni decisione registrata nella piattaforma entro 10 minuti, disponibile per chiarimenti 30 minuti dopo la fine.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5.6  </w:t>
      </w:r>
      <w:r>
        <w:rPr>
          <w:rFonts w:ascii="Arial" w:cs="Arial" w:eastAsia="Arial" w:hAnsi="Arial"/>
          <w:b/>
          <w:bCs/>
          <w:color w:val="111111"/>
          <w:sz w:val="24"/>
          <w:szCs w:val="24"/>
        </w:rPr>
        <w:t xml:space="preserve">Designer di Livree e Loghi — IPFi Certified</w:t>
      </w:r>
    </w:p>
    <w:p>
      <w:pPr>
        <w:spacing w:after="0" w:before="40"/>
      </w:pPr>
      <w:r>
        <w:t xml:space="preserve"/>
      </w:r>
    </w:p>
    <w:p>
      <w:pPr>
        <w:spacing w:after="60" w:before="80"/>
        <w:ind w:left="440"/>
      </w:pPr>
      <w:r>
        <w:rPr>
          <w:rFonts w:ascii="Arial" w:cs="Arial" w:eastAsia="Arial" w:hAnsi="Arial"/>
          <w:b/>
          <w:bCs/>
          <w:color w:val="E30613"/>
          <w:sz w:val="20"/>
          <w:szCs w:val="20"/>
        </w:rPr>
        <w:t xml:space="preserve">5.6.a</w:t>
      </w:r>
      <w:r>
        <w:rPr>
          <w:rFonts w:ascii="Arial" w:cs="Arial" w:eastAsia="Arial" w:hAnsi="Arial"/>
          <w:sz w:val="20"/>
          <w:szCs w:val="20"/>
        </w:rPr>
        <w:t xml:space="preserve">   </w:t>
      </w:r>
      <w:r>
        <w:rPr>
          <w:rFonts w:ascii="Arial" w:cs="Arial" w:eastAsia="Arial" w:hAnsi="Arial"/>
          <w:b/>
          <w:bCs/>
          <w:color w:val="111111"/>
          <w:sz w:val="20"/>
          <w:szCs w:val="20"/>
        </w:rPr>
        <w:t xml:space="preserve">Requisiti di accesso.  </w:t>
      </w:r>
      <w:r>
        <w:rPr>
          <w:rFonts w:ascii="Arial" w:cs="Arial" w:eastAsia="Arial" w:hAnsi="Arial"/>
          <w:color w:val="444444"/>
          <w:sz w:val="20"/>
          <w:szCs w:val="20"/>
        </w:rPr>
        <w:t xml:space="preserve">Aperto a tutti i maggiorenni. Software di grafica vettoriale o raster (Illustrator, Photoshop, Inkscape, Affinity Designer, Canva Pro o equivalente). Capacità di esportare in PNG, SVG, PDF nei formati richiesti.</w:t>
      </w:r>
    </w:p>
    <w:p>
      <w:pPr>
        <w:spacing w:after="60" w:before="80"/>
        <w:ind w:left="440"/>
      </w:pPr>
      <w:r>
        <w:rPr>
          <w:rFonts w:ascii="Arial" w:cs="Arial" w:eastAsia="Arial" w:hAnsi="Arial"/>
          <w:b/>
          <w:bCs/>
          <w:color w:val="E30613"/>
          <w:sz w:val="20"/>
          <w:szCs w:val="20"/>
        </w:rPr>
        <w:t xml:space="preserve">5.6.b</w:t>
      </w:r>
      <w:r>
        <w:rPr>
          <w:rFonts w:ascii="Arial" w:cs="Arial" w:eastAsia="Arial" w:hAnsi="Arial"/>
          <w:sz w:val="20"/>
          <w:szCs w:val="20"/>
        </w:rPr>
        <w:t xml:space="preserve">   </w:t>
      </w:r>
      <w:r>
        <w:rPr>
          <w:rFonts w:ascii="Arial" w:cs="Arial" w:eastAsia="Arial" w:hAnsi="Arial"/>
          <w:b/>
          <w:bCs/>
          <w:color w:val="111111"/>
          <w:sz w:val="20"/>
          <w:szCs w:val="20"/>
        </w:rPr>
        <w:t xml:space="preserve">Costo del corso.  </w:t>
      </w:r>
      <w:r>
        <w:rPr>
          <w:rFonts w:ascii="Arial" w:cs="Arial" w:eastAsia="Arial" w:hAnsi="Arial"/>
          <w:color w:val="444444"/>
          <w:sz w:val="20"/>
          <w:szCs w:val="20"/>
        </w:rPr>
        <w:t xml:space="preserve">300.000 GW (€7,50). Non rimborsabile.</w:t>
      </w:r>
    </w:p>
    <w:p>
      <w:pPr>
        <w:spacing w:after="60" w:before="80"/>
        <w:ind w:left="440"/>
      </w:pPr>
      <w:r>
        <w:rPr>
          <w:rFonts w:ascii="Arial" w:cs="Arial" w:eastAsia="Arial" w:hAnsi="Arial"/>
          <w:b/>
          <w:bCs/>
          <w:color w:val="E30613"/>
          <w:sz w:val="20"/>
          <w:szCs w:val="20"/>
        </w:rPr>
        <w:t xml:space="preserve">5.6.c</w:t>
      </w:r>
      <w:r>
        <w:rPr>
          <w:rFonts w:ascii="Arial" w:cs="Arial" w:eastAsia="Arial" w:hAnsi="Arial"/>
          <w:sz w:val="20"/>
          <w:szCs w:val="20"/>
        </w:rPr>
        <w:t xml:space="preserve">   </w:t>
      </w:r>
      <w:r>
        <w:rPr>
          <w:rFonts w:ascii="Arial" w:cs="Arial" w:eastAsia="Arial" w:hAnsi="Arial"/>
          <w:b/>
          <w:bCs/>
          <w:color w:val="111111"/>
          <w:sz w:val="20"/>
          <w:szCs w:val="20"/>
        </w:rPr>
        <w:t xml:space="preserve">Struttura del corso — 2 moduli + portfolio.  </w:t>
      </w:r>
      <w:r>
        <w:rPr>
          <w:rFonts w:ascii="Arial" w:cs="Arial" w:eastAsia="Arial" w:hAnsi="Arial"/>
          <w:color w:val="444444"/>
          <w:sz w:val="20"/>
          <w:szCs w:val="20"/>
        </w:rPr>
        <w:t xml:space="preserve">Modulo 1 — Standard grafici S.R.F.: linee guida del brand SIM is REAL, formati accettati per livree GT7, come leggere un briefing di commissione, come strutturare un preventivo. Modulo 2 — Protezione IPFi: cos'è l'IPFi (Intellectual Property Federation Index), come funziona la registrazione on-chain su Soneium, cosa si protegge, come segnalare una violazione. Portfolio di ammissione: 3 lavori originali mai pubblicati altrove — almeno 1 livrea GT7 e 1 logo o identità visiva.</w:t>
      </w:r>
    </w:p>
    <w:p>
      <w:pPr>
        <w:spacing w:after="60" w:before="80"/>
        <w:ind w:left="440"/>
      </w:pPr>
      <w:r>
        <w:rPr>
          <w:rFonts w:ascii="Arial" w:cs="Arial" w:eastAsia="Arial" w:hAnsi="Arial"/>
          <w:b/>
          <w:bCs/>
          <w:color w:val="E30613"/>
          <w:sz w:val="20"/>
          <w:szCs w:val="20"/>
        </w:rPr>
        <w:t xml:space="preserve">5.6.d</w:t>
      </w:r>
      <w:r>
        <w:rPr>
          <w:rFonts w:ascii="Arial" w:cs="Arial" w:eastAsia="Arial" w:hAnsi="Arial"/>
          <w:sz w:val="20"/>
          <w:szCs w:val="20"/>
        </w:rPr>
        <w:t xml:space="preserve">   </w:t>
      </w:r>
      <w:r>
        <w:rPr>
          <w:rFonts w:ascii="Arial" w:cs="Arial" w:eastAsia="Arial" w:hAnsi="Arial"/>
          <w:b/>
          <w:bCs/>
          <w:color w:val="111111"/>
          <w:sz w:val="20"/>
          <w:szCs w:val="20"/>
        </w:rPr>
        <w:t xml:space="preserve">Registrazione on-chain automatica.  </w:t>
      </w:r>
      <w:r>
        <w:rPr>
          <w:rFonts w:ascii="Arial" w:cs="Arial" w:eastAsia="Arial" w:hAnsi="Arial"/>
          <w:color w:val="444444"/>
          <w:sz w:val="20"/>
          <w:szCs w:val="20"/>
        </w:rPr>
        <w:t xml:space="preserve">Al momento della pubblicazione del primo asset nel Marketplace, il sistema registra automaticamente la livrea o il logo su blockchain Soneium con timestamp immutabile — prova legale di paternità dell'opera.</w:t>
      </w:r>
    </w:p>
    <w:p>
      <w:pPr>
        <w:spacing w:after="60" w:before="80"/>
        <w:ind w:left="440"/>
      </w:pPr>
      <w:r>
        <w:rPr>
          <w:rFonts w:ascii="Arial" w:cs="Arial" w:eastAsia="Arial" w:hAnsi="Arial"/>
          <w:b/>
          <w:bCs/>
          <w:color w:val="E30613"/>
          <w:sz w:val="20"/>
          <w:szCs w:val="20"/>
        </w:rPr>
        <w:t xml:space="preserve">5.6.e</w:t>
      </w:r>
      <w:r>
        <w:rPr>
          <w:rFonts w:ascii="Arial" w:cs="Arial" w:eastAsia="Arial" w:hAnsi="Arial"/>
          <w:sz w:val="20"/>
          <w:szCs w:val="20"/>
        </w:rPr>
        <w:t xml:space="preserve">   </w:t>
      </w:r>
      <w:r>
        <w:rPr>
          <w:rFonts w:ascii="Arial" w:cs="Arial" w:eastAsia="Arial" w:hAnsi="Arial"/>
          <w:b/>
          <w:bCs/>
          <w:color w:val="111111"/>
          <w:sz w:val="20"/>
          <w:szCs w:val="20"/>
        </w:rPr>
        <w:t xml:space="preserve">Modalità operative.  </w:t>
      </w:r>
      <w:r>
        <w:rPr>
          <w:rFonts w:ascii="Arial" w:cs="Arial" w:eastAsia="Arial" w:hAnsi="Arial"/>
          <w:color w:val="444444"/>
          <w:sz w:val="20"/>
          <w:szCs w:val="20"/>
        </w:rPr>
        <w:t xml:space="preserve">A catalogo: pubblica lavori finiti nel Marketplace al prezzo scelto. Su commissione: il cliente contatta il designer tramite la piattaforma, concordano prezzo e specifiche, la transazione avviene in escrow S.R.F. (50% anticipato all'accettazione, 50% alla consegna approvata dal cliente).</w:t>
      </w:r>
    </w:p>
    <w:p>
      <w:pPr>
        <w:spacing w:after="60" w:before="80"/>
        <w:ind w:left="440"/>
      </w:pPr>
      <w:r>
        <w:rPr>
          <w:rFonts w:ascii="Arial" w:cs="Arial" w:eastAsia="Arial" w:hAnsi="Arial"/>
          <w:b/>
          <w:bCs/>
          <w:color w:val="E30613"/>
          <w:sz w:val="20"/>
          <w:szCs w:val="20"/>
        </w:rPr>
        <w:t xml:space="preserve">5.6.f</w:t>
      </w:r>
      <w:r>
        <w:rPr>
          <w:rFonts w:ascii="Arial" w:cs="Arial" w:eastAsia="Arial" w:hAnsi="Arial"/>
          <w:sz w:val="20"/>
          <w:szCs w:val="20"/>
        </w:rPr>
        <w:t xml:space="preserve">   </w:t>
      </w:r>
      <w:r>
        <w:rPr>
          <w:rFonts w:ascii="Arial" w:cs="Arial" w:eastAsia="Arial" w:hAnsi="Arial"/>
          <w:b/>
          <w:bCs/>
          <w:color w:val="111111"/>
          <w:sz w:val="20"/>
          <w:szCs w:val="20"/>
        </w:rPr>
        <w:t xml:space="preserve">Commissioni e royalty IPFi.  </w:t>
      </w:r>
      <w:r>
        <w:rPr>
          <w:rFonts w:ascii="Arial" w:cs="Arial" w:eastAsia="Arial" w:hAnsi="Arial"/>
          <w:color w:val="444444"/>
          <w:sz w:val="20"/>
          <w:szCs w:val="20"/>
        </w:rPr>
        <w:t xml:space="preserve">Commissione S.R.F. su vendite a catalogo: 10%. Commissione S.R.F. su lavori a commissione: 10%. Royalty IPFi su ogni rivendita: 8% al designer originale, automaticamente e per sempre.</w:t>
      </w:r>
    </w:p>
    <w:p>
      <w:pPr>
        <w:pBdr>
          <w:top w:val="single" w:color="DDDDDD" w:sz="2"/>
          <w:bottom w:val="single" w:color="DDDDDD" w:sz="2"/>
          <w:left w:val="single" w:color="CCCCCC" w:sz="6"/>
          <w:right w:val="single" w:color="DDDDDD" w:sz="2"/>
        </w:pBdr>
        <w:shd w:fill="FAFAFA" w:val="clear"/>
        <w:spacing w:after="80" w:before="80"/>
        <w:ind w:left="280" w:right="200"/>
      </w:pPr>
      <w:r>
        <w:rPr>
          <w:rFonts w:ascii="Arial" w:cs="Arial" w:eastAsia="Arial" w:hAnsi="Arial"/>
          <w:b/>
          <w:bCs/>
          <w:color w:val="888888"/>
          <w:sz w:val="18"/>
          <w:szCs w:val="18"/>
        </w:rPr>
        <w:t xml:space="preserve">Esempio  — </w:t>
      </w:r>
      <w:r>
        <w:rPr>
          <w:rFonts w:ascii="Arial" w:cs="Arial" w:eastAsia="Arial" w:hAnsi="Arial"/>
          <w:color w:val="444444"/>
          <w:sz w:val="18"/>
          <w:szCs w:val="18"/>
        </w:rPr>
        <w:t xml:space="preserve">Livrea venduta a 400.000 GW. S.R.F.: 40.000 GW (10%). Designer incassa: 360.000 GW (€9,00). Se chi ha comprato la rivende a 600.000 GW, il designer originale riceve automaticamente 48.000 GW (8%) come royalty.</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5.7  </w:t>
      </w:r>
      <w:r>
        <w:rPr>
          <w:rFonts w:ascii="Arial" w:cs="Arial" w:eastAsia="Arial" w:hAnsi="Arial"/>
          <w:b/>
          <w:bCs/>
          <w:color w:val="111111"/>
          <w:sz w:val="24"/>
          <w:szCs w:val="24"/>
        </w:rPr>
        <w:t xml:space="preserve">Talent Scout</w:t>
      </w:r>
    </w:p>
    <w:p>
      <w:pPr>
        <w:spacing w:after="0" w:before="40"/>
      </w:pPr>
      <w:r>
        <w:t xml:space="preserve"/>
      </w:r>
    </w:p>
    <w:p>
      <w:pPr>
        <w:spacing w:after="60" w:before="80"/>
        <w:ind w:left="440"/>
      </w:pPr>
      <w:r>
        <w:rPr>
          <w:rFonts w:ascii="Arial" w:cs="Arial" w:eastAsia="Arial" w:hAnsi="Arial"/>
          <w:b/>
          <w:bCs/>
          <w:color w:val="E30613"/>
          <w:sz w:val="20"/>
          <w:szCs w:val="20"/>
        </w:rPr>
        <w:t xml:space="preserve">5.7.a</w:t>
      </w:r>
      <w:r>
        <w:rPr>
          <w:rFonts w:ascii="Arial" w:cs="Arial" w:eastAsia="Arial" w:hAnsi="Arial"/>
          <w:sz w:val="20"/>
          <w:szCs w:val="20"/>
        </w:rPr>
        <w:t xml:space="preserve">   </w:t>
      </w:r>
      <w:r>
        <w:rPr>
          <w:rFonts w:ascii="Arial" w:cs="Arial" w:eastAsia="Arial" w:hAnsi="Arial"/>
          <w:b/>
          <w:bCs/>
          <w:color w:val="111111"/>
          <w:sz w:val="20"/>
          <w:szCs w:val="20"/>
        </w:rPr>
        <w:t xml:space="preserve">Definizione e accesso.  </w:t>
      </w:r>
      <w:r>
        <w:rPr>
          <w:rFonts w:ascii="Arial" w:cs="Arial" w:eastAsia="Arial" w:hAnsi="Arial"/>
          <w:color w:val="444444"/>
          <w:sz w:val="20"/>
          <w:szCs w:val="20"/>
        </w:rPr>
        <w:t xml:space="preserve">Il Talent Scout individua e segnala piloti meritevoli alle scuderie certificate. Nessun corso o certificazione formale richiesta: chiunque sia registrato può operare come Talent Scout.</w:t>
      </w:r>
    </w:p>
    <w:p>
      <w:pPr>
        <w:spacing w:after="60" w:before="80"/>
        <w:ind w:left="440"/>
      </w:pPr>
      <w:r>
        <w:rPr>
          <w:rFonts w:ascii="Arial" w:cs="Arial" w:eastAsia="Arial" w:hAnsi="Arial"/>
          <w:b/>
          <w:bCs/>
          <w:color w:val="E30613"/>
          <w:sz w:val="20"/>
          <w:szCs w:val="20"/>
        </w:rPr>
        <w:t xml:space="preserve">5.7.b</w:t>
      </w:r>
      <w:r>
        <w:rPr>
          <w:rFonts w:ascii="Arial" w:cs="Arial" w:eastAsia="Arial" w:hAnsi="Arial"/>
          <w:sz w:val="20"/>
          <w:szCs w:val="20"/>
        </w:rPr>
        <w:t xml:space="preserve">   </w:t>
      </w:r>
      <w:r>
        <w:rPr>
          <w:rFonts w:ascii="Arial" w:cs="Arial" w:eastAsia="Arial" w:hAnsi="Arial"/>
          <w:b/>
          <w:bCs/>
          <w:color w:val="111111"/>
          <w:sz w:val="20"/>
          <w:szCs w:val="20"/>
        </w:rPr>
        <w:t xml:space="preserve">Come funziona la segnalazione.  </w:t>
      </w:r>
      <w:r>
        <w:rPr>
          <w:rFonts w:ascii="Arial" w:cs="Arial" w:eastAsia="Arial" w:hAnsi="Arial"/>
          <w:color w:val="444444"/>
          <w:sz w:val="20"/>
          <w:szCs w:val="20"/>
        </w:rPr>
        <w:t xml:space="preserve">Lo Scout usa la DAH e la ricerca pubblica dei profili per identificare piloti non ancora ingaggiati. Dalla scheda del pilota può inviare una segnalazione ufficiale a una o più scuderie, allegando una nota motivata (max 300 caratteri). La segnalazione appare al Team Manager con il badge 'Segnalato da Scout'.</w:t>
      </w:r>
    </w:p>
    <w:p>
      <w:pPr>
        <w:spacing w:after="60" w:before="80"/>
        <w:ind w:left="440"/>
      </w:pPr>
      <w:r>
        <w:rPr>
          <w:rFonts w:ascii="Arial" w:cs="Arial" w:eastAsia="Arial" w:hAnsi="Arial"/>
          <w:b/>
          <w:bCs/>
          <w:color w:val="E30613"/>
          <w:sz w:val="20"/>
          <w:szCs w:val="20"/>
        </w:rPr>
        <w:t xml:space="preserve">5.7.c</w:t>
      </w:r>
      <w:r>
        <w:rPr>
          <w:rFonts w:ascii="Arial" w:cs="Arial" w:eastAsia="Arial" w:hAnsi="Arial"/>
          <w:sz w:val="20"/>
          <w:szCs w:val="20"/>
        </w:rPr>
        <w:t xml:space="preserve">   </w:t>
      </w:r>
      <w:r>
        <w:rPr>
          <w:rFonts w:ascii="Arial" w:cs="Arial" w:eastAsia="Arial" w:hAnsi="Arial"/>
          <w:b/>
          <w:bCs/>
          <w:color w:val="111111"/>
          <w:sz w:val="20"/>
          <w:szCs w:val="20"/>
        </w:rPr>
        <w:t xml:space="preserve">Remunerazione.  </w:t>
      </w:r>
      <w:r>
        <w:rPr>
          <w:rFonts w:ascii="Arial" w:cs="Arial" w:eastAsia="Arial" w:hAnsi="Arial"/>
          <w:color w:val="444444"/>
          <w:sz w:val="20"/>
          <w:szCs w:val="20"/>
        </w:rPr>
        <w:t xml:space="preserve">1.000.000 GW (€25,00) ogni volta che una segnalazione si trasforma in un contratto on-chain firmato entro 30 giorni dall'invio. La commissione è a carico della piattaforma S.R.F. — non del team né del pilota.</w:t>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La commissione scout è un incentivo federale alla valorizzazione dei talenti, non un costo per chi ingaggia.</w:t>
      </w:r>
    </w:p>
    <w:p>
      <w:pPr>
        <w:spacing w:after="60" w:before="80"/>
        <w:ind w:left="440"/>
      </w:pPr>
      <w:r>
        <w:rPr>
          <w:rFonts w:ascii="Arial" w:cs="Arial" w:eastAsia="Arial" w:hAnsi="Arial"/>
          <w:b/>
          <w:bCs/>
          <w:color w:val="E30613"/>
          <w:sz w:val="20"/>
          <w:szCs w:val="20"/>
        </w:rPr>
        <w:t xml:space="preserve">5.7.d</w:t>
      </w:r>
      <w:r>
        <w:rPr>
          <w:rFonts w:ascii="Arial" w:cs="Arial" w:eastAsia="Arial" w:hAnsi="Arial"/>
          <w:sz w:val="20"/>
          <w:szCs w:val="20"/>
        </w:rPr>
        <w:t xml:space="preserve">   </w:t>
      </w:r>
      <w:r>
        <w:rPr>
          <w:rFonts w:ascii="Arial" w:cs="Arial" w:eastAsia="Arial" w:hAnsi="Arial"/>
          <w:b/>
          <w:bCs/>
          <w:color w:val="111111"/>
          <w:sz w:val="20"/>
          <w:szCs w:val="20"/>
        </w:rPr>
        <w:t xml:space="preserve">Limiti e tutele.  </w:t>
      </w:r>
      <w:r>
        <w:rPr>
          <w:rFonts w:ascii="Arial" w:cs="Arial" w:eastAsia="Arial" w:hAnsi="Arial"/>
          <w:color w:val="444444"/>
          <w:sz w:val="20"/>
          <w:szCs w:val="20"/>
        </w:rPr>
        <w:t xml:space="preserve">Un pilota non può auto-segnalarsi tramite il sistema Scout. Segnalazioni reiterate di piloti con safety rating F o categorie incompatibili con i requisiti del team sono considerate abuso e possono portare alla sospensione dal ruolo di Scout.</w:t>
      </w:r>
    </w:p>
    <w:p>
      <w:pPr>
        <w:spacing w:before="120" w:after="120"/>
        <w:ind w:left="660"/>
      </w:pPr>
      <w:r>
        <w:rPr>
          <w:b/>
          <w:sz w:val="18"/>
          <w:color w:val="E30613"/>
        </w:rPr>
        <w:t xml:space="preserve">Stato — Ruolo in sviluppo.  </w:t>
      </w:r>
      <w:r>
        <w:rPr>
          <w:sz w:val="18"/>
          <w:color w:val="444444"/>
        </w:rPr>
        <w:t xml:space="preserve">Il ruolo di Talent Scout e definito nel presente Regolamento ma non ancora attivo nella piattaforma. La funzione di segnalazione DAH, il sistema di commissione automatica e il limite di 3 segnalazioni simultanee saranno implementati nella Fase 2. I piloti interessati possono manifestare il proprio interesse allo staff S.R.F. tramite i canali ufficiali.</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5.8  </w:t>
      </w:r>
      <w:r>
        <w:rPr>
          <w:rFonts w:ascii="Arial" w:cs="Arial" w:eastAsia="Arial" w:hAnsi="Arial"/>
          <w:b/>
          <w:bCs/>
          <w:color w:val="111111"/>
          <w:sz w:val="24"/>
          <w:szCs w:val="24"/>
        </w:rPr>
        <w:t xml:space="preserve">Drivers Academy Hall — DAH</w:t>
      </w:r>
    </w:p>
    <w:p>
      <w:pPr>
        <w:spacing w:after="0" w:before="40"/>
      </w:pPr>
      <w:r>
        <w:t xml:space="preserve"/>
      </w:r>
    </w:p>
    <w:p>
      <w:pPr>
        <w:spacing w:after="60" w:before="80"/>
        <w:ind w:left="440"/>
      </w:pPr>
      <w:r>
        <w:rPr>
          <w:rFonts w:ascii="Arial" w:cs="Arial" w:eastAsia="Arial" w:hAnsi="Arial"/>
          <w:b/>
          <w:bCs/>
          <w:color w:val="E30613"/>
          <w:sz w:val="20"/>
          <w:szCs w:val="20"/>
        </w:rPr>
        <w:t xml:space="preserve">5.8.a</w:t>
      </w:r>
      <w:r>
        <w:rPr>
          <w:rFonts w:ascii="Arial" w:cs="Arial" w:eastAsia="Arial" w:hAnsi="Arial"/>
          <w:sz w:val="20"/>
          <w:szCs w:val="20"/>
        </w:rPr>
        <w:t xml:space="preserve">   </w:t>
      </w:r>
      <w:r>
        <w:rPr>
          <w:rFonts w:ascii="Arial" w:cs="Arial" w:eastAsia="Arial" w:hAnsi="Arial"/>
          <w:b/>
          <w:bCs/>
          <w:color w:val="111111"/>
          <w:sz w:val="20"/>
          <w:szCs w:val="20"/>
        </w:rPr>
        <w:t xml:space="preserve">Definizione e scopo.  </w:t>
      </w:r>
      <w:r>
        <w:rPr>
          <w:rFonts w:ascii="Arial" w:cs="Arial" w:eastAsia="Arial" w:hAnsi="Arial"/>
          <w:color w:val="444444"/>
          <w:sz w:val="20"/>
          <w:szCs w:val="20"/>
        </w:rPr>
        <w:t xml:space="preserve">La Drivers Academy Hall (DAH) è la lista ufficiale S.R.F. dei piloti di talento in cerca di ingaggio. È il meccanismo con cui la federazione garantisce che i piloti meritevoli abbiano visibilità reale. I team hanno l'obbligo di ingaggiare almeno 1 pilota DAH per stagione (vedi Art. 3.3.b).</w:t>
      </w:r>
    </w:p>
    <w:p>
      <w:pPr>
        <w:spacing w:after="60" w:before="80"/>
        <w:ind w:left="440"/>
      </w:pPr>
      <w:r>
        <w:rPr>
          <w:rFonts w:ascii="Arial" w:cs="Arial" w:eastAsia="Arial" w:hAnsi="Arial"/>
          <w:b/>
          <w:bCs/>
          <w:color w:val="E30613"/>
          <w:sz w:val="20"/>
          <w:szCs w:val="20"/>
        </w:rPr>
        <w:t xml:space="preserve">5.8.b</w:t>
      </w:r>
      <w:r>
        <w:rPr>
          <w:rFonts w:ascii="Arial" w:cs="Arial" w:eastAsia="Arial" w:hAnsi="Arial"/>
          <w:sz w:val="20"/>
          <w:szCs w:val="20"/>
        </w:rPr>
        <w:t xml:space="preserve">   </w:t>
      </w:r>
      <w:r>
        <w:rPr>
          <w:rFonts w:ascii="Arial" w:cs="Arial" w:eastAsia="Arial" w:hAnsi="Arial"/>
          <w:b/>
          <w:bCs/>
          <w:color w:val="111111"/>
          <w:sz w:val="20"/>
          <w:szCs w:val="20"/>
        </w:rPr>
        <w:t xml:space="preserve">Requisiti per l'iscrizione.  </w:t>
      </w:r>
      <w:r>
        <w:rPr>
          <w:rFonts w:ascii="Arial" w:cs="Arial" w:eastAsia="Arial" w:hAnsi="Arial"/>
          <w:color w:val="444444"/>
          <w:sz w:val="20"/>
          <w:szCs w:val="20"/>
        </w:rPr>
        <w:t xml:space="preserve">Categoria minima ROOKIE (min. 50 punti), Safety Rating minimo B nelle ultime 10 gare, almeno 5 gare ufficiali completate, nessun contratto attivo con scuderie.</w:t>
      </w:r>
    </w:p>
    <w:p>
      <w:pPr>
        <w:spacing w:after="60" w:before="80"/>
        <w:ind w:left="440"/>
      </w:pPr>
      <w:r>
        <w:rPr>
          <w:rFonts w:ascii="Arial" w:cs="Arial" w:eastAsia="Arial" w:hAnsi="Arial"/>
          <w:b/>
          <w:bCs/>
          <w:color w:val="E30613"/>
          <w:sz w:val="20"/>
          <w:szCs w:val="20"/>
        </w:rPr>
        <w:t xml:space="preserve">5.8.c</w:t>
      </w:r>
      <w:r>
        <w:rPr>
          <w:rFonts w:ascii="Arial" w:cs="Arial" w:eastAsia="Arial" w:hAnsi="Arial"/>
          <w:sz w:val="20"/>
          <w:szCs w:val="20"/>
        </w:rPr>
        <w:t xml:space="preserve">   </w:t>
      </w:r>
      <w:r>
        <w:rPr>
          <w:rFonts w:ascii="Arial" w:cs="Arial" w:eastAsia="Arial" w:hAnsi="Arial"/>
          <w:b/>
          <w:bCs/>
          <w:color w:val="111111"/>
          <w:sz w:val="20"/>
          <w:szCs w:val="20"/>
        </w:rPr>
        <w:t xml:space="preserve">Tre fasce interne alla DAH.  </w:t>
      </w:r>
      <w:r>
        <w:rPr>
          <w:rFonts w:ascii="Arial" w:cs="Arial" w:eastAsia="Arial" w:hAnsi="Arial"/>
          <w:color w:val="444444"/>
          <w:sz w:val="20"/>
          <w:szCs w:val="20"/>
        </w:rPr>
        <w:t xml:space="preserve">DAH Rookie (START e ROOKIE, Safety Rating B+): per ingaggi in Academy. DAH Rising (AMATEUR e SEMI-PRO, Safety Rating B+): per ingaggi come piloti ufficiali in scuderie Indipendenti e Pro. DAH Elite (PRO, Safety Rating A o S): per ingaggi in scuderie Pro e Ufficiali e accesso preferenziale agli eventi K-Series. La fascia è assegnata automaticamente dalla piattaforma.</w:t>
      </w:r>
    </w:p>
    <w:p>
      <w:pPr>
        <w:spacing w:after="60" w:before="80"/>
        <w:ind w:left="440"/>
      </w:pPr>
      <w:r>
        <w:rPr>
          <w:rFonts w:ascii="Arial" w:cs="Arial" w:eastAsia="Arial" w:hAnsi="Arial"/>
          <w:b/>
          <w:bCs/>
          <w:color w:val="E30613"/>
          <w:sz w:val="20"/>
          <w:szCs w:val="20"/>
        </w:rPr>
        <w:t xml:space="preserve">5.8.d</w:t>
      </w:r>
      <w:r>
        <w:rPr>
          <w:rFonts w:ascii="Arial" w:cs="Arial" w:eastAsia="Arial" w:hAnsi="Arial"/>
          <w:sz w:val="20"/>
          <w:szCs w:val="20"/>
        </w:rPr>
        <w:t xml:space="preserve">   </w:t>
      </w:r>
      <w:r>
        <w:rPr>
          <w:rFonts w:ascii="Arial" w:cs="Arial" w:eastAsia="Arial" w:hAnsi="Arial"/>
          <w:b/>
          <w:bCs/>
          <w:color w:val="111111"/>
          <w:sz w:val="20"/>
          <w:szCs w:val="20"/>
        </w:rPr>
        <w:t xml:space="preserve">Contenuto della scheda DAH.  </w:t>
      </w:r>
      <w:r>
        <w:rPr>
          <w:rFonts w:ascii="Arial" w:cs="Arial" w:eastAsia="Arial" w:hAnsi="Arial"/>
          <w:color w:val="444444"/>
          <w:sz w:val="20"/>
          <w:szCs w:val="20"/>
        </w:rPr>
        <w:t xml:space="preserve">Username e avatar, categoria e Safety Rating, punti ranking e trend ultimo mese, simulatori dichiarati, statistiche complete (gare, vittorie, podi, DNF), fino a 3 clip video rappresentative (opzionale ma fortemente consigliato), disponibilità oraria, nota personale max 300 caratteri. Profili con scheda completa: badge 'Scheda Completa' con visibilità prioritaria.</w:t>
      </w:r>
    </w:p>
    <w:p>
      <w:pPr>
        <w:spacing w:after="60" w:before="80"/>
        <w:ind w:left="440"/>
      </w:pPr>
      <w:r>
        <w:rPr>
          <w:rFonts w:ascii="Arial" w:cs="Arial" w:eastAsia="Arial" w:hAnsi="Arial"/>
          <w:b/>
          <w:bCs/>
          <w:color w:val="E30613"/>
          <w:sz w:val="20"/>
          <w:szCs w:val="20"/>
        </w:rPr>
        <w:t xml:space="preserve">5.8.e</w:t>
      </w:r>
      <w:r>
        <w:rPr>
          <w:rFonts w:ascii="Arial" w:cs="Arial" w:eastAsia="Arial" w:hAnsi="Arial"/>
          <w:sz w:val="20"/>
          <w:szCs w:val="20"/>
        </w:rPr>
        <w:t xml:space="preserve">   </w:t>
      </w:r>
      <w:r>
        <w:rPr>
          <w:rFonts w:ascii="Arial" w:cs="Arial" w:eastAsia="Arial" w:hAnsi="Arial"/>
          <w:b/>
          <w:bCs/>
          <w:color w:val="111111"/>
          <w:sz w:val="20"/>
          <w:szCs w:val="20"/>
        </w:rPr>
        <w:t xml:space="preserve">Visibilità e strumenti di ricerca.  </w:t>
      </w:r>
      <w:r>
        <w:rPr>
          <w:rFonts w:ascii="Arial" w:cs="Arial" w:eastAsia="Arial" w:hAnsi="Arial"/>
          <w:color w:val="444444"/>
          <w:sz w:val="20"/>
          <w:szCs w:val="20"/>
        </w:rPr>
        <w:t xml:space="preserve">Team Manager e Scout navigano la DAH con filtri per: fascia, simulatore, Safety Rating, disponibilità oraria, range punti. Ordinamento default: punteggio ranking decrescente.</w:t>
      </w:r>
    </w:p>
    <w:p>
      <w:pPr>
        <w:spacing w:after="60" w:before="80"/>
        <w:ind w:left="440"/>
      </w:pPr>
      <w:r>
        <w:rPr>
          <w:rFonts w:ascii="Arial" w:cs="Arial" w:eastAsia="Arial" w:hAnsi="Arial"/>
          <w:b/>
          <w:bCs/>
          <w:color w:val="E30613"/>
          <w:sz w:val="20"/>
          <w:szCs w:val="20"/>
        </w:rPr>
        <w:t xml:space="preserve">5.8.f</w:t>
      </w:r>
      <w:r>
        <w:rPr>
          <w:rFonts w:ascii="Arial" w:cs="Arial" w:eastAsia="Arial" w:hAnsi="Arial"/>
          <w:sz w:val="20"/>
          <w:szCs w:val="20"/>
        </w:rPr>
        <w:t xml:space="preserve">   </w:t>
      </w:r>
      <w:r>
        <w:rPr>
          <w:rFonts w:ascii="Arial" w:cs="Arial" w:eastAsia="Arial" w:hAnsi="Arial"/>
          <w:b/>
          <w:bCs/>
          <w:color w:val="111111"/>
          <w:sz w:val="20"/>
          <w:szCs w:val="20"/>
        </w:rPr>
        <w:t xml:space="preserve">Uscita dalla DAH.  </w:t>
      </w:r>
      <w:r>
        <w:rPr>
          <w:rFonts w:ascii="Arial" w:cs="Arial" w:eastAsia="Arial" w:hAnsi="Arial"/>
          <w:color w:val="444444"/>
          <w:sz w:val="20"/>
          <w:szCs w:val="20"/>
        </w:rPr>
        <w:t xml:space="preserve">Automatica alla firma di un contratto on-chain. Volontaria su richiesta del pilota. Per inattività superiore a 60 giorni (sospeso — riattivabile al rientro). Per Safety Rating sceso sotto B per tre rilevazioni consecutive (rimossa — rientra quando il rating risale).</w:t>
      </w:r>
    </w:p>
    <w:p>
      <w:pPr>
        <w:spacing w:after="60" w:before="80"/>
        <w:ind w:left="440"/>
      </w:pPr>
      <w:r>
        <w:rPr>
          <w:rFonts w:ascii="Arial" w:cs="Arial" w:eastAsia="Arial" w:hAnsi="Arial"/>
          <w:b/>
          <w:bCs/>
          <w:color w:val="E30613"/>
          <w:sz w:val="20"/>
          <w:szCs w:val="20"/>
        </w:rPr>
        <w:t xml:space="preserve">5.8.g</w:t>
      </w:r>
      <w:r>
        <w:rPr>
          <w:rFonts w:ascii="Arial" w:cs="Arial" w:eastAsia="Arial" w:hAnsi="Arial"/>
          <w:sz w:val="20"/>
          <w:szCs w:val="20"/>
        </w:rPr>
        <w:t xml:space="preserve">   </w:t>
      </w:r>
      <w:r>
        <w:rPr>
          <w:rFonts w:ascii="Arial" w:cs="Arial" w:eastAsia="Arial" w:hAnsi="Arial"/>
          <w:b/>
          <w:bCs/>
          <w:color w:val="111111"/>
          <w:sz w:val="20"/>
          <w:szCs w:val="20"/>
        </w:rPr>
        <w:t xml:space="preserve">Obbligo team e meccanismo di controllo.  </w:t>
      </w:r>
      <w:r>
        <w:rPr>
          <w:rFonts w:ascii="Arial" w:cs="Arial" w:eastAsia="Arial" w:hAnsi="Arial"/>
          <w:color w:val="444444"/>
          <w:sz w:val="20"/>
          <w:szCs w:val="20"/>
        </w:rPr>
        <w:t xml:space="preserve">A fine stagione la piattaforma verifica quali scuderie hanno rispettato l'obbligo DAH. Le inadempienti hanno 30 giorni per perfezionare l'ingaggio. Trascorsi i 30 giorni: impossibilità di iscriversi ai campionati della stagione successiva. Nessuna deroga.</w:t>
      </w:r>
    </w:p>
    <w:p>
      <w:pPr>
        <w:pBdr>
          <w:top w:val="single" w:color="E30613" w:sz="8"/>
          <w:bottom w:val="single" w:color="DDDDDD" w:sz="2"/>
          <w:left w:val="single" w:color="DDDDDD" w:sz="2"/>
          <w:right w:val="single" w:color="DDDDDD" w:sz="2"/>
        </w:pBdr>
        <w:shd w:fill="FFF5F5" w:val="clear"/>
        <w:spacing w:after="100" w:before="100"/>
        <w:ind w:left="280" w:right="200"/>
      </w:pPr>
      <w:r>
        <w:rPr>
          <w:rFonts w:ascii="Arial" w:cs="Arial" w:eastAsia="Arial" w:hAnsi="Arial"/>
          <w:b/>
          <w:bCs/>
          <w:color w:val="E30613"/>
          <w:sz w:val="18"/>
          <w:szCs w:val="18"/>
        </w:rPr>
        <w:t xml:space="preserve">Attenzione  — </w:t>
      </w:r>
      <w:r>
        <w:rPr>
          <w:rFonts w:ascii="Arial" w:cs="Arial" w:eastAsia="Arial" w:hAnsi="Arial"/>
          <w:color w:val="444444"/>
          <w:sz w:val="18"/>
          <w:szCs w:val="18"/>
        </w:rPr>
        <w:t xml:space="preserve">L'obbligo DAH è il patto fondamentale tra i team e la federazione: i team ottengono struttura e visibilità, la federazione garantisce opportunità ai piloti di talento. Non è negoziabile.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5.9  </w:t>
      </w:r>
      <w:r>
        <w:rPr>
          <w:rFonts w:ascii="Arial" w:cs="Arial" w:eastAsia="Arial" w:hAnsi="Arial"/>
          <w:b/>
          <w:bCs/>
          <w:color w:val="111111"/>
          <w:sz w:val="24"/>
          <w:szCs w:val="24"/>
        </w:rPr>
        <w:t xml:space="preserve">Tariffario Ufficiale S.R.F. — Riepilogo</w:t>
      </w:r>
    </w:p>
    <w:p>
      <w:pPr>
        <w:spacing w:after="0" w:before="40"/>
      </w:pPr>
      <w:r>
        <w:t xml:space="preserve"/>
      </w:r>
    </w:p>
    <w:p>
      <w:pPr>
        <w:spacing w:after="60" w:before="80"/>
        <w:ind w:left="300"/>
      </w:pPr>
      <w:r>
        <w:rPr>
          <w:rFonts w:ascii="Arial" w:cs="Arial" w:eastAsia="Arial" w:hAnsi="Arial"/>
          <w:b/>
          <w:bCs/>
          <w:color w:val="0D1B4E"/>
          <w:sz w:val="23"/>
          <w:szCs w:val="23"/>
        </w:rPr>
        <w:t xml:space="preserve">5.9.a — Costi corsi di certificazione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400"/>
        <w:gridCol w:w="2400"/>
      </w:tblGrid>
      <w:tr>
        <w:tc>
          <w:tcPr>
            <w:tcW w:type="dxa" w:w="34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CORSO</w:t>
            </w:r>
          </w:p>
        </w:tc>
        <w:tc>
          <w:tcPr>
            <w:tcW w:type="dxa" w:w="20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COSTO GW</w:t>
            </w:r>
          </w:p>
        </w:tc>
        <w:tc>
          <w:tcPr>
            <w:tcW w:type="dxa" w:w="14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EQUIV. €</w:t>
            </w:r>
          </w:p>
        </w:tc>
        <w:tc>
          <w:tcPr>
            <w:tcW w:type="dxa" w:w="24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RIMBORSABILE</w:t>
            </w:r>
          </w:p>
        </w:tc>
      </w:tr>
      <w:tr>
        <w:tc>
          <w:tcPr>
            <w:tcW w:type="dxa" w:w="3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Istruttore di Guida</w:t>
            </w:r>
          </w:p>
        </w:tc>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1.000.000 GW</w:t>
            </w:r>
          </w:p>
        </w:tc>
        <w:tc>
          <w:tcPr>
            <w:tcW w:type="dxa" w:w="1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€ 25,00</w:t>
            </w:r>
          </w:p>
        </w:tc>
        <w:tc>
          <w:tcPr>
            <w:tcW w:type="dxa" w:w="2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No</w:t>
            </w:r>
          </w:p>
        </w:tc>
      </w:tr>
      <w:tr>
        <w:tc>
          <w:tcPr>
            <w:tcW w:type="dxa" w:w="3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Commentatore S.R.F.</w:t>
            </w:r>
          </w:p>
        </w:tc>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400.000 GW</w:t>
            </w:r>
          </w:p>
        </w:tc>
        <w:tc>
          <w:tcPr>
            <w:tcW w:type="dxa" w:w="1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€ 10,00</w:t>
            </w:r>
          </w:p>
        </w:tc>
        <w:tc>
          <w:tcPr>
            <w:tcW w:type="dxa" w:w="2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No</w:t>
            </w:r>
          </w:p>
        </w:tc>
      </w:tr>
      <w:tr>
        <w:tc>
          <w:tcPr>
            <w:tcW w:type="dxa" w:w="3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Regista Multi-Wall</w:t>
            </w:r>
          </w:p>
        </w:tc>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600.000 GW</w:t>
            </w:r>
          </w:p>
        </w:tc>
        <w:tc>
          <w:tcPr>
            <w:tcW w:type="dxa" w:w="1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€ 15,00</w:t>
            </w:r>
          </w:p>
        </w:tc>
        <w:tc>
          <w:tcPr>
            <w:tcW w:type="dxa" w:w="2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No</w:t>
            </w:r>
          </w:p>
        </w:tc>
      </w:tr>
      <w:tr>
        <w:tc>
          <w:tcPr>
            <w:tcW w:type="dxa" w:w="3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Steward S.R.F.</w:t>
            </w:r>
          </w:p>
        </w:tc>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400.000 GW</w:t>
            </w:r>
          </w:p>
        </w:tc>
        <w:tc>
          <w:tcPr>
            <w:tcW w:type="dxa" w:w="1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€ 10,00</w:t>
            </w:r>
          </w:p>
        </w:tc>
        <w:tc>
          <w:tcPr>
            <w:tcW w:type="dxa" w:w="2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No</w:t>
            </w:r>
          </w:p>
        </w:tc>
      </w:tr>
      <w:tr>
        <w:tc>
          <w:tcPr>
            <w:tcW w:type="dxa" w:w="3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Designer Livree &amp; Loghi</w:t>
            </w:r>
          </w:p>
        </w:tc>
        <w:tc>
          <w:tcPr>
            <w:tcW w:type="dxa" w:w="20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300.000 GW</w:t>
            </w:r>
          </w:p>
        </w:tc>
        <w:tc>
          <w:tcPr>
            <w:tcW w:type="dxa" w:w="1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€ 7,50</w:t>
            </w:r>
          </w:p>
        </w:tc>
        <w:tc>
          <w:tcPr>
            <w:tcW w:type="dxa" w:w="2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No</w:t>
            </w:r>
          </w:p>
        </w:tc>
      </w:tr>
      <w:tr>
        <w:tc>
          <w:tcPr>
            <w:tcW w:type="dxa" w:w="3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Talent Scout</w:t>
            </w:r>
          </w:p>
        </w:tc>
        <w:tc>
          <w:tcPr>
            <w:tcW w:type="dxa" w:w="20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Nessun corso</w:t>
            </w:r>
          </w:p>
        </w:tc>
        <w:tc>
          <w:tcPr>
            <w:tcW w:type="dxa" w:w="1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w:t>
            </w:r>
          </w:p>
        </w:tc>
        <w:tc>
          <w:tcPr>
            <w:tcW w:type="dxa" w:w="2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w:t>
            </w:r>
          </w:p>
        </w:tc>
      </w:tr>
    </w:tbl>
    <w:p>
      <w:pPr>
        <w:spacing w:after="0" w:before="60"/>
      </w:pPr>
      <w:r>
        <w:t xml:space="preserve"/>
      </w:r>
    </w:p>
    <w:p>
      <w:pPr>
        <w:spacing w:after="60" w:before="80"/>
        <w:ind w:left="300"/>
      </w:pPr>
      <w:r>
        <w:rPr>
          <w:rFonts w:ascii="Arial" w:cs="Arial" w:eastAsia="Arial" w:hAnsi="Arial"/>
          <w:b/>
          <w:bCs/>
          <w:color w:val="0D1B4E"/>
          <w:sz w:val="23"/>
          <w:szCs w:val="23"/>
        </w:rPr>
        <w:t xml:space="preserve">5.9.b — Remunerazione per ruolo e tipologia evento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1500"/>
        <w:gridCol w:w="2200"/>
      </w:tblGrid>
      <w:tr>
        <w:tc>
          <w:tcPr>
            <w:tcW w:type="dxa" w:w="22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RUOLO</w:t>
            </w:r>
          </w:p>
        </w:tc>
        <w:tc>
          <w:tcPr>
            <w:tcW w:type="dxa" w:w="18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ROOKIE/SEMI-PRO</w:t>
            </w:r>
          </w:p>
        </w:tc>
        <w:tc>
          <w:tcPr>
            <w:tcW w:type="dxa" w:w="15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PRO</w:t>
            </w:r>
          </w:p>
        </w:tc>
        <w:tc>
          <w:tcPr>
            <w:tcW w:type="dxa" w:w="15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K-SERIES</w:t>
            </w:r>
          </w:p>
        </w:tc>
        <w:tc>
          <w:tcPr>
            <w:tcW w:type="dxa" w:w="22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MIN. PRIVATI</w:t>
            </w:r>
          </w:p>
        </w:tc>
      </w:tr>
      <w:tr>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Commentatore (singolo)</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300.000 GW</w:t>
            </w:r>
          </w:p>
        </w:tc>
        <w:tc>
          <w:tcPr>
            <w:tcW w:type="dxa" w:w="15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400.000 GW</w:t>
            </w:r>
          </w:p>
        </w:tc>
        <w:tc>
          <w:tcPr>
            <w:tcW w:type="dxa" w:w="15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600.000 GW</w:t>
            </w:r>
          </w:p>
        </w:tc>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666666"/>
                <w:sz w:val="18"/>
                <w:szCs w:val="18"/>
              </w:rPr>
              <w:t xml:space="preserve">200.000 GW</w:t>
            </w:r>
          </w:p>
        </w:tc>
      </w:tr>
      <w:tr>
        <w:tc>
          <w:tcPr>
            <w:tcW w:type="dxa" w:w="2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Commentatore in coppia (cad.)</w:t>
            </w:r>
          </w:p>
        </w:tc>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150.000 GW</w:t>
            </w:r>
          </w:p>
        </w:tc>
        <w:tc>
          <w:tcPr>
            <w:tcW w:type="dxa" w:w="15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200.000 GW</w:t>
            </w:r>
          </w:p>
        </w:tc>
        <w:tc>
          <w:tcPr>
            <w:tcW w:type="dxa" w:w="15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300.000 GW</w:t>
            </w:r>
          </w:p>
        </w:tc>
        <w:tc>
          <w:tcPr>
            <w:tcW w:type="dxa" w:w="2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666666"/>
                <w:sz w:val="18"/>
                <w:szCs w:val="18"/>
              </w:rPr>
              <w:t xml:space="preserve">100.000 GW</w:t>
            </w:r>
          </w:p>
        </w:tc>
      </w:tr>
      <w:tr>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Regista Entry</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300.000 GW</w:t>
            </w:r>
          </w:p>
        </w:tc>
        <w:tc>
          <w:tcPr>
            <w:tcW w:type="dxa" w:w="15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w:t>
            </w:r>
          </w:p>
        </w:tc>
        <w:tc>
          <w:tcPr>
            <w:tcW w:type="dxa" w:w="15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w:t>
            </w:r>
          </w:p>
        </w:tc>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666666"/>
                <w:sz w:val="18"/>
                <w:szCs w:val="18"/>
              </w:rPr>
              <w:t xml:space="preserve">200.000 GW</w:t>
            </w:r>
          </w:p>
        </w:tc>
      </w:tr>
      <w:tr>
        <w:tc>
          <w:tcPr>
            <w:tcW w:type="dxa" w:w="2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Regista Duo</w:t>
            </w:r>
          </w:p>
        </w:tc>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400.000 GW</w:t>
            </w:r>
          </w:p>
        </w:tc>
        <w:tc>
          <w:tcPr>
            <w:tcW w:type="dxa" w:w="15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500.000 GW</w:t>
            </w:r>
          </w:p>
        </w:tc>
        <w:tc>
          <w:tcPr>
            <w:tcW w:type="dxa" w:w="15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w:t>
            </w:r>
          </w:p>
        </w:tc>
        <w:tc>
          <w:tcPr>
            <w:tcW w:type="dxa" w:w="2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666666"/>
                <w:sz w:val="18"/>
                <w:szCs w:val="18"/>
              </w:rPr>
              <w:t xml:space="preserve">250.000 GW</w:t>
            </w:r>
          </w:p>
        </w:tc>
      </w:tr>
      <w:tr>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Regista PRO</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w:t>
            </w:r>
          </w:p>
        </w:tc>
        <w:tc>
          <w:tcPr>
            <w:tcW w:type="dxa" w:w="15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700.000 GW</w:t>
            </w:r>
          </w:p>
        </w:tc>
        <w:tc>
          <w:tcPr>
            <w:tcW w:type="dxa" w:w="15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900.000 GW</w:t>
            </w:r>
          </w:p>
        </w:tc>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666666"/>
                <w:sz w:val="18"/>
                <w:szCs w:val="18"/>
              </w:rPr>
              <w:t xml:space="preserve">—</w:t>
            </w:r>
          </w:p>
        </w:tc>
      </w:tr>
      <w:tr>
        <w:tc>
          <w:tcPr>
            <w:tcW w:type="dxa" w:w="2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Steward Base (per caso)</w:t>
            </w:r>
          </w:p>
        </w:tc>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200.000 GW</w:t>
            </w:r>
          </w:p>
        </w:tc>
        <w:tc>
          <w:tcPr>
            <w:tcW w:type="dxa" w:w="15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200.000 GW</w:t>
            </w:r>
          </w:p>
        </w:tc>
        <w:tc>
          <w:tcPr>
            <w:tcW w:type="dxa" w:w="15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w:t>
            </w:r>
          </w:p>
        </w:tc>
        <w:tc>
          <w:tcPr>
            <w:tcW w:type="dxa" w:w="2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666666"/>
                <w:sz w:val="18"/>
                <w:szCs w:val="18"/>
              </w:rPr>
              <w:t xml:space="preserve">—</w:t>
            </w:r>
          </w:p>
        </w:tc>
      </w:tr>
      <w:tr>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Giudice Ufficiale (evento)</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w:t>
            </w:r>
          </w:p>
        </w:tc>
        <w:tc>
          <w:tcPr>
            <w:tcW w:type="dxa" w:w="15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400.000 GW</w:t>
            </w:r>
          </w:p>
        </w:tc>
        <w:tc>
          <w:tcPr>
            <w:tcW w:type="dxa" w:w="15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800.000 GW</w:t>
            </w:r>
          </w:p>
        </w:tc>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666666"/>
                <w:sz w:val="18"/>
                <w:szCs w:val="18"/>
              </w:rPr>
              <w:t xml:space="preserve">—</w:t>
            </w:r>
          </w:p>
        </w:tc>
      </w:tr>
      <w:tr>
        <w:tc>
          <w:tcPr>
            <w:tcW w:type="dxa" w:w="2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Istruttore (min. per ora)</w:t>
            </w:r>
          </w:p>
        </w:tc>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200.000 GW</w:t>
            </w:r>
          </w:p>
        </w:tc>
        <w:tc>
          <w:tcPr>
            <w:tcW w:type="dxa" w:w="15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200.000 GW</w:t>
            </w:r>
          </w:p>
        </w:tc>
        <w:tc>
          <w:tcPr>
            <w:tcW w:type="dxa" w:w="15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200.000 GW</w:t>
            </w:r>
          </w:p>
        </w:tc>
        <w:tc>
          <w:tcPr>
            <w:tcW w:type="dxa" w:w="2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666666"/>
                <w:sz w:val="18"/>
                <w:szCs w:val="18"/>
              </w:rPr>
              <w:t xml:space="preserve">200.000 GW</w:t>
            </w:r>
          </w:p>
        </w:tc>
      </w:tr>
      <w:tr>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Talent Scout (per ingaggio)</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1.000.000 GW</w:t>
            </w:r>
          </w:p>
        </w:tc>
        <w:tc>
          <w:tcPr>
            <w:tcW w:type="dxa" w:w="15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1.000.000 GW</w:t>
            </w:r>
          </w:p>
        </w:tc>
        <w:tc>
          <w:tcPr>
            <w:tcW w:type="dxa" w:w="15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E30613"/>
                <w:sz w:val="18"/>
                <w:szCs w:val="18"/>
              </w:rPr>
              <w:t xml:space="preserve">1.000.000 GW</w:t>
            </w:r>
          </w:p>
        </w:tc>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666666"/>
                <w:sz w:val="18"/>
                <w:szCs w:val="18"/>
              </w:rPr>
              <w:t xml:space="preserve">—</w:t>
            </w:r>
          </w:p>
        </w:tc>
      </w:tr>
    </w:tbl>
    <w:p>
      <w:pPr>
        <w:spacing w:after="0" w:before="60"/>
      </w:pPr>
      <w:r>
        <w:t xml:space="preserve"/>
      </w:r>
    </w:p>
    <w:p>
      <w:pPr>
        <w:spacing w:after="60" w:before="80"/>
        <w:ind w:left="300"/>
      </w:pPr>
      <w:r>
        <w:rPr>
          <w:rFonts w:ascii="Arial" w:cs="Arial" w:eastAsia="Arial" w:hAnsi="Arial"/>
          <w:b/>
          <w:bCs/>
          <w:color w:val="0D1B4E"/>
          <w:sz w:val="23"/>
          <w:szCs w:val="23"/>
        </w:rPr>
        <w:t xml:space="preserve">5.9.c — Commissioni piattaforma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1800"/>
        <w:gridCol w:w="1400"/>
      </w:tblGrid>
      <w:tr>
        <w:tc>
          <w:tcPr>
            <w:tcW w:type="dxa" w:w="38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TIPOLOGIA</w:t>
            </w:r>
          </w:p>
        </w:tc>
        <w:tc>
          <w:tcPr>
            <w:tcW w:type="dxa" w:w="22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COMMISSIONE</w:t>
            </w:r>
          </w:p>
        </w:tc>
        <w:tc>
          <w:tcPr>
            <w:tcW w:type="dxa" w:w="18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A CARICO DI</w:t>
            </w:r>
          </w:p>
        </w:tc>
        <w:tc>
          <w:tcPr>
            <w:tcW w:type="dxa" w:w="14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DESTINAZIONE</w:t>
            </w:r>
          </w:p>
        </w:tc>
      </w:tr>
      <w:tr>
        <w:tc>
          <w:tcPr>
            <w:tcW w:type="dxa" w:w="3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Lezione istruttore</w:t>
            </w:r>
          </w:p>
        </w:tc>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Istruttore</w:t>
            </w:r>
          </w:p>
        </w:tc>
        <w:tc>
          <w:tcPr>
            <w:tcW w:type="dxa" w:w="1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Fondo Piloti + operativo</w:t>
            </w:r>
          </w:p>
        </w:tc>
      </w:tr>
      <w:tr>
        <w:tc>
          <w:tcPr>
            <w:tcW w:type="dxa" w:w="3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Vendita catalogo (designer)</w:t>
            </w:r>
          </w:p>
        </w:tc>
        <w:tc>
          <w:tcPr>
            <w:tcW w:type="dxa" w:w="2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Designer</w:t>
            </w:r>
          </w:p>
        </w:tc>
        <w:tc>
          <w:tcPr>
            <w:tcW w:type="dxa" w:w="1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Fondo Piloti + operativo</w:t>
            </w:r>
          </w:p>
        </w:tc>
      </w:tr>
      <w:tr>
        <w:tc>
          <w:tcPr>
            <w:tcW w:type="dxa" w:w="3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Commissione privata (designer)</w:t>
            </w:r>
          </w:p>
        </w:tc>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Designer</w:t>
            </w:r>
          </w:p>
        </w:tc>
        <w:tc>
          <w:tcPr>
            <w:tcW w:type="dxa" w:w="1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Fondo Piloti + operativo</w:t>
            </w:r>
          </w:p>
        </w:tc>
      </w:tr>
      <w:tr>
        <w:tc>
          <w:tcPr>
            <w:tcW w:type="dxa" w:w="3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Royalty IPFi su rivendita</w:t>
            </w:r>
          </w:p>
        </w:tc>
        <w:tc>
          <w:tcPr>
            <w:tcW w:type="dxa" w:w="2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8%</w:t>
            </w:r>
          </w:p>
        </w:tc>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Compratore rivenditore</w:t>
            </w:r>
          </w:p>
        </w:tc>
        <w:tc>
          <w:tcPr>
            <w:tcW w:type="dxa" w:w="1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Designer originale</w:t>
            </w:r>
          </w:p>
        </w:tc>
      </w:tr>
      <w:tr>
        <w:tc>
          <w:tcPr>
            <w:tcW w:type="dxa" w:w="3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Transazione tra privati (fisici)</w:t>
            </w:r>
          </w:p>
        </w:tc>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5%</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Venditore</w:t>
            </w:r>
          </w:p>
        </w:tc>
        <w:tc>
          <w:tcPr>
            <w:tcW w:type="dxa" w:w="1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Fondo Piloti + operativo</w:t>
            </w:r>
          </w:p>
        </w:tc>
      </w:tr>
      <w:tr>
        <w:tc>
          <w:tcPr>
            <w:tcW w:type="dxa" w:w="3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Ritiro GW → Euro (cash-out)</w:t>
            </w:r>
          </w:p>
        </w:tc>
        <w:tc>
          <w:tcPr>
            <w:tcW w:type="dxa" w:w="2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Chi ritira</w:t>
            </w:r>
          </w:p>
        </w:tc>
        <w:tc>
          <w:tcPr>
            <w:tcW w:type="dxa" w:w="1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Fondo Piloti</w:t>
            </w:r>
          </w:p>
        </w:tc>
      </w:tr>
      <w:tr>
        <w:tc>
          <w:tcPr>
            <w:tcW w:type="dxa" w:w="3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Pool iscrizioni gare</w:t>
            </w:r>
          </w:p>
        </w:tc>
        <w:tc>
          <w:tcPr>
            <w:tcW w:type="dxa" w:w="2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15% (10%+5%)</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11111"/>
                <w:sz w:val="18"/>
                <w:szCs w:val="18"/>
              </w:rPr>
              <w:t xml:space="preserve">Automatica</w:t>
            </w:r>
          </w:p>
        </w:tc>
        <w:tc>
          <w:tcPr>
            <w:tcW w:type="dxa" w:w="1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10% operativo + 5% Fondo</w:t>
            </w:r>
          </w:p>
        </w:tc>
      </w:tr>
    </w:tbl>
    <w:p>
      <w:pPr>
        <w:spacing w:after="0" w:before="80"/>
      </w:pPr>
      <w:r>
        <w:t xml:space="preserve"/>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Tutti i valori GW si basano sul tasso fisso: 100.000 GW = €2,50. Il tariffario entra in vigore alla data di pubblicazione ufficiale e può essere aggiornato dalla Direzione S.R.F. con preavviso di 14 giorni.</w:t>
      </w:r>
    </w:p>
    <w:p>
      <w:pPr>
        <w:pBdr>
          <w:bottom w:val="single" w:color="EBEBEB" w:sz="2" w:space="4"/>
        </w:pBdr>
        <w:spacing w:after="280" w:before="280"/>
      </w:pPr>
      <w:r>
        <w:t xml:space="preserve"/>
      </w:r>
    </w:p>
    <w:p>
      <w:r>
        <w:br w:type="page"/>
      </w:r>
    </w:p>
    <w:p>
      <w:pPr>
        <w:pageBreakBefore/>
        <w:spacing w:after="0" w:before="300"/>
        <w:jc w:val="right"/>
      </w:pPr>
      <w:r>
        <w:rPr>
          <w:rFonts w:ascii="Arial" w:cs="Arial" w:eastAsia="Arial" w:hAnsi="Arial"/>
          <w:b/>
          <w:bCs/>
          <w:color w:val="EFEFEF"/>
          <w:sz w:val="220"/>
          <w:szCs w:val="220"/>
        </w:rPr>
        <w:t xml:space="preserve">06</w:t>
      </w:r>
    </w:p>
    <w:p>
      <w:pPr>
        <w:pBdr>
          <w:bottom w:val="single" w:color="E30613" w:sz="10" w:space="4"/>
        </w:pBdr>
        <w:spacing w:after="16" w:before="0"/>
      </w:pPr>
      <w:r>
        <w:rPr>
          <w:rFonts w:ascii="Arial" w:cs="Arial" w:eastAsia="Arial" w:hAnsi="Arial"/>
          <w:b/>
          <w:bCs/>
          <w:caps/>
          <w:color w:val="888888"/>
          <w:sz w:val="18"/>
          <w:szCs w:val="18"/>
        </w:rPr>
        <w:t xml:space="preserve">CAPITOLO 6</w:t>
      </w:r>
    </w:p>
    <w:p>
      <w:pPr>
        <w:spacing w:after="360" w:before="40"/>
      </w:pPr>
      <w:r>
        <w:rPr>
          <w:rFonts w:ascii="Arial" w:cs="Arial" w:eastAsia="Arial" w:hAnsi="Arial"/>
          <w:b/>
          <w:bCs/>
          <w:color w:val="111111"/>
          <w:sz w:val="46"/>
          <w:szCs w:val="46"/>
        </w:rPr>
        <w:t xml:space="preserve">MARKETPLACE S.R.F.</w:t>
      </w:r>
    </w:p>
    <w:p>
      <w:pPr>
        <w:spacing w:after="0" w:before="60"/>
      </w:pPr>
      <w:r>
        <w:t xml:space="preserve"/>
      </w:r>
    </w:p>
    <w:p>
      <w:pPr>
        <w:pBdr>
          <w:top w:val="single" w:color="0D1B4E" w:sz="6"/>
          <w:bottom w:val="single" w:color="DDDDDD" w:sz="2"/>
          <w:left w:val="single" w:color="DDDDDD" w:sz="2"/>
          <w:right w:val="single" w:color="DDDDDD" w:sz="2"/>
        </w:pBdr>
        <w:shd w:fill="F5F5F5" w:val="clear"/>
        <w:spacing w:after="120" w:before="80"/>
        <w:ind w:left="240" w:right="200"/>
      </w:pPr>
      <w:r>
        <w:rPr>
          <w:rFonts w:ascii="Arial" w:cs="Arial" w:eastAsia="Arial" w:hAnsi="Arial"/>
          <w:i/>
          <w:iCs/>
          <w:color w:val="0D1B4E"/>
          <w:sz w:val="20"/>
          <w:szCs w:val="20"/>
        </w:rPr>
        <w:t xml:space="preserve">Il Marketplace S.R.F. è la piazza dell'ecosistema: il luogo dove piloti, designer, istruttori, team e brand si incontrano per scambiare valore. Non è un negozio passivo — è un mercato attivo dove la creatività, la competenza e la reputazione hanno un prezzo in Golden Wheels e una protezione certificata on-chain.</w:t>
      </w:r>
    </w:p>
    <w:p>
      <w:pPr>
        <w:spacing w:after="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800"/>
        <w:gridCol w:w="1200"/>
      </w:tblGrid>
      <w:tr>
        <w:tc>
          <w:tcPr>
            <w:tcW w:type="dxa" w:w="24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CATEGORIA</w:t>
            </w:r>
          </w:p>
        </w:tc>
        <w:tc>
          <w:tcPr>
            <w:tcW w:type="dxa" w:w="38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COSA INCLUDE</w:t>
            </w:r>
          </w:p>
        </w:tc>
        <w:tc>
          <w:tcPr>
            <w:tcW w:type="dxa" w:w="18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VENDITORE</w:t>
            </w:r>
          </w:p>
        </w:tc>
        <w:tc>
          <w:tcPr>
            <w:tcW w:type="dxa" w:w="12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COMM.</w:t>
            </w:r>
          </w:p>
        </w:tc>
      </w:tr>
      <w:tr>
        <w:tc>
          <w:tcPr>
            <w:tcW w:type="dxa" w:w="2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Livree &amp; Loghi</w:t>
            </w:r>
          </w:p>
        </w:tc>
        <w:tc>
          <w:tcPr>
            <w:tcW w:type="dxa" w:w="3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Livree GT7, loghi scuderie, identità visive, kit grafici</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Designer IPFi cert.</w:t>
            </w:r>
          </w:p>
        </w:tc>
        <w:tc>
          <w:tcPr>
            <w:tcW w:type="dxa" w:w="1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r>
      <w:tr>
        <w:tc>
          <w:tcPr>
            <w:tcW w:type="dxa" w:w="2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Setup Vettura</w:t>
            </w:r>
          </w:p>
        </w:tc>
        <w:tc>
          <w:tcPr>
            <w:tcW w:type="dxa" w:w="3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Configurazioni GT7 per vettura/circuito, pacchetti setup</w:t>
            </w:r>
          </w:p>
        </w:tc>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Qualsiasi pilota</w:t>
            </w:r>
          </w:p>
        </w:tc>
        <w:tc>
          <w:tcPr>
            <w:tcW w:type="dxa" w:w="1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r>
      <w:tr>
        <w:tc>
          <w:tcPr>
            <w:tcW w:type="dxa" w:w="2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Formazione</w:t>
            </w:r>
          </w:p>
        </w:tc>
        <w:tc>
          <w:tcPr>
            <w:tcW w:type="dxa" w:w="3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Slot lezioni istruttore, guide scritte, video telemetria commentata</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Istruttore cert.</w:t>
            </w:r>
          </w:p>
        </w:tc>
        <w:tc>
          <w:tcPr>
            <w:tcW w:type="dxa" w:w="1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r>
      <w:tr>
        <w:tc>
          <w:tcPr>
            <w:tcW w:type="dxa" w:w="2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Visibilità Broadcast</w:t>
            </w:r>
          </w:p>
        </w:tc>
        <w:tc>
          <w:tcPr>
            <w:tcW w:type="dxa" w:w="3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Banner overlay, menzione commentatore, slot naming evento</w:t>
            </w:r>
          </w:p>
        </w:tc>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Organizzatore</w:t>
            </w:r>
          </w:p>
        </w:tc>
        <w:tc>
          <w:tcPr>
            <w:tcW w:type="dxa" w:w="1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r>
      <w:tr>
        <w:tc>
          <w:tcPr>
            <w:tcW w:type="dxa" w:w="2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Commissioni private</w:t>
            </w:r>
          </w:p>
        </w:tc>
        <w:tc>
          <w:tcPr>
            <w:tcW w:type="dxa" w:w="3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Livree su misura, setup personalizzati, coaching su richiesta</w:t>
            </w:r>
          </w:p>
        </w:tc>
        <w:tc>
          <w:tcPr>
            <w:tcW w:type="dxa" w:w="1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Vari ruoli</w:t>
            </w:r>
          </w:p>
        </w:tc>
        <w:tc>
          <w:tcPr>
            <w:tcW w:type="dxa" w:w="12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r>
      <w:tr>
        <w:tc>
          <w:tcPr>
            <w:tcW w:type="dxa" w:w="2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Oggetti fisici tra piloti</w:t>
            </w:r>
          </w:p>
        </w:tc>
        <w:tc>
          <w:tcPr>
            <w:tcW w:type="dxa" w:w="3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Periferiche racing: volante, pedaliera, sedile, cockpit</w:t>
            </w:r>
          </w:p>
        </w:tc>
        <w:tc>
          <w:tcPr>
            <w:tcW w:type="dxa" w:w="1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val="false"/>
                <w:bCs w:val="false"/>
                <w:color w:val="444444"/>
                <w:sz w:val="18"/>
                <w:szCs w:val="18"/>
              </w:rPr>
              <w:t xml:space="preserve">Qualsiasi utente</w:t>
            </w:r>
          </w:p>
        </w:tc>
        <w:tc>
          <w:tcPr>
            <w:tcW w:type="dxa" w:w="12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5%</w:t>
            </w:r>
          </w:p>
        </w:tc>
      </w:tr>
    </w:tbl>
    <w:p>
      <w:pPr>
        <w:spacing w:after="0" w:before="80"/>
      </w:pPr>
      <w:r>
        <w:t xml:space="preserve"/>
      </w:r>
    </w:p>
    <w:p>
      <w:pPr>
        <w:pBdr>
          <w:bottom w:val="single" w:color="E30613" w:sz="6" w:space="6"/>
        </w:pBdr>
        <w:spacing w:after="100" w:before="360"/>
      </w:pPr>
      <w:r>
        <w:rPr>
          <w:rFonts w:ascii="Arial" w:cs="Arial" w:eastAsia="Arial" w:hAnsi="Arial"/>
          <w:b/>
          <w:bCs/>
          <w:color w:val="E30613"/>
          <w:sz w:val="20"/>
          <w:szCs w:val="20"/>
        </w:rPr>
        <w:t xml:space="preserve">6.1  </w:t>
      </w:r>
      <w:r>
        <w:rPr>
          <w:rFonts w:ascii="Arial" w:cs="Arial" w:eastAsia="Arial" w:hAnsi="Arial"/>
          <w:b/>
          <w:bCs/>
          <w:color w:val="111111"/>
          <w:sz w:val="24"/>
          <w:szCs w:val="24"/>
        </w:rPr>
        <w:t xml:space="preserve">Principi generali del Marketplace</w:t>
      </w:r>
    </w:p>
    <w:p>
      <w:pPr>
        <w:spacing w:after="0" w:before="40"/>
      </w:pPr>
      <w:r>
        <w:t xml:space="preserve"/>
      </w:r>
    </w:p>
    <w:p>
      <w:pPr>
        <w:spacing w:after="60" w:before="80"/>
        <w:ind w:left="440"/>
      </w:pPr>
      <w:r>
        <w:rPr>
          <w:rFonts w:ascii="Arial" w:cs="Arial" w:eastAsia="Arial" w:hAnsi="Arial"/>
          <w:b/>
          <w:bCs/>
          <w:color w:val="E30613"/>
          <w:sz w:val="20"/>
          <w:szCs w:val="20"/>
        </w:rPr>
        <w:t xml:space="preserve">6.1.a</w:t>
      </w:r>
      <w:r>
        <w:rPr>
          <w:rFonts w:ascii="Arial" w:cs="Arial" w:eastAsia="Arial" w:hAnsi="Arial"/>
          <w:sz w:val="20"/>
          <w:szCs w:val="20"/>
        </w:rPr>
        <w:t xml:space="preserve">   </w:t>
      </w:r>
      <w:r>
        <w:rPr>
          <w:rFonts w:ascii="Arial" w:cs="Arial" w:eastAsia="Arial" w:hAnsi="Arial"/>
          <w:b/>
          <w:bCs/>
          <w:color w:val="111111"/>
          <w:sz w:val="20"/>
          <w:szCs w:val="20"/>
        </w:rPr>
        <w:t xml:space="preserve">Accesso al Marketplace.  </w:t>
      </w:r>
      <w:r>
        <w:rPr>
          <w:rFonts w:ascii="Arial" w:cs="Arial" w:eastAsia="Arial" w:hAnsi="Arial"/>
          <w:color w:val="444444"/>
          <w:sz w:val="20"/>
          <w:szCs w:val="20"/>
        </w:rPr>
        <w:t xml:space="preserve">Accessibile a tutti gli utenti registrati come acquirenti. Per pubblicare prodotti o servizi in vendita è necessario soddisfare i requisiti specifici della categoria di prodotto (vedi Art. 6.2–6.7). Non esiste un'iscrizione separata: l'account S.R.F. è sufficiente.</w:t>
      </w:r>
    </w:p>
    <w:p>
      <w:pPr>
        <w:spacing w:after="60" w:before="80"/>
        <w:ind w:left="440"/>
      </w:pPr>
      <w:r>
        <w:rPr>
          <w:rFonts w:ascii="Arial" w:cs="Arial" w:eastAsia="Arial" w:hAnsi="Arial"/>
          <w:b/>
          <w:bCs/>
          <w:color w:val="E30613"/>
          <w:sz w:val="20"/>
          <w:szCs w:val="20"/>
        </w:rPr>
        <w:t xml:space="preserve">6.1.b</w:t>
      </w:r>
      <w:r>
        <w:rPr>
          <w:rFonts w:ascii="Arial" w:cs="Arial" w:eastAsia="Arial" w:hAnsi="Arial"/>
          <w:sz w:val="20"/>
          <w:szCs w:val="20"/>
        </w:rPr>
        <w:t xml:space="preserve">   </w:t>
      </w:r>
      <w:r>
        <w:rPr>
          <w:rFonts w:ascii="Arial" w:cs="Arial" w:eastAsia="Arial" w:hAnsi="Arial"/>
          <w:b/>
          <w:bCs/>
          <w:color w:val="111111"/>
          <w:sz w:val="20"/>
          <w:szCs w:val="20"/>
        </w:rPr>
        <w:t xml:space="preserve">Valuta ufficiale.  </w:t>
      </w:r>
      <w:r>
        <w:rPr>
          <w:rFonts w:ascii="Arial" w:cs="Arial" w:eastAsia="Arial" w:hAnsi="Arial"/>
          <w:color w:val="444444"/>
          <w:sz w:val="20"/>
          <w:szCs w:val="20"/>
        </w:rPr>
        <w:t xml:space="preserve">Tutte le transazioni nel Marketplace avvengono in Golden Wheels (GW). Non sono accettati pagamenti in Euro diretti tra utenti. Per la struttura del portafoglio GW, le condizioni di utilizzo dei diversi saldi (GW Disponibili, GW Bonus, GW Bloccati), le ricariche e i prelievi, si rimanda al Cap. 2 — Golden Wheels, in particolare all'Art. 2.8.</w:t>
      </w:r>
    </w:p>
    <w:p>
      <w:pPr>
        <w:spacing w:after="60" w:before="80"/>
        <w:ind w:left="440"/>
      </w:pPr>
      <w:r>
        <w:rPr>
          <w:rFonts w:ascii="Arial" w:cs="Arial" w:eastAsia="Arial" w:hAnsi="Arial"/>
          <w:b/>
          <w:bCs/>
          <w:color w:val="E30613"/>
          <w:sz w:val="20"/>
          <w:szCs w:val="20"/>
        </w:rPr>
        <w:t xml:space="preserve">6.1.c</w:t>
      </w:r>
      <w:r>
        <w:rPr>
          <w:rFonts w:ascii="Arial" w:cs="Arial" w:eastAsia="Arial" w:hAnsi="Arial"/>
          <w:sz w:val="20"/>
          <w:szCs w:val="20"/>
        </w:rPr>
        <w:t xml:space="preserve">   </w:t>
      </w:r>
      <w:r>
        <w:rPr>
          <w:rFonts w:ascii="Arial" w:cs="Arial" w:eastAsia="Arial" w:hAnsi="Arial"/>
          <w:b/>
          <w:bCs/>
          <w:color w:val="111111"/>
          <w:sz w:val="20"/>
          <w:szCs w:val="20"/>
        </w:rPr>
        <w:t xml:space="preserve">GW Bonus / Crediti Gara nel Marketplace.  </w:t>
      </w:r>
      <w:r>
        <w:rPr>
          <w:rFonts w:ascii="Arial" w:cs="Arial" w:eastAsia="Arial" w:hAnsi="Arial"/>
          <w:color w:val="444444"/>
          <w:sz w:val="20"/>
          <w:szCs w:val="20"/>
        </w:rPr>
        <w:t xml:space="preserve">I GW Bonus (in precedenza denominati GW Promozionali) sono utilizzabili per acquisti nel Marketplace senza restrizioni di categoria, ad eccezione degli oggetti fisici tra piloti (Art. 6.7), che richiedono esclusivamente GW Disponibili. Al momento del pagamento la piattaforma utilizza prima i GW Bonus disponibili, poi i GW Disponibili — salvo scelta manuale diversa dell'utente. I GW Bonus hanno scadenza come indicato all'Art. 2.8.b.</w:t>
      </w:r>
    </w:p>
    <w:p>
      <w:pPr>
        <w:spacing w:after="60" w:before="80"/>
        <w:ind w:left="440"/>
      </w:pPr>
      <w:r>
        <w:rPr>
          <w:rFonts w:ascii="Arial" w:cs="Arial" w:eastAsia="Arial" w:hAnsi="Arial"/>
          <w:b/>
          <w:bCs/>
          <w:color w:val="E30613"/>
          <w:sz w:val="20"/>
          <w:szCs w:val="20"/>
        </w:rPr>
        <w:t xml:space="preserve">6.1.d</w:t>
      </w:r>
      <w:r>
        <w:rPr>
          <w:rFonts w:ascii="Arial" w:cs="Arial" w:eastAsia="Arial" w:hAnsi="Arial"/>
          <w:sz w:val="20"/>
          <w:szCs w:val="20"/>
        </w:rPr>
        <w:t xml:space="preserve">   </w:t>
      </w:r>
      <w:r>
        <w:rPr>
          <w:rFonts w:ascii="Arial" w:cs="Arial" w:eastAsia="Arial" w:hAnsi="Arial"/>
          <w:b/>
          <w:bCs/>
          <w:color w:val="111111"/>
          <w:sz w:val="20"/>
          <w:szCs w:val="20"/>
        </w:rPr>
        <w:t xml:space="preserve">Moderazione e approvazione.  </w:t>
      </w:r>
      <w:r>
        <w:rPr>
          <w:rFonts w:ascii="Arial" w:cs="Arial" w:eastAsia="Arial" w:hAnsi="Arial"/>
          <w:color w:val="444444"/>
          <w:sz w:val="20"/>
          <w:szCs w:val="20"/>
        </w:rPr>
        <w:t xml:space="preserve">Prima della pubblicazione: prodotti digitali (livree, setup, corsi) entro 24 ore lavorative, offerte di servizio (lezioni, coaching) entro 24 ore, annunci oggetti fisici entro 48 ore. La moderazione verifica conformità alle norme, assenza di contenuti offensivi o fraudolenti, correttezza delle informazioni dichiarate. S.R.F. si riserva il diritto di rifiutare qualsiasi pubblicazione.</w:t>
      </w:r>
    </w:p>
    <w:p>
      <w:pPr>
        <w:spacing w:after="60" w:before="80"/>
        <w:ind w:left="440"/>
      </w:pPr>
      <w:r>
        <w:rPr>
          <w:rFonts w:ascii="Arial" w:cs="Arial" w:eastAsia="Arial" w:hAnsi="Arial"/>
          <w:b/>
          <w:bCs/>
          <w:color w:val="E30613"/>
          <w:sz w:val="20"/>
          <w:szCs w:val="20"/>
        </w:rPr>
        <w:t xml:space="preserve">6.1.e</w:t>
      </w:r>
      <w:r>
        <w:rPr>
          <w:rFonts w:ascii="Arial" w:cs="Arial" w:eastAsia="Arial" w:hAnsi="Arial"/>
          <w:sz w:val="20"/>
          <w:szCs w:val="20"/>
        </w:rPr>
        <w:t xml:space="preserve">   </w:t>
      </w:r>
      <w:r>
        <w:rPr>
          <w:rFonts w:ascii="Arial" w:cs="Arial" w:eastAsia="Arial" w:hAnsi="Arial"/>
          <w:b/>
          <w:bCs/>
          <w:color w:val="111111"/>
          <w:sz w:val="20"/>
          <w:szCs w:val="20"/>
        </w:rPr>
        <w:t xml:space="preserve">Responsabilità del venditore.  </w:t>
      </w:r>
      <w:r>
        <w:rPr>
          <w:rFonts w:ascii="Arial" w:cs="Arial" w:eastAsia="Arial" w:hAnsi="Arial"/>
          <w:color w:val="444444"/>
          <w:sz w:val="20"/>
          <w:szCs w:val="20"/>
        </w:rPr>
        <w:t xml:space="preserve">Il venditore è responsabile della veridicità di tutte le informazioni pubblicate: descrizione del prodotto o servizio, qualità e conformità rispetto a quanto dichiarato, rispetto delle scadenze concordate per le commissioni private. Informazioni false o fuorvianti comportano sospensione dal Marketplace e provvedimenti disciplinari.</w:t>
      </w:r>
    </w:p>
    <w:p>
      <w:pPr>
        <w:spacing w:after="60" w:before="80"/>
        <w:ind w:left="440"/>
      </w:pPr>
      <w:r>
        <w:rPr>
          <w:rFonts w:ascii="Arial" w:cs="Arial" w:eastAsia="Arial" w:hAnsi="Arial"/>
          <w:b/>
          <w:bCs/>
          <w:color w:val="E30613"/>
          <w:sz w:val="20"/>
          <w:szCs w:val="20"/>
        </w:rPr>
        <w:t xml:space="preserve">6.1.f</w:t>
      </w:r>
      <w:r>
        <w:rPr>
          <w:rFonts w:ascii="Arial" w:cs="Arial" w:eastAsia="Arial" w:hAnsi="Arial"/>
          <w:sz w:val="20"/>
          <w:szCs w:val="20"/>
        </w:rPr>
        <w:t xml:space="preserve">   </w:t>
      </w:r>
      <w:r>
        <w:rPr>
          <w:rFonts w:ascii="Arial" w:cs="Arial" w:eastAsia="Arial" w:hAnsi="Arial"/>
          <w:b/>
          <w:bCs/>
          <w:color w:val="111111"/>
          <w:sz w:val="20"/>
          <w:szCs w:val="20"/>
        </w:rPr>
        <w:t xml:space="preserve">Valutazioni e reputazione.  </w:t>
      </w:r>
      <w:r>
        <w:rPr>
          <w:rFonts w:ascii="Arial" w:cs="Arial" w:eastAsia="Arial" w:hAnsi="Arial"/>
          <w:color w:val="444444"/>
          <w:sz w:val="20"/>
          <w:szCs w:val="20"/>
        </w:rPr>
        <w:t xml:space="preserve">Al termine di ogni transazione, l'acquirente può lasciare una valutazione da 1 a 5 stelle con commento opzionale (max 200 caratteri). Le valutazioni sono pubbliche e non modificabili. Il venditore può rispondere una sola volta a ciascuna. Media sotto 2.5/5 su almeno 10 valutazioni: revisione S.R.F. del profilo e possibile rimozione temporanea dalla lista pubblica.</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6.2  </w:t>
      </w:r>
      <w:r>
        <w:rPr>
          <w:rFonts w:ascii="Arial" w:cs="Arial" w:eastAsia="Arial" w:hAnsi="Arial"/>
          <w:b/>
          <w:bCs/>
          <w:color w:val="111111"/>
          <w:sz w:val="24"/>
          <w:szCs w:val="24"/>
        </w:rPr>
        <w:t xml:space="preserve">Livree e Loghi — Categoria IPFi</w:t>
      </w:r>
    </w:p>
    <w:p>
      <w:pPr>
        <w:spacing w:after="0" w:before="40"/>
      </w:pPr>
      <w:r>
        <w:t xml:space="preserve"/>
      </w:r>
    </w:p>
    <w:p>
      <w:pPr>
        <w:spacing w:after="60" w:before="80"/>
        <w:ind w:left="440"/>
      </w:pPr>
      <w:r>
        <w:rPr>
          <w:rFonts w:ascii="Arial" w:cs="Arial" w:eastAsia="Arial" w:hAnsi="Arial"/>
          <w:b/>
          <w:bCs/>
          <w:color w:val="E30613"/>
          <w:sz w:val="20"/>
          <w:szCs w:val="20"/>
        </w:rPr>
        <w:t xml:space="preserve">6.2.a</w:t>
      </w:r>
      <w:r>
        <w:rPr>
          <w:rFonts w:ascii="Arial" w:cs="Arial" w:eastAsia="Arial" w:hAnsi="Arial"/>
          <w:sz w:val="20"/>
          <w:szCs w:val="20"/>
        </w:rPr>
        <w:t xml:space="preserve">   </w:t>
      </w:r>
      <w:r>
        <w:rPr>
          <w:rFonts w:ascii="Arial" w:cs="Arial" w:eastAsia="Arial" w:hAnsi="Arial"/>
          <w:b/>
          <w:bCs/>
          <w:color w:val="111111"/>
          <w:sz w:val="20"/>
          <w:szCs w:val="20"/>
        </w:rPr>
        <w:t xml:space="preserve">Chi può vendere.  </w:t>
      </w:r>
      <w:r>
        <w:rPr>
          <w:rFonts w:ascii="Arial" w:cs="Arial" w:eastAsia="Arial" w:hAnsi="Arial"/>
          <w:color w:val="444444"/>
          <w:sz w:val="20"/>
          <w:szCs w:val="20"/>
        </w:rPr>
        <w:t xml:space="preserve">Esclusivamente Designer certificati S.R.F. (vedi Cap. 5.6). I piloti non certificati come Designer non possono mettere in vendita contenuti grafici nel Marketplace ufficiale. Eccezione: transazioni private dirette tra due utenti senza utilizzo del Marketplace (vedi Art. 6.7).</w:t>
      </w:r>
    </w:p>
    <w:p>
      <w:pPr>
        <w:spacing w:after="60" w:before="80"/>
        <w:ind w:left="440"/>
      </w:pPr>
      <w:r>
        <w:rPr>
          <w:rFonts w:ascii="Arial" w:cs="Arial" w:eastAsia="Arial" w:hAnsi="Arial"/>
          <w:b/>
          <w:bCs/>
          <w:color w:val="E30613"/>
          <w:sz w:val="20"/>
          <w:szCs w:val="20"/>
        </w:rPr>
        <w:t xml:space="preserve">6.2.b</w:t>
      </w:r>
      <w:r>
        <w:rPr>
          <w:rFonts w:ascii="Arial" w:cs="Arial" w:eastAsia="Arial" w:hAnsi="Arial"/>
          <w:sz w:val="20"/>
          <w:szCs w:val="20"/>
        </w:rPr>
        <w:t xml:space="preserve">   </w:t>
      </w:r>
      <w:r>
        <w:rPr>
          <w:rFonts w:ascii="Arial" w:cs="Arial" w:eastAsia="Arial" w:hAnsi="Arial"/>
          <w:b/>
          <w:bCs/>
          <w:color w:val="111111"/>
          <w:sz w:val="20"/>
          <w:szCs w:val="20"/>
        </w:rPr>
        <w:t xml:space="preserve">Formato e requisiti tecnici.  </w:t>
      </w:r>
      <w:r>
        <w:rPr>
          <w:rFonts w:ascii="Arial" w:cs="Arial" w:eastAsia="Arial" w:hAnsi="Arial"/>
          <w:color w:val="444444"/>
          <w:sz w:val="20"/>
          <w:szCs w:val="20"/>
        </w:rPr>
        <w:t xml:space="preserve">Formato PNG (sfondo trasparente) o SVG per i loghi, risoluzione minima 2048×2048 px per le livree, compatibilità con i formati pittabili di Gran Turismo 7 certificata dal designer al momento della pubblicazione. Il designer è responsabile della compatibilità tecnica.</w:t>
      </w:r>
    </w:p>
    <w:p>
      <w:pPr>
        <w:spacing w:after="60" w:before="80"/>
        <w:ind w:left="440"/>
      </w:pPr>
      <w:r>
        <w:rPr>
          <w:rFonts w:ascii="Arial" w:cs="Arial" w:eastAsia="Arial" w:hAnsi="Arial"/>
          <w:b/>
          <w:bCs/>
          <w:color w:val="E30613"/>
          <w:sz w:val="20"/>
          <w:szCs w:val="20"/>
        </w:rPr>
        <w:t xml:space="preserve">6.2.c</w:t>
      </w:r>
      <w:r>
        <w:rPr>
          <w:rFonts w:ascii="Arial" w:cs="Arial" w:eastAsia="Arial" w:hAnsi="Arial"/>
          <w:sz w:val="20"/>
          <w:szCs w:val="20"/>
        </w:rPr>
        <w:t xml:space="preserve">   </w:t>
      </w:r>
      <w:r>
        <w:rPr>
          <w:rFonts w:ascii="Arial" w:cs="Arial" w:eastAsia="Arial" w:hAnsi="Arial"/>
          <w:b/>
          <w:bCs/>
          <w:color w:val="111111"/>
          <w:sz w:val="20"/>
          <w:szCs w:val="20"/>
        </w:rPr>
        <w:t xml:space="preserve">Protezione IPFi automatica.  </w:t>
      </w:r>
      <w:r>
        <w:rPr>
          <w:rFonts w:ascii="Arial" w:cs="Arial" w:eastAsia="Arial" w:hAnsi="Arial"/>
          <w:color w:val="444444"/>
          <w:sz w:val="20"/>
          <w:szCs w:val="20"/>
        </w:rPr>
        <w:t xml:space="preserve">Al momento dell'approvazione e pubblicazione, ogni livrea e logo viene registrato automaticamente su blockchain Soneium tramite il sistema IPFi. La registrazione include: timestamp immutabile, ID S.R.F. del designer, hash del file originale. Questo costituisce la prova legale di paternità dell'opera.</w:t>
      </w:r>
    </w:p>
    <w:p>
      <w:pPr>
        <w:spacing w:after="60" w:before="80"/>
        <w:ind w:left="440"/>
      </w:pPr>
      <w:r>
        <w:rPr>
          <w:rFonts w:ascii="Arial" w:cs="Arial" w:eastAsia="Arial" w:hAnsi="Arial"/>
          <w:b/>
          <w:bCs/>
          <w:color w:val="E30613"/>
          <w:sz w:val="20"/>
          <w:szCs w:val="20"/>
        </w:rPr>
        <w:t xml:space="preserve">6.2.d</w:t>
      </w:r>
      <w:r>
        <w:rPr>
          <w:rFonts w:ascii="Arial" w:cs="Arial" w:eastAsia="Arial" w:hAnsi="Arial"/>
          <w:sz w:val="20"/>
          <w:szCs w:val="20"/>
        </w:rPr>
        <w:t xml:space="preserve">   </w:t>
      </w:r>
      <w:r>
        <w:rPr>
          <w:rFonts w:ascii="Arial" w:cs="Arial" w:eastAsia="Arial" w:hAnsi="Arial"/>
          <w:b/>
          <w:bCs/>
          <w:color w:val="111111"/>
          <w:sz w:val="20"/>
          <w:szCs w:val="20"/>
        </w:rPr>
        <w:t xml:space="preserve">Prezzo e royalty.  </w:t>
      </w:r>
      <w:r>
        <w:rPr>
          <w:rFonts w:ascii="Arial" w:cs="Arial" w:eastAsia="Arial" w:hAnsi="Arial"/>
          <w:color w:val="444444"/>
          <w:sz w:val="20"/>
          <w:szCs w:val="20"/>
        </w:rPr>
        <w:t xml:space="preserve">Il designer fissa liberamente il prezzo in GW, senza minimo imposto. S.R.F. trattiene il 10% su ogni vendita. Le royalty IPFi sulle rivendite sono fissate all'8% del prezzo di rivendita, accreditate automaticamente al designer originale ogni volta che il prodotto cambia mano, senza limite di tempo.</w:t>
      </w:r>
    </w:p>
    <w:p>
      <w:pPr>
        <w:pBdr>
          <w:top w:val="single" w:color="DDDDDD" w:sz="2"/>
          <w:bottom w:val="single" w:color="DDDDDD" w:sz="2"/>
          <w:left w:val="single" w:color="CCCCCC" w:sz="6"/>
          <w:right w:val="single" w:color="DDDDDD" w:sz="2"/>
        </w:pBdr>
        <w:shd w:fill="FAFAFA" w:val="clear"/>
        <w:spacing w:after="80" w:before="80"/>
        <w:ind w:left="280" w:right="200"/>
      </w:pPr>
      <w:r>
        <w:rPr>
          <w:rFonts w:ascii="Arial" w:cs="Arial" w:eastAsia="Arial" w:hAnsi="Arial"/>
          <w:b/>
          <w:bCs/>
          <w:color w:val="888888"/>
          <w:sz w:val="18"/>
          <w:szCs w:val="18"/>
        </w:rPr>
        <w:t xml:space="preserve">Esempio  — </w:t>
      </w:r>
      <w:r>
        <w:rPr>
          <w:rFonts w:ascii="Arial" w:cs="Arial" w:eastAsia="Arial" w:hAnsi="Arial"/>
          <w:color w:val="444444"/>
          <w:sz w:val="18"/>
          <w:szCs w:val="18"/>
        </w:rPr>
        <w:t xml:space="preserve">Livrea venduta a 500.000 GW: S.R.F. 50.000 GW (10%), designer incassa 450.000 GW (€11,25). Se il compratore la rivende a 800.000 GW: designer originale riceve 64.000 GW (8%) in automatico.</w:t>
      </w:r>
    </w:p>
    <w:p>
      <w:pPr>
        <w:spacing w:after="60" w:before="80"/>
        <w:ind w:left="440"/>
      </w:pPr>
      <w:r>
        <w:rPr>
          <w:rFonts w:ascii="Arial" w:cs="Arial" w:eastAsia="Arial" w:hAnsi="Arial"/>
          <w:b/>
          <w:bCs/>
          <w:color w:val="E30613"/>
          <w:sz w:val="20"/>
          <w:szCs w:val="20"/>
        </w:rPr>
        <w:t xml:space="preserve">6.2.e</w:t>
      </w:r>
      <w:r>
        <w:rPr>
          <w:rFonts w:ascii="Arial" w:cs="Arial" w:eastAsia="Arial" w:hAnsi="Arial"/>
          <w:sz w:val="20"/>
          <w:szCs w:val="20"/>
        </w:rPr>
        <w:t xml:space="preserve">   </w:t>
      </w:r>
      <w:r>
        <w:rPr>
          <w:rFonts w:ascii="Arial" w:cs="Arial" w:eastAsia="Arial" w:hAnsi="Arial"/>
          <w:b/>
          <w:bCs/>
          <w:color w:val="111111"/>
          <w:sz w:val="20"/>
          <w:szCs w:val="20"/>
        </w:rPr>
        <w:t xml:space="preserve">Licenza d'uso.  </w:t>
      </w:r>
      <w:r>
        <w:rPr>
          <w:rFonts w:ascii="Arial" w:cs="Arial" w:eastAsia="Arial" w:hAnsi="Arial"/>
          <w:color w:val="444444"/>
          <w:sz w:val="20"/>
          <w:szCs w:val="20"/>
        </w:rPr>
        <w:t xml:space="preserve">L'acquisto concede una licenza d'uso personale e non esclusiva: uso del prodotto in gara e nei broadcast. Non può: rivendere senza generare royalty IPFi, modificarla e ripubblicarla come opera propria, distribuirla gratuitamente a terzi, utilizzarla per scopi commerciali diversi dall'uso personale in-game.</w:t>
      </w:r>
    </w:p>
    <w:p>
      <w:pPr>
        <w:spacing w:after="60" w:before="80"/>
        <w:ind w:left="440"/>
      </w:pPr>
      <w:r>
        <w:rPr>
          <w:rFonts w:ascii="Arial" w:cs="Arial" w:eastAsia="Arial" w:hAnsi="Arial"/>
          <w:b/>
          <w:bCs/>
          <w:color w:val="E30613"/>
          <w:sz w:val="20"/>
          <w:szCs w:val="20"/>
        </w:rPr>
        <w:t xml:space="preserve">6.2.f</w:t>
      </w:r>
      <w:r>
        <w:rPr>
          <w:rFonts w:ascii="Arial" w:cs="Arial" w:eastAsia="Arial" w:hAnsi="Arial"/>
          <w:sz w:val="20"/>
          <w:szCs w:val="20"/>
        </w:rPr>
        <w:t xml:space="preserve">   </w:t>
      </w:r>
      <w:r>
        <w:rPr>
          <w:rFonts w:ascii="Arial" w:cs="Arial" w:eastAsia="Arial" w:hAnsi="Arial"/>
          <w:b/>
          <w:bCs/>
          <w:color w:val="111111"/>
          <w:sz w:val="20"/>
          <w:szCs w:val="20"/>
        </w:rPr>
        <w:t xml:space="preserve">Livree su commissione.  </w:t>
      </w:r>
      <w:r>
        <w:rPr>
          <w:rFonts w:ascii="Arial" w:cs="Arial" w:eastAsia="Arial" w:hAnsi="Arial"/>
          <w:color w:val="444444"/>
          <w:sz w:val="20"/>
          <w:szCs w:val="20"/>
        </w:rPr>
        <w:t xml:space="preserve">Il cliente versa il 50% del prezzo concordato nell'escrow S.R.F. all'accettazione. Il 50% restante viene sbloccato alla consegna e approvazione del cliente. Il cliente ha 5 giorni lavorativi per approvare o richiedere una revisione. Trascorsi 5 giorni senza risposta: approvazione automatica e saldo sbloccato.</w:t>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Il designer può prevedere un numero massimo di revisioni incluse nel prezzo (minimo 1, consigliato 2). Revisioni aggiuntive oltre il numero concordato sono fatturate separatamente.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6.3  </w:t>
      </w:r>
      <w:r>
        <w:rPr>
          <w:rFonts w:ascii="Arial" w:cs="Arial" w:eastAsia="Arial" w:hAnsi="Arial"/>
          <w:b/>
          <w:bCs/>
          <w:color w:val="111111"/>
          <w:sz w:val="24"/>
          <w:szCs w:val="24"/>
        </w:rPr>
        <w:t xml:space="preserve">Setup Vettura</w:t>
      </w:r>
    </w:p>
    <w:p>
      <w:pPr>
        <w:spacing w:after="0" w:before="40"/>
      </w:pPr>
      <w:r>
        <w:t xml:space="preserve"/>
      </w:r>
    </w:p>
    <w:p>
      <w:pPr>
        <w:spacing w:after="60" w:before="80"/>
        <w:ind w:left="440"/>
      </w:pPr>
      <w:r>
        <w:rPr>
          <w:rFonts w:ascii="Arial" w:cs="Arial" w:eastAsia="Arial" w:hAnsi="Arial"/>
          <w:b/>
          <w:bCs/>
          <w:color w:val="E30613"/>
          <w:sz w:val="20"/>
          <w:szCs w:val="20"/>
        </w:rPr>
        <w:t xml:space="preserve">6.3.a</w:t>
      </w:r>
      <w:r>
        <w:rPr>
          <w:rFonts w:ascii="Arial" w:cs="Arial" w:eastAsia="Arial" w:hAnsi="Arial"/>
          <w:sz w:val="20"/>
          <w:szCs w:val="20"/>
        </w:rPr>
        <w:t xml:space="preserve">   </w:t>
      </w:r>
      <w:r>
        <w:rPr>
          <w:rFonts w:ascii="Arial" w:cs="Arial" w:eastAsia="Arial" w:hAnsi="Arial"/>
          <w:b/>
          <w:bCs/>
          <w:color w:val="111111"/>
          <w:sz w:val="20"/>
          <w:szCs w:val="20"/>
        </w:rPr>
        <w:t xml:space="preserve">Chi può vendere.  </w:t>
      </w:r>
      <w:r>
        <w:rPr>
          <w:rFonts w:ascii="Arial" w:cs="Arial" w:eastAsia="Arial" w:hAnsi="Arial"/>
          <w:color w:val="444444"/>
          <w:sz w:val="20"/>
          <w:szCs w:val="20"/>
        </w:rPr>
        <w:t xml:space="preserve">Qualsiasi pilota registrato, indipendentemente dalla categoria. Non è richiesta una certificazione specifica. Il venditore garantisce che il setup è stato testato personalmente.</w:t>
      </w:r>
    </w:p>
    <w:p>
      <w:pPr>
        <w:spacing w:after="60" w:before="80"/>
        <w:ind w:left="440"/>
      </w:pPr>
      <w:r>
        <w:rPr>
          <w:rFonts w:ascii="Arial" w:cs="Arial" w:eastAsia="Arial" w:hAnsi="Arial"/>
          <w:b/>
          <w:bCs/>
          <w:color w:val="E30613"/>
          <w:sz w:val="20"/>
          <w:szCs w:val="20"/>
        </w:rPr>
        <w:t xml:space="preserve">6.3.b</w:t>
      </w:r>
      <w:r>
        <w:rPr>
          <w:rFonts w:ascii="Arial" w:cs="Arial" w:eastAsia="Arial" w:hAnsi="Arial"/>
          <w:sz w:val="20"/>
          <w:szCs w:val="20"/>
        </w:rPr>
        <w:t xml:space="preserve">   </w:t>
      </w:r>
      <w:r>
        <w:rPr>
          <w:rFonts w:ascii="Arial" w:cs="Arial" w:eastAsia="Arial" w:hAnsi="Arial"/>
          <w:b/>
          <w:bCs/>
          <w:color w:val="111111"/>
          <w:sz w:val="20"/>
          <w:szCs w:val="20"/>
        </w:rPr>
        <w:t xml:space="preserve">Contenuto obbligatorio di un setup in vendita.  </w:t>
      </w:r>
      <w:r>
        <w:rPr>
          <w:rFonts w:ascii="Arial" w:cs="Arial" w:eastAsia="Arial" w:hAnsi="Arial"/>
          <w:color w:val="444444"/>
          <w:sz w:val="20"/>
          <w:szCs w:val="20"/>
        </w:rPr>
        <w:t xml:space="preserve">Simulatore e versione, vettura specifica, circuito di riferimento (layout se applicabile), condizioni meteo e gomme, categoria gara (Sprint / Endurance / Time Attack), valori di configurazione completi (sospensioni, assetto, trasmissione, aerodinamica, freni, differenziale). Valori parziali non ammessi.</w:t>
      </w:r>
    </w:p>
    <w:p>
      <w:pPr>
        <w:spacing w:after="60" w:before="80"/>
        <w:ind w:left="440"/>
      </w:pPr>
      <w:r>
        <w:rPr>
          <w:rFonts w:ascii="Arial" w:cs="Arial" w:eastAsia="Arial" w:hAnsi="Arial"/>
          <w:b/>
          <w:bCs/>
          <w:color w:val="E30613"/>
          <w:sz w:val="20"/>
          <w:szCs w:val="20"/>
        </w:rPr>
        <w:t xml:space="preserve">6.3.c</w:t>
      </w:r>
      <w:r>
        <w:rPr>
          <w:rFonts w:ascii="Arial" w:cs="Arial" w:eastAsia="Arial" w:hAnsi="Arial"/>
          <w:sz w:val="20"/>
          <w:szCs w:val="20"/>
        </w:rPr>
        <w:t xml:space="preserve">   </w:t>
      </w:r>
      <w:r>
        <w:rPr>
          <w:rFonts w:ascii="Arial" w:cs="Arial" w:eastAsia="Arial" w:hAnsi="Arial"/>
          <w:b/>
          <w:bCs/>
          <w:color w:val="111111"/>
          <w:sz w:val="20"/>
          <w:szCs w:val="20"/>
        </w:rPr>
        <w:t xml:space="preserve">Protezione e licenza.  </w:t>
      </w:r>
      <w:r>
        <w:rPr>
          <w:rFonts w:ascii="Arial" w:cs="Arial" w:eastAsia="Arial" w:hAnsi="Arial"/>
          <w:color w:val="444444"/>
          <w:sz w:val="20"/>
          <w:szCs w:val="20"/>
        </w:rPr>
        <w:t xml:space="preserve">I setup non godono della protezione IPFi automatica. Il venditore può richiedere la registrazione IPFi come documento tecnico proprietario pagando 50.000 GW al momento della pubblicazione.</w:t>
      </w:r>
    </w:p>
    <w:p>
      <w:pPr>
        <w:spacing w:after="60" w:before="80"/>
        <w:ind w:left="440"/>
      </w:pPr>
      <w:r>
        <w:rPr>
          <w:rFonts w:ascii="Arial" w:cs="Arial" w:eastAsia="Arial" w:hAnsi="Arial"/>
          <w:b/>
          <w:bCs/>
          <w:color w:val="E30613"/>
          <w:sz w:val="20"/>
          <w:szCs w:val="20"/>
        </w:rPr>
        <w:t xml:space="preserve">6.3.d</w:t>
      </w:r>
      <w:r>
        <w:rPr>
          <w:rFonts w:ascii="Arial" w:cs="Arial" w:eastAsia="Arial" w:hAnsi="Arial"/>
          <w:sz w:val="20"/>
          <w:szCs w:val="20"/>
        </w:rPr>
        <w:t xml:space="preserve">   </w:t>
      </w:r>
      <w:r>
        <w:rPr>
          <w:rFonts w:ascii="Arial" w:cs="Arial" w:eastAsia="Arial" w:hAnsi="Arial"/>
          <w:b/>
          <w:bCs/>
          <w:color w:val="111111"/>
          <w:sz w:val="20"/>
          <w:szCs w:val="20"/>
        </w:rPr>
        <w:t xml:space="preserve">Prezzo e commissione.  </w:t>
      </w:r>
      <w:r>
        <w:rPr>
          <w:rFonts w:ascii="Arial" w:cs="Arial" w:eastAsia="Arial" w:hAnsi="Arial"/>
          <w:color w:val="444444"/>
          <w:sz w:val="20"/>
          <w:szCs w:val="20"/>
        </w:rPr>
        <w:t xml:space="preserve">Prezzo libero, nessun minimo. Commissione S.R.F.: 10% su ogni vendita. I pacchetti setup devono avere uno sconto rispetto alla somma dei singoli.</w:t>
      </w:r>
    </w:p>
    <w:p>
      <w:pPr>
        <w:spacing w:after="60" w:before="80"/>
        <w:ind w:left="440"/>
      </w:pPr>
      <w:r>
        <w:rPr>
          <w:rFonts w:ascii="Arial" w:cs="Arial" w:eastAsia="Arial" w:hAnsi="Arial"/>
          <w:b/>
          <w:bCs/>
          <w:color w:val="E30613"/>
          <w:sz w:val="20"/>
          <w:szCs w:val="20"/>
        </w:rPr>
        <w:t xml:space="preserve">6.3.e</w:t>
      </w:r>
      <w:r>
        <w:rPr>
          <w:rFonts w:ascii="Arial" w:cs="Arial" w:eastAsia="Arial" w:hAnsi="Arial"/>
          <w:sz w:val="20"/>
          <w:szCs w:val="20"/>
        </w:rPr>
        <w:t xml:space="preserve">   </w:t>
      </w:r>
      <w:r>
        <w:rPr>
          <w:rFonts w:ascii="Arial" w:cs="Arial" w:eastAsia="Arial" w:hAnsi="Arial"/>
          <w:b/>
          <w:bCs/>
          <w:color w:val="111111"/>
          <w:sz w:val="20"/>
          <w:szCs w:val="20"/>
        </w:rPr>
        <w:t xml:space="preserve">Tutela dell'acquirente.  </w:t>
      </w:r>
      <w:r>
        <w:rPr>
          <w:rFonts w:ascii="Arial" w:cs="Arial" w:eastAsia="Arial" w:hAnsi="Arial"/>
          <w:color w:val="444444"/>
          <w:sz w:val="20"/>
          <w:szCs w:val="20"/>
        </w:rPr>
        <w:t xml:space="preserve">Reclami supportati solo per setup tecnicamente errati (valori palesemente incompatibili con la vettura dichiarata). S.R.F. può disporre rimborso come Credito Gara (GW Bonus) se il venditore non corregge entro 48 ore. Reclami per setup 'non efficaci secondo le aspettative' non sono supportati.</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6.4  </w:t>
      </w:r>
      <w:r>
        <w:rPr>
          <w:rFonts w:ascii="Arial" w:cs="Arial" w:eastAsia="Arial" w:hAnsi="Arial"/>
          <w:b/>
          <w:bCs/>
          <w:color w:val="111111"/>
          <w:sz w:val="24"/>
          <w:szCs w:val="24"/>
        </w:rPr>
        <w:t xml:space="preserve">Formazione — Slot lezioni e contenuti didattici</w:t>
      </w:r>
    </w:p>
    <w:p>
      <w:pPr>
        <w:spacing w:after="0" w:before="40"/>
      </w:pPr>
      <w:r>
        <w:t xml:space="preserve"/>
      </w:r>
    </w:p>
    <w:p>
      <w:pPr>
        <w:spacing w:after="60" w:before="80"/>
        <w:ind w:left="440"/>
      </w:pPr>
      <w:r>
        <w:rPr>
          <w:rFonts w:ascii="Arial" w:cs="Arial" w:eastAsia="Arial" w:hAnsi="Arial"/>
          <w:b/>
          <w:bCs/>
          <w:color w:val="E30613"/>
          <w:sz w:val="20"/>
          <w:szCs w:val="20"/>
        </w:rPr>
        <w:t xml:space="preserve">6.4.a</w:t>
      </w:r>
      <w:r>
        <w:rPr>
          <w:rFonts w:ascii="Arial" w:cs="Arial" w:eastAsia="Arial" w:hAnsi="Arial"/>
          <w:sz w:val="20"/>
          <w:szCs w:val="20"/>
        </w:rPr>
        <w:t xml:space="preserve">   </w:t>
      </w:r>
      <w:r>
        <w:rPr>
          <w:rFonts w:ascii="Arial" w:cs="Arial" w:eastAsia="Arial" w:hAnsi="Arial"/>
          <w:b/>
          <w:bCs/>
          <w:color w:val="111111"/>
          <w:sz w:val="20"/>
          <w:szCs w:val="20"/>
        </w:rPr>
        <w:t xml:space="preserve">Chi può vendere slot lezione.  </w:t>
      </w:r>
      <w:r>
        <w:rPr>
          <w:rFonts w:ascii="Arial" w:cs="Arial" w:eastAsia="Arial" w:hAnsi="Arial"/>
          <w:color w:val="444444"/>
          <w:sz w:val="20"/>
          <w:szCs w:val="20"/>
        </w:rPr>
        <w:t xml:space="preserve">Esclusivamente Istruttori certificati S.R.F. (Cap. 5.2). I piloti non certificati come Istruttori possono accordarsi privatamente con altri utenti, ma senza le tutele della piattaforma e senza il badge di certificazione.</w:t>
      </w:r>
    </w:p>
    <w:p>
      <w:pPr>
        <w:spacing w:after="60" w:before="80"/>
        <w:ind w:left="440"/>
      </w:pPr>
      <w:r>
        <w:rPr>
          <w:rFonts w:ascii="Arial" w:cs="Arial" w:eastAsia="Arial" w:hAnsi="Arial"/>
          <w:b/>
          <w:bCs/>
          <w:color w:val="E30613"/>
          <w:sz w:val="20"/>
          <w:szCs w:val="20"/>
        </w:rPr>
        <w:t xml:space="preserve">6.4.b</w:t>
      </w:r>
      <w:r>
        <w:rPr>
          <w:rFonts w:ascii="Arial" w:cs="Arial" w:eastAsia="Arial" w:hAnsi="Arial"/>
          <w:sz w:val="20"/>
          <w:szCs w:val="20"/>
        </w:rPr>
        <w:t xml:space="preserve">   </w:t>
      </w:r>
      <w:r>
        <w:rPr>
          <w:rFonts w:ascii="Arial" w:cs="Arial" w:eastAsia="Arial" w:hAnsi="Arial"/>
          <w:b/>
          <w:bCs/>
          <w:color w:val="111111"/>
          <w:sz w:val="20"/>
          <w:szCs w:val="20"/>
        </w:rPr>
        <w:t xml:space="preserve">Guide scritte e video didattici.  </w:t>
      </w:r>
      <w:r>
        <w:rPr>
          <w:rFonts w:ascii="Arial" w:cs="Arial" w:eastAsia="Arial" w:hAnsi="Arial"/>
          <w:color w:val="444444"/>
          <w:sz w:val="20"/>
          <w:szCs w:val="20"/>
        </w:rPr>
        <w:t xml:space="preserve">Qualsiasi utente registrato — indipendentemente dalla certificazione — può pubblicare guide scritte, analisi telemetriche commentate, video tutorial su setup o tecnica di guida. Questi prodotti non hanno il badge 'Certificato S.R.F.' ma sono ugualmente pubblicabili. Commissione identica (10%).</w:t>
      </w:r>
    </w:p>
    <w:p>
      <w:pPr>
        <w:spacing w:after="60" w:before="80"/>
        <w:ind w:left="440"/>
      </w:pPr>
      <w:r>
        <w:rPr>
          <w:rFonts w:ascii="Arial" w:cs="Arial" w:eastAsia="Arial" w:hAnsi="Arial"/>
          <w:b/>
          <w:bCs/>
          <w:color w:val="E30613"/>
          <w:sz w:val="20"/>
          <w:szCs w:val="20"/>
        </w:rPr>
        <w:t xml:space="preserve">6.4.c</w:t>
      </w:r>
      <w:r>
        <w:rPr>
          <w:rFonts w:ascii="Arial" w:cs="Arial" w:eastAsia="Arial" w:hAnsi="Arial"/>
          <w:sz w:val="20"/>
          <w:szCs w:val="20"/>
        </w:rPr>
        <w:t xml:space="preserve">   </w:t>
      </w:r>
      <w:r>
        <w:rPr>
          <w:rFonts w:ascii="Arial" w:cs="Arial" w:eastAsia="Arial" w:hAnsi="Arial"/>
          <w:b/>
          <w:bCs/>
          <w:color w:val="111111"/>
          <w:sz w:val="20"/>
          <w:szCs w:val="20"/>
        </w:rPr>
        <w:t xml:space="preserve">Pacchetti formativi scuderia.  </w:t>
      </w:r>
      <w:r>
        <w:rPr>
          <w:rFonts w:ascii="Arial" w:cs="Arial" w:eastAsia="Arial" w:hAnsi="Arial"/>
          <w:color w:val="444444"/>
          <w:sz w:val="20"/>
          <w:szCs w:val="20"/>
        </w:rPr>
        <w:t xml:space="preserve">Il Team Manager può acquistare pacchetti formativi per la propria Academy: sessioni con Istruttori certificati a tariffa concordata, pacchetti didattici digitali per i piloti in formazione. Registrati nel profilo della scuderia come investimento formativo certificato.</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6.5  </w:t>
      </w:r>
      <w:r>
        <w:rPr>
          <w:rFonts w:ascii="Arial" w:cs="Arial" w:eastAsia="Arial" w:hAnsi="Arial"/>
          <w:b/>
          <w:bCs/>
          <w:color w:val="111111"/>
          <w:sz w:val="24"/>
          <w:szCs w:val="24"/>
        </w:rPr>
        <w:t xml:space="preserve">Visibilità Broadcast — Sponsor di produzione</w:t>
      </w:r>
    </w:p>
    <w:p>
      <w:pPr>
        <w:spacing w:after="0" w:before="40"/>
      </w:pPr>
      <w:r>
        <w:t xml:space="preserve"/>
      </w:r>
    </w:p>
    <w:p>
      <w:pPr>
        <w:spacing w:after="60" w:before="80"/>
        <w:ind w:left="440"/>
      </w:pPr>
      <w:r>
        <w:rPr>
          <w:rFonts w:ascii="Arial" w:cs="Arial" w:eastAsia="Arial" w:hAnsi="Arial"/>
          <w:b/>
          <w:bCs/>
          <w:color w:val="E30613"/>
          <w:sz w:val="20"/>
          <w:szCs w:val="20"/>
        </w:rPr>
        <w:t xml:space="preserve">6.5.a</w:t>
      </w:r>
      <w:r>
        <w:rPr>
          <w:rFonts w:ascii="Arial" w:cs="Arial" w:eastAsia="Arial" w:hAnsi="Arial"/>
          <w:sz w:val="20"/>
          <w:szCs w:val="20"/>
        </w:rPr>
        <w:t xml:space="preserve">   </w:t>
      </w:r>
      <w:r>
        <w:rPr>
          <w:rFonts w:ascii="Arial" w:cs="Arial" w:eastAsia="Arial" w:hAnsi="Arial"/>
          <w:b/>
          <w:bCs/>
          <w:color w:val="111111"/>
          <w:sz w:val="20"/>
          <w:szCs w:val="20"/>
        </w:rPr>
        <w:t xml:space="preserve">Definizione.  </w:t>
      </w:r>
      <w:r>
        <w:rPr>
          <w:rFonts w:ascii="Arial" w:cs="Arial" w:eastAsia="Arial" w:hAnsi="Arial"/>
          <w:color w:val="444444"/>
          <w:sz w:val="20"/>
          <w:szCs w:val="20"/>
        </w:rPr>
        <w:t xml:space="preserve">La visibilità broadcast consente a brand, sponsor e scuderie di acquistare presenza all'interno delle produzioni ufficiali S.R.F. in modo trasparente e certificato. Ogni elemento sponsorizzato è dichiarato esplicitamente nella scheda dell'evento.</w:t>
      </w:r>
    </w:p>
    <w:p>
      <w:pPr>
        <w:spacing w:after="60" w:before="80"/>
        <w:ind w:left="440"/>
      </w:pPr>
      <w:r>
        <w:rPr>
          <w:rFonts w:ascii="Arial" w:cs="Arial" w:eastAsia="Arial" w:hAnsi="Arial"/>
          <w:b/>
          <w:bCs/>
          <w:color w:val="E30613"/>
          <w:sz w:val="20"/>
          <w:szCs w:val="20"/>
        </w:rPr>
        <w:t xml:space="preserve">6.5.b</w:t>
      </w:r>
      <w:r>
        <w:rPr>
          <w:rFonts w:ascii="Arial" w:cs="Arial" w:eastAsia="Arial" w:hAnsi="Arial"/>
          <w:sz w:val="20"/>
          <w:szCs w:val="20"/>
        </w:rPr>
        <w:t xml:space="preserve">   </w:t>
      </w:r>
      <w:r>
        <w:rPr>
          <w:rFonts w:ascii="Arial" w:cs="Arial" w:eastAsia="Arial" w:hAnsi="Arial"/>
          <w:b/>
          <w:bCs/>
          <w:color w:val="111111"/>
          <w:sz w:val="20"/>
          <w:szCs w:val="20"/>
        </w:rPr>
        <w:t xml:space="preserve">Tipologie di visibilità broadcast acquistabili.  </w:t>
      </w:r>
      <w:r>
        <w:rPr>
          <w:rFonts w:ascii="Arial" w:cs="Arial" w:eastAsia="Arial" w:hAnsi="Arial"/>
          <w:color w:val="444444"/>
          <w:sz w:val="20"/>
          <w:szCs w:val="20"/>
        </w:rPr>
        <w:t xml:space="preserve">Banner overlay permanente: logo dello sponsor nell'overlay grafico per tutta la durata dell'evento. Menzione commentatore: lo sponsor viene citato in apertura e chiusura e nei momenti chiave. Slot naming evento: brand acquista il naming dell'evento o del singolo round. Replay dedicato: un replay viene presentato con branding dello sponsor.</w:t>
      </w:r>
    </w:p>
    <w:p>
      <w:pPr>
        <w:spacing w:after="60" w:before="80"/>
        <w:ind w:left="440"/>
      </w:pPr>
      <w:r>
        <w:rPr>
          <w:rFonts w:ascii="Arial" w:cs="Arial" w:eastAsia="Arial" w:hAnsi="Arial"/>
          <w:b/>
          <w:bCs/>
          <w:color w:val="E30613"/>
          <w:sz w:val="20"/>
          <w:szCs w:val="20"/>
        </w:rPr>
        <w:t xml:space="preserve">6.5.c</w:t>
      </w:r>
      <w:r>
        <w:rPr>
          <w:rFonts w:ascii="Arial" w:cs="Arial" w:eastAsia="Arial" w:hAnsi="Arial"/>
          <w:sz w:val="20"/>
          <w:szCs w:val="20"/>
        </w:rPr>
        <w:t xml:space="preserve">   </w:t>
      </w:r>
      <w:r>
        <w:rPr>
          <w:rFonts w:ascii="Arial" w:cs="Arial" w:eastAsia="Arial" w:hAnsi="Arial"/>
          <w:b/>
          <w:bCs/>
          <w:color w:val="111111"/>
          <w:sz w:val="20"/>
          <w:szCs w:val="20"/>
        </w:rPr>
        <w:t xml:space="preserve">Chi può acquistare.  </w:t>
      </w:r>
      <w:r>
        <w:rPr>
          <w:rFonts w:ascii="Arial" w:cs="Arial" w:eastAsia="Arial" w:hAnsi="Arial"/>
          <w:color w:val="444444"/>
          <w:sz w:val="20"/>
          <w:szCs w:val="20"/>
        </w:rPr>
        <w:t xml:space="preserve">Qualsiasi utente registrato, scuderia o brand esterno può acquistare visibilità broadcast per gli eventi di cui è organizzatore o co-organizzatore. I brand esterni non ancora registrati possono acquistare tramite il modulo di contatto S.R.F. senza registrazione completa.</w:t>
      </w:r>
    </w:p>
    <w:p>
      <w:pPr>
        <w:spacing w:after="60" w:before="80"/>
        <w:ind w:left="440"/>
      </w:pPr>
      <w:r>
        <w:rPr>
          <w:rFonts w:ascii="Arial" w:cs="Arial" w:eastAsia="Arial" w:hAnsi="Arial"/>
          <w:b/>
          <w:bCs/>
          <w:color w:val="E30613"/>
          <w:sz w:val="20"/>
          <w:szCs w:val="20"/>
        </w:rPr>
        <w:t xml:space="preserve">6.5.d</w:t>
      </w:r>
      <w:r>
        <w:rPr>
          <w:rFonts w:ascii="Arial" w:cs="Arial" w:eastAsia="Arial" w:hAnsi="Arial"/>
          <w:sz w:val="20"/>
          <w:szCs w:val="20"/>
        </w:rPr>
        <w:t xml:space="preserve">   </w:t>
      </w:r>
      <w:r>
        <w:rPr>
          <w:rFonts w:ascii="Arial" w:cs="Arial" w:eastAsia="Arial" w:hAnsi="Arial"/>
          <w:b/>
          <w:bCs/>
          <w:color w:val="111111"/>
          <w:sz w:val="20"/>
          <w:szCs w:val="20"/>
        </w:rPr>
        <w:t xml:space="preserve">Tariffe e approvazione.  </w:t>
      </w:r>
      <w:r>
        <w:rPr>
          <w:rFonts w:ascii="Arial" w:cs="Arial" w:eastAsia="Arial" w:hAnsi="Arial"/>
          <w:color w:val="444444"/>
          <w:sz w:val="20"/>
          <w:szCs w:val="20"/>
        </w:rPr>
        <w:t xml:space="preserve">Le tariffe per eventi privati sono definite dall'organizzatore. Per gli eventi ufficiali S.R.F. le tariffe sono stabilite nel tariffario specifico. Ogni acquisto su evento S.R.F. ufficiale richiede approvazione della Direzione per verificare la compatibilità del brand con i valori della piattaforma.</w:t>
      </w:r>
    </w:p>
    <w:p>
      <w:pPr>
        <w:pBdr>
          <w:top w:val="single" w:color="E30613" w:sz="8"/>
          <w:bottom w:val="single" w:color="DDDDDD" w:sz="2"/>
          <w:left w:val="single" w:color="DDDDDD" w:sz="2"/>
          <w:right w:val="single" w:color="DDDDDD" w:sz="2"/>
        </w:pBdr>
        <w:shd w:fill="FFF5F5" w:val="clear"/>
        <w:spacing w:after="100" w:before="100"/>
        <w:ind w:left="280" w:right="200"/>
      </w:pPr>
      <w:r>
        <w:rPr>
          <w:rFonts w:ascii="Arial" w:cs="Arial" w:eastAsia="Arial" w:hAnsi="Arial"/>
          <w:b/>
          <w:bCs/>
          <w:color w:val="E30613"/>
          <w:sz w:val="18"/>
          <w:szCs w:val="18"/>
        </w:rPr>
        <w:t xml:space="preserve">Attenzione  — </w:t>
      </w:r>
      <w:r>
        <w:rPr>
          <w:rFonts w:ascii="Arial" w:cs="Arial" w:eastAsia="Arial" w:hAnsi="Arial"/>
          <w:color w:val="444444"/>
          <w:sz w:val="18"/>
          <w:szCs w:val="18"/>
        </w:rPr>
        <w:t xml:space="preserve">S.R.F. non accetta visibilità broadcast di brand incompatibili con i propri valori: scommesse, alcol (se vietato per legge per i minorenni presenti), servizi illegali, brand che promuovono comportamenti contrari al fair play.</w:t>
      </w:r>
    </w:p>
    <w:p>
      <w:pPr>
        <w:spacing w:after="60" w:before="80"/>
        <w:ind w:left="440"/>
      </w:pPr>
      <w:r>
        <w:rPr>
          <w:rFonts w:ascii="Arial" w:cs="Arial" w:eastAsia="Arial" w:hAnsi="Arial"/>
          <w:b/>
          <w:bCs/>
          <w:color w:val="E30613"/>
          <w:sz w:val="20"/>
          <w:szCs w:val="20"/>
        </w:rPr>
        <w:t xml:space="preserve">6.5.e</w:t>
      </w:r>
      <w:r>
        <w:rPr>
          <w:rFonts w:ascii="Arial" w:cs="Arial" w:eastAsia="Arial" w:hAnsi="Arial"/>
          <w:sz w:val="20"/>
          <w:szCs w:val="20"/>
        </w:rPr>
        <w:t xml:space="preserve">   </w:t>
      </w:r>
      <w:r>
        <w:rPr>
          <w:rFonts w:ascii="Arial" w:cs="Arial" w:eastAsia="Arial" w:hAnsi="Arial"/>
          <w:b/>
          <w:bCs/>
          <w:color w:val="111111"/>
          <w:sz w:val="20"/>
          <w:szCs w:val="20"/>
        </w:rPr>
        <w:t xml:space="preserve">Commissione.  </w:t>
      </w:r>
      <w:r>
        <w:rPr>
          <w:rFonts w:ascii="Arial" w:cs="Arial" w:eastAsia="Arial" w:hAnsi="Arial"/>
          <w:color w:val="444444"/>
          <w:sz w:val="20"/>
          <w:szCs w:val="20"/>
        </w:rPr>
        <w:t xml:space="preserve">S.R.F. trattiene il 10% su ogni acquisto di visibilità broadcast. Il restante 90% va all'organizzatore dell'evento.</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6.6  </w:t>
      </w:r>
      <w:r>
        <w:rPr>
          <w:rFonts w:ascii="Arial" w:cs="Arial" w:eastAsia="Arial" w:hAnsi="Arial"/>
          <w:b/>
          <w:bCs/>
          <w:color w:val="111111"/>
          <w:sz w:val="24"/>
          <w:szCs w:val="24"/>
        </w:rPr>
        <w:t xml:space="preserve">Commissioni private — Lavori su misura</w:t>
      </w:r>
    </w:p>
    <w:p>
      <w:pPr>
        <w:spacing w:after="0" w:before="40"/>
      </w:pPr>
      <w:r>
        <w:t xml:space="preserve"/>
      </w:r>
    </w:p>
    <w:p>
      <w:pPr>
        <w:spacing w:after="60" w:before="80"/>
        <w:ind w:left="440"/>
      </w:pPr>
      <w:r>
        <w:rPr>
          <w:rFonts w:ascii="Arial" w:cs="Arial" w:eastAsia="Arial" w:hAnsi="Arial"/>
          <w:b/>
          <w:bCs/>
          <w:color w:val="E30613"/>
          <w:sz w:val="20"/>
          <w:szCs w:val="20"/>
        </w:rPr>
        <w:t xml:space="preserve">6.6.a</w:t>
      </w:r>
      <w:r>
        <w:rPr>
          <w:rFonts w:ascii="Arial" w:cs="Arial" w:eastAsia="Arial" w:hAnsi="Arial"/>
          <w:sz w:val="20"/>
          <w:szCs w:val="20"/>
        </w:rPr>
        <w:t xml:space="preserve">   </w:t>
      </w:r>
      <w:r>
        <w:rPr>
          <w:rFonts w:ascii="Arial" w:cs="Arial" w:eastAsia="Arial" w:hAnsi="Arial"/>
          <w:b/>
          <w:bCs/>
          <w:color w:val="111111"/>
          <w:sz w:val="20"/>
          <w:szCs w:val="20"/>
        </w:rPr>
        <w:t xml:space="preserve">Definizione.  </w:t>
      </w:r>
      <w:r>
        <w:rPr>
          <w:rFonts w:ascii="Arial" w:cs="Arial" w:eastAsia="Arial" w:hAnsi="Arial"/>
          <w:color w:val="444444"/>
          <w:sz w:val="20"/>
          <w:szCs w:val="20"/>
        </w:rPr>
        <w:t xml:space="preserve">Accordi diretti tra un utente (cliente) e un professionista certificato per un lavoro personalizzato non presente a catalogo.</w:t>
      </w:r>
    </w:p>
    <w:p>
      <w:pPr>
        <w:spacing w:after="60" w:before="80"/>
        <w:ind w:left="440"/>
      </w:pPr>
      <w:r>
        <w:rPr>
          <w:rFonts w:ascii="Arial" w:cs="Arial" w:eastAsia="Arial" w:hAnsi="Arial"/>
          <w:b/>
          <w:bCs/>
          <w:color w:val="E30613"/>
          <w:sz w:val="20"/>
          <w:szCs w:val="20"/>
        </w:rPr>
        <w:t xml:space="preserve">6.6.b</w:t>
      </w:r>
      <w:r>
        <w:rPr>
          <w:rFonts w:ascii="Arial" w:cs="Arial" w:eastAsia="Arial" w:hAnsi="Arial"/>
          <w:sz w:val="20"/>
          <w:szCs w:val="20"/>
        </w:rPr>
        <w:t xml:space="preserve">   </w:t>
      </w:r>
      <w:r>
        <w:rPr>
          <w:rFonts w:ascii="Arial" w:cs="Arial" w:eastAsia="Arial" w:hAnsi="Arial"/>
          <w:b/>
          <w:bCs/>
          <w:color w:val="111111"/>
          <w:sz w:val="20"/>
          <w:szCs w:val="20"/>
        </w:rPr>
        <w:t xml:space="preserve">Procedura.  </w:t>
      </w:r>
      <w:r>
        <w:rPr>
          <w:rFonts w:ascii="Arial" w:cs="Arial" w:eastAsia="Arial" w:hAnsi="Arial"/>
          <w:color w:val="444444"/>
          <w:sz w:val="20"/>
          <w:szCs w:val="20"/>
        </w:rPr>
        <w:t xml:space="preserve">Il cliente invia una richiesta di commissione dal profilo del professionista tramite il modulo dedicato: descrizione del lavoro, riferimenti e materiali allegati, budget indicativo in GW, scadenza desiderata. Il professionista ha 5 giorni per accettare, rifiutare o proporre una controproposta. Se accetta, la piattaforma apre automaticamente un contratto di commissione in escrow.</w:t>
      </w:r>
    </w:p>
    <w:p>
      <w:pPr>
        <w:spacing w:after="60" w:before="80"/>
        <w:ind w:left="440"/>
      </w:pPr>
      <w:r>
        <w:rPr>
          <w:rFonts w:ascii="Arial" w:cs="Arial" w:eastAsia="Arial" w:hAnsi="Arial"/>
          <w:b/>
          <w:bCs/>
          <w:color w:val="E30613"/>
          <w:sz w:val="20"/>
          <w:szCs w:val="20"/>
        </w:rPr>
        <w:t xml:space="preserve">6.6.c</w:t>
      </w:r>
      <w:r>
        <w:rPr>
          <w:rFonts w:ascii="Arial" w:cs="Arial" w:eastAsia="Arial" w:hAnsi="Arial"/>
          <w:sz w:val="20"/>
          <w:szCs w:val="20"/>
        </w:rPr>
        <w:t xml:space="preserve">   </w:t>
      </w:r>
      <w:r>
        <w:rPr>
          <w:rFonts w:ascii="Arial" w:cs="Arial" w:eastAsia="Arial" w:hAnsi="Arial"/>
          <w:b/>
          <w:bCs/>
          <w:color w:val="111111"/>
          <w:sz w:val="20"/>
          <w:szCs w:val="20"/>
        </w:rPr>
        <w:t xml:space="preserve">Contratto di commissione e escrow.  </w:t>
      </w:r>
      <w:r>
        <w:rPr>
          <w:rFonts w:ascii="Arial" w:cs="Arial" w:eastAsia="Arial" w:hAnsi="Arial"/>
          <w:color w:val="444444"/>
          <w:sz w:val="20"/>
          <w:szCs w:val="20"/>
        </w:rPr>
        <w:t xml:space="preserve">All'accettazione: il cliente versa il 50% del prezzo nell'escrow S.R.F. Alla consegna: il cliente ha 5 giorni lavorativi per approvare o richiedere revisioni. Trascorsi 5 giorni senza risposta: approvazione automatica, saldo sbloccato al professionista. In caso di controversia irrisolvibile: S.R.F. arbitra entro 72 ore.</w:t>
      </w:r>
    </w:p>
    <w:p>
      <w:pPr>
        <w:spacing w:after="60" w:before="80"/>
        <w:ind w:left="440"/>
      </w:pPr>
      <w:r>
        <w:rPr>
          <w:rFonts w:ascii="Arial" w:cs="Arial" w:eastAsia="Arial" w:hAnsi="Arial"/>
          <w:b/>
          <w:bCs/>
          <w:color w:val="E30613"/>
          <w:sz w:val="20"/>
          <w:szCs w:val="20"/>
        </w:rPr>
        <w:t xml:space="preserve">6.6.d</w:t>
      </w:r>
      <w:r>
        <w:rPr>
          <w:rFonts w:ascii="Arial" w:cs="Arial" w:eastAsia="Arial" w:hAnsi="Arial"/>
          <w:sz w:val="20"/>
          <w:szCs w:val="20"/>
        </w:rPr>
        <w:t xml:space="preserve">   </w:t>
      </w:r>
      <w:r>
        <w:rPr>
          <w:rFonts w:ascii="Arial" w:cs="Arial" w:eastAsia="Arial" w:hAnsi="Arial"/>
          <w:b/>
          <w:bCs/>
          <w:color w:val="111111"/>
          <w:sz w:val="20"/>
          <w:szCs w:val="20"/>
        </w:rPr>
        <w:t xml:space="preserve">Revisioni e lavori aggiuntivi.  </w:t>
      </w:r>
      <w:r>
        <w:rPr>
          <w:rFonts w:ascii="Arial" w:cs="Arial" w:eastAsia="Arial" w:hAnsi="Arial"/>
          <w:color w:val="444444"/>
          <w:sz w:val="20"/>
          <w:szCs w:val="20"/>
        </w:rPr>
        <w:t xml:space="preserve">Numero di revisioni definito all'accettazione (minimo garantito: 1). Revisioni aggiuntive fatturate separatamente. Le richieste generiche ('non mi piace, rifai tutto') non sono considerate revisioni valide e non sono supportate in arbitrato.</w:t>
      </w:r>
    </w:p>
    <w:p>
      <w:pPr>
        <w:spacing w:after="60" w:before="80"/>
        <w:ind w:left="440"/>
      </w:pPr>
      <w:r>
        <w:rPr>
          <w:rFonts w:ascii="Arial" w:cs="Arial" w:eastAsia="Arial" w:hAnsi="Arial"/>
          <w:b/>
          <w:bCs/>
          <w:color w:val="E30613"/>
          <w:sz w:val="20"/>
          <w:szCs w:val="20"/>
        </w:rPr>
        <w:t xml:space="preserve">6.6.e</w:t>
      </w:r>
      <w:r>
        <w:rPr>
          <w:rFonts w:ascii="Arial" w:cs="Arial" w:eastAsia="Arial" w:hAnsi="Arial"/>
          <w:sz w:val="20"/>
          <w:szCs w:val="20"/>
        </w:rPr>
        <w:t xml:space="preserve">   </w:t>
      </w:r>
      <w:r>
        <w:rPr>
          <w:rFonts w:ascii="Arial" w:cs="Arial" w:eastAsia="Arial" w:hAnsi="Arial"/>
          <w:b/>
          <w:bCs/>
          <w:color w:val="111111"/>
          <w:sz w:val="20"/>
          <w:szCs w:val="20"/>
        </w:rPr>
        <w:t xml:space="preserve">Commissione piattaforma.  </w:t>
      </w:r>
      <w:r>
        <w:rPr>
          <w:rFonts w:ascii="Arial" w:cs="Arial" w:eastAsia="Arial" w:hAnsi="Arial"/>
          <w:color w:val="444444"/>
          <w:sz w:val="20"/>
          <w:szCs w:val="20"/>
        </w:rPr>
        <w:t xml:space="preserve">S.R.F. trattiene il 10% sul totale del contratto di commissione, calcolata sull'importo totale concordato. Detratta automaticamente al momento dello sblocco del saldo finale.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6.7  </w:t>
      </w:r>
      <w:r>
        <w:rPr>
          <w:rFonts w:ascii="Arial" w:cs="Arial" w:eastAsia="Arial" w:hAnsi="Arial"/>
          <w:b/>
          <w:bCs/>
          <w:color w:val="111111"/>
          <w:sz w:val="24"/>
          <w:szCs w:val="24"/>
        </w:rPr>
        <w:t xml:space="preserve">Oggetti fisici tra piloti</w:t>
      </w:r>
    </w:p>
    <w:p>
      <w:pPr>
        <w:spacing w:after="0" w:before="40"/>
      </w:pPr>
      <w:r>
        <w:t xml:space="preserve"/>
      </w:r>
    </w:p>
    <w:p>
      <w:pPr>
        <w:spacing w:after="60" w:before="80"/>
        <w:ind w:left="440"/>
      </w:pPr>
      <w:r>
        <w:rPr>
          <w:rFonts w:ascii="Arial" w:cs="Arial" w:eastAsia="Arial" w:hAnsi="Arial"/>
          <w:b/>
          <w:bCs/>
          <w:color w:val="E30613"/>
          <w:sz w:val="20"/>
          <w:szCs w:val="20"/>
        </w:rPr>
        <w:t xml:space="preserve">6.7.a</w:t>
      </w:r>
      <w:r>
        <w:rPr>
          <w:rFonts w:ascii="Arial" w:cs="Arial" w:eastAsia="Arial" w:hAnsi="Arial"/>
          <w:sz w:val="20"/>
          <w:szCs w:val="20"/>
        </w:rPr>
        <w:t xml:space="preserve">   </w:t>
      </w:r>
      <w:r>
        <w:rPr>
          <w:rFonts w:ascii="Arial" w:cs="Arial" w:eastAsia="Arial" w:hAnsi="Arial"/>
          <w:b/>
          <w:bCs/>
          <w:color w:val="111111"/>
          <w:sz w:val="20"/>
          <w:szCs w:val="20"/>
        </w:rPr>
        <w:t xml:space="preserve">Cosa si può scambiare.  </w:t>
      </w:r>
      <w:r>
        <w:rPr>
          <w:rFonts w:ascii="Arial" w:cs="Arial" w:eastAsia="Arial" w:hAnsi="Arial"/>
          <w:color w:val="444444"/>
          <w:sz w:val="20"/>
          <w:szCs w:val="20"/>
        </w:rPr>
        <w:t xml:space="preserve">Volanti, pedaliere, sedili, cockpit, monitor, PC e componenti hardware sim racing, altri accessori direttamente collegati all'attività sim racing. Non sono ammessi annunci di oggetti non correlati al sim racing.</w:t>
      </w:r>
    </w:p>
    <w:p>
      <w:pPr>
        <w:spacing w:after="60" w:before="80"/>
        <w:ind w:left="440"/>
      </w:pPr>
      <w:r>
        <w:rPr>
          <w:rFonts w:ascii="Arial" w:cs="Arial" w:eastAsia="Arial" w:hAnsi="Arial"/>
          <w:b/>
          <w:bCs/>
          <w:color w:val="E30613"/>
          <w:sz w:val="20"/>
          <w:szCs w:val="20"/>
        </w:rPr>
        <w:t xml:space="preserve">6.7.b</w:t>
      </w:r>
      <w:r>
        <w:rPr>
          <w:rFonts w:ascii="Arial" w:cs="Arial" w:eastAsia="Arial" w:hAnsi="Arial"/>
          <w:sz w:val="20"/>
          <w:szCs w:val="20"/>
        </w:rPr>
        <w:t xml:space="preserve">   </w:t>
      </w:r>
      <w:r>
        <w:rPr>
          <w:rFonts w:ascii="Arial" w:cs="Arial" w:eastAsia="Arial" w:hAnsi="Arial"/>
          <w:b/>
          <w:bCs/>
          <w:color w:val="111111"/>
          <w:sz w:val="20"/>
          <w:szCs w:val="20"/>
        </w:rPr>
        <w:t xml:space="preserve">Ruolo di S.R.F. — solo intermediario digitale.  </w:t>
      </w:r>
      <w:r>
        <w:rPr>
          <w:rFonts w:ascii="Arial" w:cs="Arial" w:eastAsia="Arial" w:hAnsi="Arial"/>
          <w:color w:val="444444"/>
          <w:sz w:val="20"/>
          <w:szCs w:val="20"/>
        </w:rPr>
        <w:t xml:space="preserve">S.R.F. gestisce esclusivamente la parte economica (escrow GW). Non è responsabile di spedizione, qualità fisica, tempi di consegna, condizioni rispetto a quanto dichiarato. Le parti si accordano autonomamente per la logistica.</w:t>
      </w:r>
    </w:p>
    <w:p>
      <w:pPr>
        <w:pBdr>
          <w:top w:val="single" w:color="E30613" w:sz="8"/>
          <w:bottom w:val="single" w:color="DDDDDD" w:sz="2"/>
          <w:left w:val="single" w:color="DDDDDD" w:sz="2"/>
          <w:right w:val="single" w:color="DDDDDD" w:sz="2"/>
        </w:pBdr>
        <w:shd w:fill="FFF5F5" w:val="clear"/>
        <w:spacing w:after="100" w:before="100"/>
        <w:ind w:left="280" w:right="200"/>
      </w:pPr>
      <w:r>
        <w:rPr>
          <w:rFonts w:ascii="Arial" w:cs="Arial" w:eastAsia="Arial" w:hAnsi="Arial"/>
          <w:b/>
          <w:bCs/>
          <w:color w:val="E30613"/>
          <w:sz w:val="18"/>
          <w:szCs w:val="18"/>
        </w:rPr>
        <w:t xml:space="preserve">Attenzione  — </w:t>
      </w:r>
      <w:r>
        <w:rPr>
          <w:rFonts w:ascii="Arial" w:cs="Arial" w:eastAsia="Arial" w:hAnsi="Arial"/>
          <w:color w:val="444444"/>
          <w:sz w:val="18"/>
          <w:szCs w:val="18"/>
        </w:rPr>
        <w:t xml:space="preserve">Prima di acquistare un oggetto fisico tramite il Marketplace S.R.F., l'acquirente accetta di gestire autonomamente la logistica. S.R.F. rimborsa i GW solo nei casi previsti all'Art. 6.7.e.</w:t>
      </w:r>
    </w:p>
    <w:p>
      <w:pPr>
        <w:spacing w:after="60" w:before="80"/>
        <w:ind w:left="440"/>
      </w:pPr>
      <w:r>
        <w:rPr>
          <w:rFonts w:ascii="Arial" w:cs="Arial" w:eastAsia="Arial" w:hAnsi="Arial"/>
          <w:b/>
          <w:bCs/>
          <w:color w:val="E30613"/>
          <w:sz w:val="20"/>
          <w:szCs w:val="20"/>
        </w:rPr>
        <w:t xml:space="preserve">6.7.c</w:t>
      </w:r>
      <w:r>
        <w:rPr>
          <w:rFonts w:ascii="Arial" w:cs="Arial" w:eastAsia="Arial" w:hAnsi="Arial"/>
          <w:sz w:val="20"/>
          <w:szCs w:val="20"/>
        </w:rPr>
        <w:t xml:space="preserve">   </w:t>
      </w:r>
      <w:r>
        <w:rPr>
          <w:rFonts w:ascii="Arial" w:cs="Arial" w:eastAsia="Arial" w:hAnsi="Arial"/>
          <w:b/>
          <w:bCs/>
          <w:color w:val="111111"/>
          <w:sz w:val="20"/>
          <w:szCs w:val="20"/>
        </w:rPr>
        <w:t xml:space="preserve">Pubblicazione dell'annuncio.  </w:t>
      </w:r>
      <w:r>
        <w:rPr>
          <w:rFonts w:ascii="Arial" w:cs="Arial" w:eastAsia="Arial" w:hAnsi="Arial"/>
          <w:color w:val="444444"/>
          <w:sz w:val="20"/>
          <w:szCs w:val="20"/>
        </w:rPr>
        <w:t xml:space="preserve">Obbligatori: nome e marca dell'oggetto, condizioni (Nuovo / Come nuovo / Buone condizioni / Usato), almeno 3 fotografie reali dell'oggetto (non immagini promozionali), prezzo in GW, zona geografica del venditore, metodo di spedizione e costi.</w:t>
      </w:r>
    </w:p>
    <w:p>
      <w:pPr>
        <w:spacing w:after="60" w:before="80"/>
        <w:ind w:left="440"/>
      </w:pPr>
      <w:r>
        <w:rPr>
          <w:rFonts w:ascii="Arial" w:cs="Arial" w:eastAsia="Arial" w:hAnsi="Arial"/>
          <w:b/>
          <w:bCs/>
          <w:color w:val="E30613"/>
          <w:sz w:val="20"/>
          <w:szCs w:val="20"/>
        </w:rPr>
        <w:t xml:space="preserve">6.7.d</w:t>
      </w:r>
      <w:r>
        <w:rPr>
          <w:rFonts w:ascii="Arial" w:cs="Arial" w:eastAsia="Arial" w:hAnsi="Arial"/>
          <w:sz w:val="20"/>
          <w:szCs w:val="20"/>
        </w:rPr>
        <w:t xml:space="preserve">   </w:t>
      </w:r>
      <w:r>
        <w:rPr>
          <w:rFonts w:ascii="Arial" w:cs="Arial" w:eastAsia="Arial" w:hAnsi="Arial"/>
          <w:b/>
          <w:bCs/>
          <w:color w:val="111111"/>
          <w:sz w:val="20"/>
          <w:szCs w:val="20"/>
        </w:rPr>
        <w:t xml:space="preserve">Transazione in escrow.  </w:t>
      </w:r>
      <w:r>
        <w:rPr>
          <w:rFonts w:ascii="Arial" w:cs="Arial" w:eastAsia="Arial" w:hAnsi="Arial"/>
          <w:color w:val="444444"/>
          <w:sz w:val="20"/>
          <w:szCs w:val="20"/>
        </w:rPr>
        <w:t xml:space="preserve">Il compratore versa i GW nell'escrow. Il venditore ha 3 giorni per confermare la disponibilità. La spedizione avviene autonomamente. Il compratore ha 14 giorni dalla conferma di spedizione per confermare la ricezione. In assenza di conferma entro 14 giorni: GW sbloccati automaticamente al venditore.</w:t>
      </w:r>
    </w:p>
    <w:p>
      <w:pPr>
        <w:spacing w:after="60" w:before="80"/>
        <w:ind w:left="440"/>
      </w:pPr>
      <w:r>
        <w:rPr>
          <w:rFonts w:ascii="Arial" w:cs="Arial" w:eastAsia="Arial" w:hAnsi="Arial"/>
          <w:b/>
          <w:bCs/>
          <w:color w:val="E30613"/>
          <w:sz w:val="20"/>
          <w:szCs w:val="20"/>
        </w:rPr>
        <w:t xml:space="preserve">6.7.e</w:t>
      </w:r>
      <w:r>
        <w:rPr>
          <w:rFonts w:ascii="Arial" w:cs="Arial" w:eastAsia="Arial" w:hAnsi="Arial"/>
          <w:sz w:val="20"/>
          <w:szCs w:val="20"/>
        </w:rPr>
        <w:t xml:space="preserve">   </w:t>
      </w:r>
      <w:r>
        <w:rPr>
          <w:rFonts w:ascii="Arial" w:cs="Arial" w:eastAsia="Arial" w:hAnsi="Arial"/>
          <w:b/>
          <w:bCs/>
          <w:color w:val="111111"/>
          <w:sz w:val="20"/>
          <w:szCs w:val="20"/>
        </w:rPr>
        <w:t xml:space="preserve">Tutele e contestazioni.  </w:t>
      </w:r>
      <w:r>
        <w:rPr>
          <w:rFonts w:ascii="Arial" w:cs="Arial" w:eastAsia="Arial" w:hAnsi="Arial"/>
          <w:color w:val="444444"/>
          <w:sz w:val="20"/>
          <w:szCs w:val="20"/>
        </w:rPr>
        <w:t xml:space="preserve">Il compratore può aprire una contestazione entro 14 giorni per: oggetto non consegnato, oggetto radicalmente diverso da quanto descritto. S.R.F. esamina entro 72 ore. Non sono supportate contestazioni per: oggetto 'meno buono del previsto', tempi di spedizione, difetti minori non determinanti per l'uso.</w:t>
      </w:r>
    </w:p>
    <w:p>
      <w:pPr>
        <w:spacing w:after="60" w:before="80"/>
        <w:ind w:left="440"/>
      </w:pPr>
      <w:r>
        <w:rPr>
          <w:rFonts w:ascii="Arial" w:cs="Arial" w:eastAsia="Arial" w:hAnsi="Arial"/>
          <w:b/>
          <w:bCs/>
          <w:color w:val="E30613"/>
          <w:sz w:val="20"/>
          <w:szCs w:val="20"/>
        </w:rPr>
        <w:t xml:space="preserve">6.7.f</w:t>
      </w:r>
      <w:r>
        <w:rPr>
          <w:rFonts w:ascii="Arial" w:cs="Arial" w:eastAsia="Arial" w:hAnsi="Arial"/>
          <w:sz w:val="20"/>
          <w:szCs w:val="20"/>
        </w:rPr>
        <w:t xml:space="preserve">   </w:t>
      </w:r>
      <w:r>
        <w:rPr>
          <w:rFonts w:ascii="Arial" w:cs="Arial" w:eastAsia="Arial" w:hAnsi="Arial"/>
          <w:b/>
          <w:bCs/>
          <w:color w:val="111111"/>
          <w:sz w:val="20"/>
          <w:szCs w:val="20"/>
        </w:rPr>
        <w:t xml:space="preserve">Commissione e valuta richiesta.  </w:t>
      </w:r>
      <w:r>
        <w:rPr>
          <w:rFonts w:ascii="Arial" w:cs="Arial" w:eastAsia="Arial" w:hAnsi="Arial"/>
          <w:color w:val="444444"/>
          <w:sz w:val="20"/>
          <w:szCs w:val="20"/>
        </w:rPr>
        <w:t xml:space="preserve">Commissione S.R.F.: 5% (inferiore al digitale). Le transazioni fisiche richiedono esclusivamente GW Disponibili — i GW Bonus non sono utilizzabili per questa categoria.</w:t>
      </w:r>
    </w:p>
    <w:p>
      <w:pPr>
        <w:spacing w:after="60" w:before="80"/>
        <w:ind w:left="440"/>
      </w:pPr>
      <w:r>
        <w:rPr>
          <w:rFonts w:ascii="Arial" w:cs="Arial" w:eastAsia="Arial" w:hAnsi="Arial"/>
          <w:b/>
          <w:bCs/>
          <w:color w:val="E30613"/>
          <w:sz w:val="20"/>
          <w:szCs w:val="20"/>
        </w:rPr>
        <w:t xml:space="preserve">6.7.g</w:t>
      </w:r>
      <w:r>
        <w:rPr>
          <w:rFonts w:ascii="Arial" w:cs="Arial" w:eastAsia="Arial" w:hAnsi="Arial"/>
          <w:sz w:val="20"/>
          <w:szCs w:val="20"/>
        </w:rPr>
        <w:t xml:space="preserve">   </w:t>
      </w:r>
      <w:r>
        <w:rPr>
          <w:rFonts w:ascii="Arial" w:cs="Arial" w:eastAsia="Arial" w:hAnsi="Arial"/>
          <w:b/>
          <w:bCs/>
          <w:color w:val="111111"/>
          <w:sz w:val="20"/>
          <w:szCs w:val="20"/>
        </w:rPr>
        <w:t xml:space="preserve">Limiti assoluti.  </w:t>
      </w:r>
      <w:r>
        <w:rPr>
          <w:rFonts w:ascii="Arial" w:cs="Arial" w:eastAsia="Arial" w:hAnsi="Arial"/>
          <w:color w:val="444444"/>
          <w:sz w:val="20"/>
          <w:szCs w:val="20"/>
        </w:rPr>
        <w:t xml:space="preserve">Non ammessi: account utente o username, punti ranking o posizioni in classifica, qualsiasi elemento che alteri l'integrità competitiva. Violazione = ban permanente.</w:t>
      </w:r>
    </w:p>
    <w:p>
      <w:pPr>
        <w:spacing w:after="0" w:before="60"/>
      </w:pPr>
      <w:r>
        <w:t xml:space="preserve"/>
      </w:r>
    </w:p>
    <w:p>
      <w:pPr>
        <w:pBdr>
          <w:bottom w:val="single" w:color="E30613" w:sz="6" w:space="6"/>
        </w:pBdr>
        <w:spacing w:after="100" w:before="360"/>
      </w:pPr>
      <w:r>
        <w:rPr>
          <w:rFonts w:ascii="Arial" w:cs="Arial" w:eastAsia="Arial" w:hAnsi="Arial"/>
          <w:b/>
          <w:bCs/>
          <w:color w:val="E30613"/>
          <w:sz w:val="20"/>
          <w:szCs w:val="20"/>
        </w:rPr>
        <w:t xml:space="preserve">6.8  </w:t>
      </w:r>
      <w:r>
        <w:rPr>
          <w:rFonts w:ascii="Arial" w:cs="Arial" w:eastAsia="Arial" w:hAnsi="Arial"/>
          <w:b/>
          <w:bCs/>
          <w:color w:val="111111"/>
          <w:sz w:val="24"/>
          <w:szCs w:val="24"/>
        </w:rPr>
        <w:t xml:space="preserve">Riepilogo commissioni e flussi economici del Marketplace</w:t>
      </w:r>
    </w:p>
    <w:p>
      <w:pPr>
        <w:spacing w:after="0" w:before="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600"/>
        <w:gridCol w:w="1400"/>
      </w:tblGrid>
      <w:tr>
        <w:tc>
          <w:tcPr>
            <w:tcW w:type="dxa" w:w="28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CATEGORIA PRODOTTO</w:t>
            </w:r>
          </w:p>
        </w:tc>
        <w:tc>
          <w:tcPr>
            <w:tcW w:type="dxa" w:w="17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COMMISSIONE</w:t>
            </w:r>
          </w:p>
        </w:tc>
        <w:tc>
          <w:tcPr>
            <w:tcW w:type="dxa" w:w="17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A CARICO DI</w:t>
            </w:r>
          </w:p>
        </w:tc>
        <w:tc>
          <w:tcPr>
            <w:tcW w:type="dxa" w:w="16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ROYALTY IPFi</w:t>
            </w:r>
          </w:p>
        </w:tc>
        <w:tc>
          <w:tcPr>
            <w:tcW w:type="dxa" w:w="1400"/>
            <w:tcBorders>
              <w:top w:val="single" w:color="DDDDDD" w:sz="2"/>
              <w:left w:val="single" w:color="DDDDDD" w:sz="2"/>
              <w:bottom w:val="single" w:color="DDDDDD" w:sz="2"/>
              <w:right w:val="single" w:color="DDDDDD" w:sz="2"/>
            </w:tcBorders>
            <w:shd w:fill="111111" w:val="clear"/>
            <w:tcMar>
              <w:top w:type="dxa" w:w="110"/>
              <w:left w:type="dxa" w:w="160"/>
              <w:bottom w:type="dxa" w:w="110"/>
              <w:right w:type="dxa" w:w="160"/>
            </w:tcMar>
            <w:vAlign w:val="center"/>
          </w:tcPr>
          <w:p>
            <w:pPr>
              <w:jc w:val="center"/>
            </w:pPr>
            <w:r>
              <w:rPr>
                <w:rFonts w:ascii="Arial" w:cs="Arial" w:eastAsia="Arial" w:hAnsi="Arial"/>
                <w:b/>
                <w:bCs/>
                <w:caps/>
                <w:color w:val="FFFFFF"/>
                <w:sz w:val="18"/>
                <w:szCs w:val="18"/>
              </w:rPr>
              <w:t xml:space="preserve">GW BONUS OK?</w:t>
            </w:r>
          </w:p>
        </w:tc>
      </w:tr>
      <w:tr>
        <w:tc>
          <w:tcPr>
            <w:tcW w:type="dxa" w:w="2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Livree &amp; Loghi (catalogo)</w:t>
            </w:r>
          </w:p>
        </w:tc>
        <w:tc>
          <w:tcPr>
            <w:tcW w:type="dxa" w:w="17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c>
          <w:tcPr>
            <w:tcW w:type="dxa" w:w="17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Venditore</w:t>
            </w:r>
          </w:p>
        </w:tc>
        <w:tc>
          <w:tcPr>
            <w:tcW w:type="dxa" w:w="16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1E6B3C"/>
                <w:sz w:val="18"/>
                <w:szCs w:val="18"/>
              </w:rPr>
              <w:t xml:space="preserve">8% (per sempre)</w:t>
            </w:r>
          </w:p>
        </w:tc>
        <w:tc>
          <w:tcPr>
            <w:tcW w:type="dxa" w:w="1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Sì</w:t>
            </w:r>
          </w:p>
        </w:tc>
      </w:tr>
      <w:tr>
        <w:tc>
          <w:tcPr>
            <w:tcW w:type="dxa" w:w="2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Livree su commissione</w:t>
            </w:r>
          </w:p>
        </w:tc>
        <w:tc>
          <w:tcPr>
            <w:tcW w:type="dxa" w:w="17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c>
          <w:tcPr>
            <w:tcW w:type="dxa" w:w="17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Designer</w:t>
            </w:r>
          </w:p>
        </w:tc>
        <w:tc>
          <w:tcPr>
            <w:tcW w:type="dxa" w:w="16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1E6B3C"/>
                <w:sz w:val="18"/>
                <w:szCs w:val="18"/>
              </w:rPr>
              <w:t xml:space="preserve">8% su rivendite</w:t>
            </w:r>
          </w:p>
        </w:tc>
        <w:tc>
          <w:tcPr>
            <w:tcW w:type="dxa" w:w="1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Sì</w:t>
            </w:r>
          </w:p>
        </w:tc>
      </w:tr>
      <w:tr>
        <w:tc>
          <w:tcPr>
            <w:tcW w:type="dxa" w:w="2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Setup vettura</w:t>
            </w:r>
          </w:p>
        </w:tc>
        <w:tc>
          <w:tcPr>
            <w:tcW w:type="dxa" w:w="17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c>
          <w:tcPr>
            <w:tcW w:type="dxa" w:w="17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Venditore</w:t>
            </w:r>
          </w:p>
        </w:tc>
        <w:tc>
          <w:tcPr>
            <w:tcW w:type="dxa" w:w="16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N/A</w:t>
            </w:r>
          </w:p>
        </w:tc>
        <w:tc>
          <w:tcPr>
            <w:tcW w:type="dxa" w:w="1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Sì</w:t>
            </w:r>
          </w:p>
        </w:tc>
      </w:tr>
      <w:tr>
        <w:tc>
          <w:tcPr>
            <w:tcW w:type="dxa" w:w="2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Slot lezioni (istruttore)</w:t>
            </w:r>
          </w:p>
        </w:tc>
        <w:tc>
          <w:tcPr>
            <w:tcW w:type="dxa" w:w="17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c>
          <w:tcPr>
            <w:tcW w:type="dxa" w:w="17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Istruttore</w:t>
            </w:r>
          </w:p>
        </w:tc>
        <w:tc>
          <w:tcPr>
            <w:tcW w:type="dxa" w:w="16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N/A</w:t>
            </w:r>
          </w:p>
        </w:tc>
        <w:tc>
          <w:tcPr>
            <w:tcW w:type="dxa" w:w="1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Sì</w:t>
            </w:r>
          </w:p>
        </w:tc>
      </w:tr>
      <w:tr>
        <w:tc>
          <w:tcPr>
            <w:tcW w:type="dxa" w:w="2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Guide / Video didattici</w:t>
            </w:r>
          </w:p>
        </w:tc>
        <w:tc>
          <w:tcPr>
            <w:tcW w:type="dxa" w:w="17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c>
          <w:tcPr>
            <w:tcW w:type="dxa" w:w="17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Venditore</w:t>
            </w:r>
          </w:p>
        </w:tc>
        <w:tc>
          <w:tcPr>
            <w:tcW w:type="dxa" w:w="16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N/A</w:t>
            </w:r>
          </w:p>
        </w:tc>
        <w:tc>
          <w:tcPr>
            <w:tcW w:type="dxa" w:w="1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Sì</w:t>
            </w:r>
          </w:p>
        </w:tc>
      </w:tr>
      <w:tr>
        <w:tc>
          <w:tcPr>
            <w:tcW w:type="dxa" w:w="2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Visibilità broadcast</w:t>
            </w:r>
          </w:p>
        </w:tc>
        <w:tc>
          <w:tcPr>
            <w:tcW w:type="dxa" w:w="17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c>
          <w:tcPr>
            <w:tcW w:type="dxa" w:w="17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Acquirente</w:t>
            </w:r>
          </w:p>
        </w:tc>
        <w:tc>
          <w:tcPr>
            <w:tcW w:type="dxa" w:w="16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N/A</w:t>
            </w:r>
          </w:p>
        </w:tc>
        <w:tc>
          <w:tcPr>
            <w:tcW w:type="dxa" w:w="1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Sì</w:t>
            </w:r>
          </w:p>
        </w:tc>
      </w:tr>
      <w:tr>
        <w:tc>
          <w:tcPr>
            <w:tcW w:type="dxa" w:w="28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Commissioni private</w:t>
            </w:r>
          </w:p>
        </w:tc>
        <w:tc>
          <w:tcPr>
            <w:tcW w:type="dxa" w:w="17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10%</w:t>
            </w:r>
          </w:p>
        </w:tc>
        <w:tc>
          <w:tcPr>
            <w:tcW w:type="dxa" w:w="17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Professionista</w:t>
            </w:r>
          </w:p>
        </w:tc>
        <w:tc>
          <w:tcPr>
            <w:tcW w:type="dxa" w:w="16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Solo se IPFi richiesta</w:t>
            </w:r>
          </w:p>
        </w:tc>
        <w:tc>
          <w:tcPr>
            <w:tcW w:type="dxa" w:w="1400"/>
            <w:tcBorders>
              <w:top w:val="single" w:color="DDDDDD" w:sz="2"/>
              <w:left w:val="single" w:color="DDDDDD" w:sz="2"/>
              <w:bottom w:val="single" w:color="DDDDDD" w:sz="2"/>
              <w:right w:val="single" w:color="DDDDDD" w:sz="2"/>
            </w:tcBorders>
            <w:shd w:fill="F5F5F5" w:val="clear"/>
            <w:tcMar>
              <w:top w:type="dxa" w:w="100"/>
              <w:left w:type="dxa" w:w="160"/>
              <w:bottom w:type="dxa" w:w="100"/>
              <w:right w:type="dxa" w:w="160"/>
            </w:tcMar>
            <w:vAlign w:val="center"/>
          </w:tcPr>
          <w:p>
            <w:pPr>
              <w:jc w:val="center"/>
            </w:pPr>
            <w:r>
              <w:rPr>
                <w:rFonts w:ascii="Arial" w:cs="Arial" w:eastAsia="Arial" w:hAnsi="Arial"/>
                <w:b/>
                <w:bCs/>
                <w:color w:val="1E6B3C"/>
                <w:sz w:val="18"/>
                <w:szCs w:val="18"/>
              </w:rPr>
              <w:t xml:space="preserve">✅ Sì</w:t>
            </w:r>
          </w:p>
        </w:tc>
      </w:tr>
      <w:tr>
        <w:tc>
          <w:tcPr>
            <w:tcW w:type="dxa" w:w="28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left"/>
            </w:pPr>
            <w:r>
              <w:rPr>
                <w:rFonts w:ascii="Arial" w:cs="Arial" w:eastAsia="Arial" w:hAnsi="Arial"/>
                <w:b/>
                <w:bCs/>
                <w:color w:val="0D1B4E"/>
                <w:sz w:val="18"/>
                <w:szCs w:val="18"/>
              </w:rPr>
              <w:t xml:space="preserve">Oggetti fisici tra piloti</w:t>
            </w:r>
          </w:p>
        </w:tc>
        <w:tc>
          <w:tcPr>
            <w:tcW w:type="dxa" w:w="17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5%</w:t>
            </w:r>
          </w:p>
        </w:tc>
        <w:tc>
          <w:tcPr>
            <w:tcW w:type="dxa" w:w="17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Venditore</w:t>
            </w:r>
          </w:p>
        </w:tc>
        <w:tc>
          <w:tcPr>
            <w:tcW w:type="dxa" w:w="16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val="false"/>
                <w:bCs w:val="false"/>
                <w:color w:val="444444"/>
                <w:sz w:val="18"/>
                <w:szCs w:val="18"/>
              </w:rPr>
              <w:t xml:space="preserve">N/A</w:t>
            </w:r>
          </w:p>
        </w:tc>
        <w:tc>
          <w:tcPr>
            <w:tcW w:type="dxa" w:w="1400"/>
            <w:tcBorders>
              <w:top w:val="single" w:color="DDDDDD" w:sz="2"/>
              <w:left w:val="single" w:color="DDDDDD" w:sz="2"/>
              <w:bottom w:val="single" w:color="DDDDDD" w:sz="2"/>
              <w:right w:val="single" w:color="DDDDDD" w:sz="2"/>
            </w:tcBorders>
            <w:shd w:fill="F8F8F8" w:val="clear"/>
            <w:tcMar>
              <w:top w:type="dxa" w:w="100"/>
              <w:left w:type="dxa" w:w="160"/>
              <w:bottom w:type="dxa" w:w="100"/>
              <w:right w:type="dxa" w:w="160"/>
            </w:tcMar>
            <w:vAlign w:val="center"/>
          </w:tcPr>
          <w:p>
            <w:pPr>
              <w:jc w:val="center"/>
            </w:pPr>
            <w:r>
              <w:rPr>
                <w:rFonts w:ascii="Arial" w:cs="Arial" w:eastAsia="Arial" w:hAnsi="Arial"/>
                <w:b/>
                <w:bCs/>
                <w:color w:val="E30613"/>
                <w:sz w:val="18"/>
                <w:szCs w:val="18"/>
              </w:rPr>
              <w:t xml:space="preserve">❌ No</w:t>
            </w:r>
          </w:p>
        </w:tc>
      </w:tr>
    </w:tbl>
    <w:p>
      <w:pPr>
        <w:spacing w:after="0" w:before="80"/>
      </w:pPr>
      <w:r>
        <w:t xml:space="preserve"/>
      </w:r>
    </w:p>
    <w:p>
      <w:pPr>
        <w:pBdr>
          <w:top w:val="single" w:color="DDDDDD" w:sz="2"/>
          <w:bottom w:val="single" w:color="DDDDDD" w:sz="2"/>
          <w:left w:val="single" w:color="888888" w:sz="8"/>
          <w:right w:val="single" w:color="DDDDDD" w:sz="2"/>
        </w:pBdr>
        <w:shd w:fill="F5F5F5" w:val="clear"/>
        <w:spacing w:after="100" w:before="100"/>
        <w:ind w:left="280" w:right="200"/>
      </w:pPr>
      <w:r>
        <w:rPr>
          <w:rFonts w:ascii="Arial" w:cs="Arial" w:eastAsia="Arial" w:hAnsi="Arial"/>
          <w:b/>
          <w:bCs/>
          <w:color w:val="888888"/>
          <w:sz w:val="18"/>
          <w:szCs w:val="18"/>
        </w:rPr>
        <w:t xml:space="preserve">Nota  — </w:t>
      </w:r>
      <w:r>
        <w:rPr>
          <w:rFonts w:ascii="Arial" w:cs="Arial" w:eastAsia="Arial" w:hAnsi="Arial"/>
          <w:i/>
          <w:iCs/>
          <w:color w:val="888888"/>
          <w:sz w:val="18"/>
          <w:szCs w:val="18"/>
        </w:rPr>
        <w:t xml:space="preserve">Il 100% delle commissioni S.R.F. confluisce nel fondo operativo e nel Fondo Piloti nella proporzione stabilita dalla Direzione (indicativamente 60% operativo / 40% Fondo Piloti). Le royalty IPFi sono gestite automaticamente dalla blockchain — S.R.F. non le intermedia.</w:t>
      </w:r>
    </w:p>
    <w:p>
      <w:pPr>
        <w:pBdr>
          <w:bottom w:val="single" w:color="EBEBEB" w:sz="2" w:space="4"/>
        </w:pBdr>
        <w:spacing w:after="280" w:before="280"/>
      </w:pPr>
      <w:r>
        <w:t xml:space="preserve"/>
      </w:r>
    </w:p>
    <w:p>
      <w:pPr>
        <w:spacing w:after="0" w:before="300"/>
      </w:pPr>
      <w:r>
        <w:t xml:space="preserve"/>
      </w:r>
    </w:p>
    <w:p>
      <w:r>
        <w:br w:type="page"/>
      </w:r>
    </w:p>
    <w:p>
      <w:pPr>
        <w:spacing w:before="0" w:after="80"/>
      </w:pPr>
      <w:r>
        <w:rPr>
          <w:b/>
          <w:i w:val="0"/>
          <w:color w:val="0D1B4E"/>
          <w:sz w:val="18"/>
        </w:rPr>
        <w:t>CAPITOLO 7</w:t>
      </w:r>
    </w:p>
    <w:p>
      <w:pPr>
        <w:spacing w:before="0" w:after="160"/>
      </w:pPr>
      <w:r>
        <w:rPr>
          <w:b/>
          <w:i w:val="0"/>
          <w:color w:val="0D1B4E"/>
          <w:sz w:val="46"/>
        </w:rPr>
        <w:t>SISTEMA DI RANKING DINAMICO S.R.F.</w:t>
      </w:r>
    </w:p>
    <w:p>
      <w:pPr>
        <w:spacing w:before="0" w:after="280"/>
      </w:pPr>
      <w:r>
        <w:rPr>
          <w:b w:val="0"/>
          <w:i w:val="0"/>
          <w:color w:val="444444"/>
          <w:sz w:val="20"/>
        </w:rPr>
        <w:t>Il Ranking S.R.F. non è una semplice classifica di tempi. È un Indice di Competenza Multidisciplinare che misura velocità e costanza su due classi vettura diverse. Le categorie si distribuiscono dinamicamente sulla popolazione reale dei piloti — non esistono soglie fisse che diventano obsolete con la crescita della community.</w:t>
      </w:r>
    </w:p>
    <w:p>
      <w:pPr>
        <w:spacing w:before="280" w:after="80"/>
      </w:pPr>
      <w:r>
        <w:rPr>
          <w:b/>
          <w:i w:val="0"/>
          <w:color w:val="0D1B4E"/>
          <w:sz w:val="20"/>
        </w:rPr>
        <w:t>7.1  Il Dual Time Attack (DTA) — Protocollo di Qualificazione Ufficiale</w:t>
      </w:r>
    </w:p>
    <w:p>
      <w:pPr>
        <w:spacing w:before="200" w:after="40"/>
      </w:pPr>
      <w:r>
        <w:rPr>
          <w:b/>
          <w:color w:val="111111"/>
          <w:sz w:val="20"/>
        </w:rPr>
        <w:t xml:space="preserve">7.1.a   Definizione.  </w:t>
      </w:r>
      <w:r>
        <w:rPr>
          <w:b w:val="0"/>
          <w:color w:val="444444"/>
          <w:sz w:val="20"/>
        </w:rPr>
        <w:t>Il Dual Time Attack (DTA) è il protocollo cronometrico ufficiale S.R.F. per la determinazione della categoria competitiva del pilota. A differenza del Time Attack di accesso (Art. 4.9 — Gate 1, Lamborghini GT3), il DTA è obbligatorio per accedere ai Campionati con montepremi reale, alla Drivers Academy Hall (DAH) e ai percorsi di partnership con costruttori OEM.</w:t>
      </w:r>
    </w:p>
    <w:p>
      <w:pPr>
        <w:spacing w:before="200" w:after="40"/>
      </w:pPr>
      <w:r>
        <w:rPr>
          <w:b/>
          <w:color w:val="111111"/>
          <w:sz w:val="20"/>
        </w:rPr>
        <w:t xml:space="preserve">7.1.b   Sistema a due stadi.  </w:t>
      </w:r>
      <w:r>
        <w:rPr>
          <w:b w:val="0"/>
          <w:color w:val="444444"/>
          <w:sz w:val="20"/>
        </w:rPr>
        <w:t>Gate 1 (Art. 4.9): Lamborghini Huracán GT3 al Red Bull Ring — 10 giri. Superato per iniziare a gareggiare e accumulare punti categoria. Gate 2 (DTA): Ferrari GR3 + Ferrari GR4 al Red Bull Ring — 10 giri consecutivi per sessione. Obbligatorio per Campionati con montepremi reale, DAH e percorsi OEM.</w:t>
      </w:r>
    </w:p>
    <w:p>
      <w:pPr>
        <w:spacing w:before="200" w:after="40"/>
      </w:pPr>
      <w:r>
        <w:rPr>
          <w:b/>
          <w:color w:val="111111"/>
          <w:sz w:val="20"/>
        </w:rPr>
        <w:t xml:space="preserve">7.1.c   Specifiche tecniche DTA (Gate 2).  </w:t>
      </w:r>
      <w:r>
        <w:rPr>
          <w:b w:val="0"/>
          <w:color w:val="444444"/>
          <w:sz w:val="20"/>
        </w:rPr>
        <w:t>Circuito: Red Bull Ring. Vetture: Ferrari GR3 (Sessione 1) + Ferrari GR4 (Sessione 2). Giri: 10 consecutivi per sessione — test di costanza, non solo giro secco. Condizioni fisse: BOP attivo, meteo sereno, gomme medie da corsa, nessuna modifica alla vettura, consumo carburante disattivato. Entrambe le sessioni devono essere completate nello stesso periodo di validità.</w:t>
      </w:r>
    </w:p>
    <w:p>
      <w:pPr>
        <w:spacing w:before="200" w:after="40"/>
      </w:pPr>
      <w:r>
        <w:rPr>
          <w:b/>
          <w:color w:val="111111"/>
          <w:sz w:val="20"/>
        </w:rPr>
        <w:t xml:space="preserve">7.1.d   Formula del ranking DTA.  </w:t>
      </w:r>
      <w:r>
        <w:rPr>
          <w:b w:val="0"/>
          <w:color w:val="444444"/>
          <w:sz w:val="20"/>
        </w:rPr>
        <w:t>Tempo Totale DTA = Miglior giro sessione GR3 + Miglior giro sessione GR4. Il Tempo Totale determina il posizionamento nelle tre classifiche ufficiali (Combinato, GR3, GR4). Le tre classifiche sono indipendenti.</w:t>
      </w:r>
    </w:p>
    <w:p>
      <w:pPr>
        <w:spacing w:before="200" w:after="40"/>
      </w:pPr>
      <w:r>
        <w:rPr>
          <w:b/>
          <w:color w:val="111111"/>
          <w:sz w:val="20"/>
        </w:rPr>
        <w:t xml:space="preserve">7.1.e   Perché 10 giri e non un giro secco.  </w:t>
      </w:r>
      <w:r>
        <w:rPr>
          <w:b w:val="0"/>
          <w:color w:val="444444"/>
          <w:sz w:val="20"/>
        </w:rPr>
        <w:t>Dieci giri misurano la gestione delle gomme, la regolarità e la capacità di mantenere i tempi sotto pressione prolungata — le qualità che separano un pilota veloce da un pilota professionale nelle endurance e nei campionati multi-round.</w:t>
      </w:r>
    </w:p>
    <w:p>
      <w:pPr>
        <w:spacing w:before="280" w:after="80"/>
      </w:pPr>
      <w:r>
        <w:rPr>
          <w:b/>
          <w:i w:val="0"/>
          <w:color w:val="0D1B4E"/>
          <w:sz w:val="20"/>
        </w:rPr>
        <w:t>7.2  Distribuzione Meritocratica — Il Grado DTA</w:t>
      </w:r>
    </w:p>
    <w:p>
      <w:pPr>
        <w:spacing w:before="200" w:after="40"/>
      </w:pPr>
      <w:r>
        <w:rPr>
          <w:b/>
          <w:color w:val="111111"/>
          <w:sz w:val="20"/>
        </w:rPr>
        <w:t xml:space="preserve">7.2.a   Sistema a percentuale dinamica.  </w:t>
      </w:r>
      <w:r>
        <w:rPr>
          <w:b w:val="0"/>
          <w:color w:val="444444"/>
          <w:sz w:val="20"/>
        </w:rPr>
        <w:t>S.R.F. adotta una distribuzione percentuale sulla popolazione reale dei piloti che hanno completato il DTA. Le soglie si aggiornano a ogni fine stagione — le categorie non diventano mai obsolete al crescere del livello medio.</w:t>
      </w:r>
    </w:p>
    <w:p>
      <w:pPr>
        <w:spacing w:before="200" w:after="40"/>
      </w:pPr>
      <w:r>
        <w:rPr>
          <w:b/>
          <w:color w:val="111111"/>
          <w:sz w:val="20"/>
        </w:rPr>
        <w:t xml:space="preserve">7.2.b   Gradi DTA ufficiali.  </w:t>
      </w:r>
      <w:r>
        <w:rPr>
          <w:b w:val="0"/>
          <w:color w:val="444444"/>
          <w:sz w:val="20"/>
        </w:rPr>
        <w:t>K-Grade (Gold): Top 10% — Élite assoluta, accesso prioritario K-Series e percorsi OEM. P-Grade (Silver): 22,5% — Professional, accesso completo ai Campionati con montepremi reale. S-Grade (Bronze): 22,5% — Semi-Professional. R-Grade (Steel Blue): 22,5% — Rookie Level. E-Grade (Forest Green): 22,5% restante — Entry Level.</w:t>
      </w:r>
    </w:p>
    <w:p>
      <w:pPr>
        <w:spacing w:before="120" w:after="120"/>
        <w:ind w:left="360"/>
      </w:pPr>
      <w:r>
        <w:rPr>
          <w:b/>
          <w:color w:val="E30613"/>
          <w:sz w:val="18"/>
        </w:rPr>
        <w:t xml:space="preserve">Nota —  </w:t>
      </w:r>
      <w:r>
        <w:rPr>
          <w:b w:val="0"/>
          <w:color w:val="444444"/>
          <w:sz w:val="18"/>
        </w:rPr>
        <w:t>Il Grado DTA è separato dalla Categoria Competitiva (START/ROOKIE/AMATEUR/SEMI-PRO/PRO/K) che si accumula con i punti gara (Art. 4.8). Un pilota può essere ROOKIE per punti ma avere un S-Grade DTA. Entrambi i dati sono visibili nel profilo pubblico.</w:t>
      </w:r>
    </w:p>
    <w:p>
      <w:pPr>
        <w:spacing w:before="200" w:after="40"/>
      </w:pPr>
      <w:r>
        <w:rPr>
          <w:b/>
          <w:color w:val="111111"/>
          <w:sz w:val="20"/>
        </w:rPr>
        <w:t xml:space="preserve">7.2.c   Ricalcolo stagionale.  </w:t>
      </w:r>
      <w:r>
        <w:rPr>
          <w:b w:val="0"/>
          <w:color w:val="444444"/>
          <w:sz w:val="20"/>
        </w:rPr>
        <w:t>I Gradi DTA vengono ricalcolati una volta per stagione, dopo la finestra di aggiornamento DTA (vedi Art. 7.3.e). S.R.F. pubblica i nuovi Gradi entro 5 giorni dalla chiusura della finestra.</w:t>
      </w:r>
    </w:p>
    <w:p>
      <w:pPr>
        <w:spacing w:before="200" w:after="40"/>
      </w:pPr>
      <w:r>
        <w:rPr>
          <w:b/>
          <w:color w:val="111111"/>
          <w:sz w:val="20"/>
        </w:rPr>
        <w:t xml:space="preserve">7.2.d   Flessibilità tra gradi.  </w:t>
      </w:r>
      <w:r>
        <w:rPr>
          <w:b w:val="0"/>
          <w:color w:val="444444"/>
          <w:sz w:val="20"/>
        </w:rPr>
        <w:t>Un pilota con Grado inferiore può partecipare a eventi riservati a gradi superiori (sfida). Un pilota con Grado superiore non può partecipare a eventi riservati a gradi inferiori (protezione del livello competitivo). Eccezione: K-Grade può partecipare a eventi P-Grade senza restrizioni.</w:t>
      </w:r>
    </w:p>
    <w:p>
      <w:pPr>
        <w:spacing w:before="280" w:after="80"/>
      </w:pPr>
      <w:r>
        <w:rPr>
          <w:b/>
          <w:i w:val="0"/>
          <w:color w:val="0D1B4E"/>
          <w:sz w:val="20"/>
        </w:rPr>
        <w:t>7.3  Protocollo di Validazione — Integrità e Antifrode</w:t>
      </w:r>
    </w:p>
    <w:p>
      <w:pPr>
        <w:spacing w:before="200" w:after="40"/>
      </w:pPr>
      <w:r>
        <w:rPr>
          <w:b/>
          <w:color w:val="111111"/>
          <w:sz w:val="20"/>
        </w:rPr>
        <w:t xml:space="preserve">7.3.a   Procedura di invio.  </w:t>
      </w:r>
      <w:r>
        <w:rPr>
          <w:b w:val="0"/>
          <w:color w:val="444444"/>
          <w:sz w:val="20"/>
        </w:rPr>
        <w:t>Al termine delle due sessioni DTA il pilota accede a "DTA — Invio Risultati" nel proprio profilo. Inserisce manualmente: tempo miglior giro GR3, tempo miglior giro GR4, giri completati per sessione. Allega obbligatoriamente lo screenshot finale di ogni sessione (risultati completi con tutti i giri, settaggi stanza e condizioni visibili).</w:t>
      </w:r>
    </w:p>
    <w:p>
      <w:pPr>
        <w:spacing w:before="200" w:after="40"/>
      </w:pPr>
      <w:r>
        <w:rPr>
          <w:b/>
          <w:color w:val="111111"/>
          <w:sz w:val="20"/>
        </w:rPr>
        <w:t xml:space="preserve">7.3.b   Requisiti dello screenshot.  </w:t>
      </w:r>
      <w:r>
        <w:rPr>
          <w:b w:val="0"/>
          <w:color w:val="444444"/>
          <w:sz w:val="20"/>
        </w:rPr>
        <w:t>Lo screenshot deve mostrare: classifica completa con tutti i giri del pilota, settaggi stanza (BOP attivo, meteo, gomme), timestamp della sessione. Screenshot parziali, ritagliati, con settaggi non conformi o con meno di 10 giri vengono rifiutati automaticamente.</w:t>
      </w:r>
    </w:p>
    <w:p>
      <w:pPr>
        <w:spacing w:before="200" w:after="40"/>
      </w:pPr>
      <w:r>
        <w:rPr>
          <w:b/>
          <w:color w:val="111111"/>
          <w:sz w:val="20"/>
        </w:rPr>
        <w:t xml:space="preserve">7.3.c   Verifica staff S.R.F.  </w:t>
      </w:r>
      <w:r>
        <w:rPr>
          <w:b w:val="0"/>
          <w:color w:val="444444"/>
          <w:sz w:val="20"/>
        </w:rPr>
        <w:t>Lo staff verifica la coerenza tra tempo dichiarato e screenshot entro 48 ore. Criteri: corrispondenza del tempo con lo screenshot, conformità dei settaggi, assenza di modifiche all'immagine. In caso di dubbio, S.R.F. può richiedere un video della sessione o un DTA supervisionato.</w:t>
      </w:r>
    </w:p>
    <w:p>
      <w:pPr>
        <w:spacing w:before="200" w:after="40"/>
      </w:pPr>
      <w:r>
        <w:rPr>
          <w:b/>
          <w:color w:val="111111"/>
          <w:sz w:val="20"/>
        </w:rPr>
        <w:t xml:space="preserve">7.3.d   Pubblicazione e validità.  </w:t>
      </w:r>
      <w:r>
        <w:rPr>
          <w:b w:val="0"/>
          <w:color w:val="444444"/>
          <w:sz w:val="20"/>
        </w:rPr>
        <w:t>Solo dopo l'approvazione dello staff il pilota compare nelle tre classifiche con il proprio Grado DTA visibile nel profilo pubblico. Il Grado approvato rimane valido per tutta la stagione corrente.</w:t>
      </w:r>
    </w:p>
    <w:p>
      <w:pPr>
        <w:spacing w:before="200" w:after="40"/>
      </w:pPr>
      <w:r>
        <w:rPr>
          <w:b/>
          <w:color w:val="111111"/>
          <w:sz w:val="20"/>
        </w:rPr>
        <w:t xml:space="preserve">7.3.e   Finestra di rinnovo DTA.  </w:t>
      </w:r>
      <w:r>
        <w:rPr>
          <w:b w:val="0"/>
          <w:color w:val="444444"/>
          <w:sz w:val="20"/>
        </w:rPr>
        <w:t>Il DTA ha validità stagionale. Il rinnovo è possibile nella finestra ufficiale (30 giorni prima della fine di ogni stagione). Se un pilota non rinnova, il Grado DTA viene sospeso per la stagione successiva: mantiene l'accesso alla piattaforma ma non ai Campionati con montepremi reale né alla DAH fino al rinnovo.</w:t>
      </w:r>
    </w:p>
    <w:p>
      <w:pPr>
        <w:spacing w:before="120" w:after="120"/>
        <w:ind w:left="360"/>
      </w:pPr>
      <w:r>
        <w:rPr>
          <w:b/>
          <w:color w:val="E30613"/>
          <w:sz w:val="18"/>
        </w:rPr>
        <w:t xml:space="preserve">Attenzione —  </w:t>
      </w:r>
      <w:r>
        <w:rPr>
          <w:b w:val="0"/>
          <w:color w:val="444444"/>
          <w:sz w:val="18"/>
        </w:rPr>
        <w:t>L'invio di tempi falsificati, screenshot modificati o sessioni non conformi alle specifiche DTA costituisce violazione grave del Codice Sportivo S.R.F. Sanzione minima: sospensione 30 giorni e invalidazione di tutti i DTA precedenti. Sanzione massima: ban permanente dalla piattaforma.</w:t>
      </w:r>
    </w:p>
    <w:p>
      <w:pPr>
        <w:spacing w:before="280" w:after="80"/>
      </w:pPr>
      <w:r>
        <w:rPr>
          <w:b/>
          <w:i w:val="0"/>
          <w:color w:val="0D1B4E"/>
          <w:sz w:val="20"/>
        </w:rPr>
        <w:t>7.4  Le Tre Classifiche Ufficiali DTA</w:t>
      </w:r>
    </w:p>
    <w:p>
      <w:pPr>
        <w:spacing w:before="200" w:after="40"/>
      </w:pPr>
      <w:r>
        <w:rPr>
          <w:b/>
          <w:color w:val="111111"/>
          <w:sz w:val="20"/>
        </w:rPr>
        <w:t xml:space="preserve">7.4.a   Ranking Combinato (principale).  </w:t>
      </w:r>
      <w:r>
        <w:rPr>
          <w:b w:val="0"/>
          <w:color w:val="444444"/>
          <w:sz w:val="20"/>
        </w:rPr>
        <w:t>Basato sul Tempo Totale DTA (GR3 + GR4). Determina il Grado DTA del pilota. Rappresenta la versatilità multidisciplinare — il pilota che performa bene su entrambe le classi.</w:t>
      </w:r>
    </w:p>
    <w:p>
      <w:pPr>
        <w:spacing w:before="200" w:after="40"/>
      </w:pPr>
      <w:r>
        <w:rPr>
          <w:b/>
          <w:color w:val="111111"/>
          <w:sz w:val="20"/>
        </w:rPr>
        <w:t xml:space="preserve">7.4.b   Ranking GR3.  </w:t>
      </w:r>
      <w:r>
        <w:rPr>
          <w:b w:val="0"/>
          <w:color w:val="444444"/>
          <w:sz w:val="20"/>
        </w:rPr>
        <w:t>Basato sul miglior giro della sessione Ferrari GR3. Identifica i piloti più efficaci con vetture di Gran Turismo ad alte prestazioni — alta potenza, bilanciamento tecnico avanzato.</w:t>
      </w:r>
    </w:p>
    <w:p>
      <w:pPr>
        <w:spacing w:before="200" w:after="40"/>
      </w:pPr>
      <w:r>
        <w:rPr>
          <w:b/>
          <w:color w:val="111111"/>
          <w:sz w:val="20"/>
        </w:rPr>
        <w:t xml:space="preserve">7.4.c   Ranking GR4.  </w:t>
      </w:r>
      <w:r>
        <w:rPr>
          <w:b w:val="0"/>
          <w:color w:val="444444"/>
          <w:sz w:val="20"/>
        </w:rPr>
        <w:t>Basato sul miglior giro della sessione Ferrari GR4. Identifica i piloti più efficaci con vetture di Gran Turismo Touring — accessibili ma che richiedono precisione nella gestione delle gomme.</w:t>
      </w:r>
    </w:p>
    <w:p>
      <w:pPr>
        <w:spacing w:before="200" w:after="40"/>
      </w:pPr>
      <w:r>
        <w:rPr>
          <w:b/>
          <w:color w:val="111111"/>
          <w:sz w:val="20"/>
        </w:rPr>
        <w:t xml:space="preserve">7.4.d   Visibilità pubblica.  </w:t>
      </w:r>
      <w:r>
        <w:rPr>
          <w:b w:val="0"/>
          <w:color w:val="444444"/>
          <w:sz w:val="20"/>
        </w:rPr>
        <w:t>Tutte e tre le classifiche sono pubbliche nella sezione "World Ranking". Filtrabili per simulatore e per stagione. Brand e scuderie possono accedere alle classifiche complete per attività di scouting.</w:t>
      </w:r>
    </w:p>
    <w:p>
      <w:pPr>
        <w:spacing w:before="280" w:after="80"/>
      </w:pPr>
      <w:r>
        <w:rPr>
          <w:b/>
          <w:i w:val="0"/>
          <w:color w:val="0D1B4E"/>
          <w:sz w:val="20"/>
        </w:rPr>
        <w:t>7.5  Rapporto tra Grado DTA e Accesso agli eventi</w:t>
      </w:r>
    </w:p>
    <w:p>
      <w:pPr>
        <w:spacing w:before="200" w:after="40"/>
      </w:pPr>
      <w:r>
        <w:rPr>
          <w:b/>
          <w:color w:val="111111"/>
          <w:sz w:val="20"/>
        </w:rPr>
        <w:t xml:space="preserve">7.5.a   Gate 2 come requisito per eventi premium.  </w:t>
      </w:r>
      <w:r>
        <w:rPr>
          <w:b w:val="0"/>
          <w:color w:val="444444"/>
          <w:sz w:val="20"/>
        </w:rPr>
        <w:t>Il DTA approvato è prerequisito obbligatorio per: iscrizione a Campionati con montepremi reale superiore a 2.000.000 GW (€50), accesso alla Drivers Academy Hall (DAH), percorsi di partnership con costruttori OEM, eventi K-Series (che richiedono inoltre categoria K per punti).</w:t>
      </w:r>
    </w:p>
    <w:p>
      <w:pPr>
        <w:spacing w:before="200" w:after="40"/>
      </w:pPr>
      <w:r>
        <w:rPr>
          <w:b/>
          <w:color w:val="111111"/>
          <w:sz w:val="20"/>
        </w:rPr>
        <w:t xml:space="preserve">7.5.b   Eventi senza requisito DTA.  </w:t>
      </w:r>
      <w:r>
        <w:rPr>
          <w:b w:val="0"/>
          <w:color w:val="444444"/>
          <w:sz w:val="20"/>
        </w:rPr>
        <w:t>Il Gate 2 non è richiesto per: Fun Race (gare senza montepremi reale), gare singole con montepremi reale fino a 2.000.000 GW, campionati privati tra amici organizzati da Team Manager, eventi showcase. Il Gate 1 è sufficiente per questi eventi.</w:t>
      </w:r>
    </w:p>
    <w:p>
      <w:pPr>
        <w:spacing w:before="200" w:after="40"/>
      </w:pPr>
      <w:r>
        <w:rPr>
          <w:b/>
          <w:color w:val="111111"/>
          <w:sz w:val="20"/>
        </w:rPr>
        <w:t xml:space="preserve">7.5.c   Visibilità del Grado DTA nel profilo.  </w:t>
      </w:r>
      <w:r>
        <w:rPr>
          <w:b w:val="0"/>
          <w:color w:val="444444"/>
          <w:sz w:val="20"/>
        </w:rPr>
        <w:t>Il Grado DTA è visibile nel profilo pubblico con: codice colore ufficiale, Tempo Totale DTA, tempi GR3 e GR4 separati, stagione di riferimento, badge "DTA Verificato S.R.F.". I piloti senza DTA approvato mostrano il badge "Gate 2 Non Completato".</w:t>
      </w:r>
    </w:p>
    <w:p>
      <w:pPr>
        <w:spacing w:before="280" w:after="80"/>
      </w:pPr>
      <w:r>
        <w:rPr>
          <w:b/>
          <w:i w:val="0"/>
          <w:color w:val="0D1B4E"/>
          <w:sz w:val="20"/>
        </w:rPr>
        <w:t>7.6  Perché questo sistema — Valore per piloti, team e brand</w:t>
      </w:r>
    </w:p>
    <w:p>
      <w:pPr>
        <w:spacing w:before="200" w:after="40"/>
      </w:pPr>
      <w:r>
        <w:rPr>
          <w:b/>
          <w:color w:val="111111"/>
          <w:sz w:val="20"/>
        </w:rPr>
        <w:t xml:space="preserve">7.6.a   Dati certificati per lo scouting.  </w:t>
      </w:r>
      <w:r>
        <w:rPr>
          <w:b w:val="0"/>
          <w:color w:val="444444"/>
          <w:sz w:val="20"/>
        </w:rPr>
        <w:t>Scuderie e brand vedono numeri verificati e non auto-dichiarati: tempi reali, validati dallo staff S.R.F., su vetture standardizzate con condizioni identiche per tutti. È la telemetria perfetta per l'identificazione di talenti.</w:t>
      </w:r>
    </w:p>
    <w:p>
      <w:pPr>
        <w:spacing w:before="200" w:after="40"/>
      </w:pPr>
      <w:r>
        <w:rPr>
          <w:b/>
          <w:color w:val="111111"/>
          <w:sz w:val="20"/>
        </w:rPr>
        <w:t xml:space="preserve">7.6.b   Retention attraverso la competizione.  </w:t>
      </w:r>
      <w:r>
        <w:rPr>
          <w:b w:val="0"/>
          <w:color w:val="444444"/>
          <w:sz w:val="20"/>
        </w:rPr>
        <w:t>Il sistema percentuale spinge i piloti a migliorarsi continuamente. Chi era appena in K-Grade rischia di scendere in P-Grade al rinnovo se il 10% di testa migliora. Incentivo permanente all'allenamento e all'utilizzo dei servizi certificati (Istruttori, coaching, setup).</w:t>
      </w:r>
    </w:p>
    <w:p>
      <w:pPr>
        <w:spacing w:before="200" w:after="40"/>
      </w:pPr>
      <w:r>
        <w:rPr>
          <w:b/>
          <w:color w:val="111111"/>
          <w:sz w:val="20"/>
        </w:rPr>
        <w:t xml:space="preserve">7.6.c   Economia circolare.  </w:t>
      </w:r>
      <w:r>
        <w:rPr>
          <w:b w:val="0"/>
          <w:color w:val="444444"/>
          <w:sz w:val="20"/>
        </w:rPr>
        <w:t>Il pilota che vuole migliorare il proprio DTA acquista lezioni dagli Istruttori certificati S.R.F. (Cap. 5.2), setup vettura nel Marketplace (Cap. 6.3), analisi telemetriche dai Coach. Il Ranking DTA alimenta direttamente l'economia della piattaforma.</w:t>
      </w:r>
    </w:p>
    <w:p>
      <w:pPr>
        <w:spacing w:before="200" w:after="40"/>
      </w:pPr>
      <w:r>
        <w:rPr>
          <w:b/>
          <w:color w:val="111111"/>
          <w:sz w:val="20"/>
        </w:rPr>
        <w:t xml:space="preserve">7.6.d   Scalabilità illimitata.  </w:t>
      </w:r>
      <w:r>
        <w:rPr>
          <w:b w:val="0"/>
          <w:color w:val="444444"/>
          <w:sz w:val="20"/>
        </w:rPr>
        <w:t>Con 100 piloti o con 100.000 piloti, le proporzioni K/P/S/R/E restano identiche e il livello competitivo si auto-calibra. Il sistema non richiede interventi manuali di aggiornamento al crescere della community.</w:t>
      </w:r>
    </w:p>
    <w:p>
      <w:r>
        <w:br w:type="page"/>
      </w:r>
    </w:p>
    <w:p>
      <w:pPr>
        <w:spacing w:before="0" w:after="80"/>
      </w:pPr>
      <w:r>
        <w:rPr>
          <w:b/>
          <w:i w:val="0"/>
          <w:color w:val="0D1B4E"/>
          <w:sz w:val="18"/>
        </w:rPr>
        <w:t>CAPITOLO 8</w:t>
      </w:r>
    </w:p>
    <w:p>
      <w:pPr>
        <w:spacing w:before="0" w:after="160"/>
      </w:pPr>
      <w:r>
        <w:rPr>
          <w:b/>
          <w:i w:val="0"/>
          <w:color w:val="0D1B4E"/>
          <w:sz w:val="46"/>
        </w:rPr>
        <w:t>BRAND PARTNERSHIP, SPONSOR E PATHWAY OEM</w:t>
      </w:r>
    </w:p>
    <w:p>
      <w:pPr>
        <w:spacing w:before="0" w:after="280"/>
      </w:pPr>
      <w:r>
        <w:rPr>
          <w:b w:val="0"/>
          <w:i w:val="0"/>
          <w:color w:val="444444"/>
          <w:sz w:val="20"/>
        </w:rPr>
        <w:t>SIM IS REAL (S.R.F.) non e solo una piattaforma competitiva, ma il piu avanzato gateway di Human Resources per il motorsport digitale. Questo capitolo definisce come le case costruttrici (OEM), gli sponsor e i brand tecnologici interagiscono con l'ecosistema, i piloti e le scuderie.</w:t>
      </w:r>
    </w:p>
    <w:p>
      <w:pPr>
        <w:spacing w:before="280" w:after="80"/>
      </w:pPr>
      <w:r>
        <w:rPr>
          <w:b/>
          <w:i w:val="0"/>
          <w:color w:val="0D1B4E"/>
          <w:sz w:val="20"/>
        </w:rPr>
        <w:t>8.1  Il Ruolo di S.R.F. come Intermediario Certificato</w:t>
      </w:r>
    </w:p>
    <w:p>
      <w:pPr>
        <w:spacing w:before="160" w:after="40"/>
      </w:pPr>
      <w:r>
        <w:rPr>
          <w:b/>
          <w:color w:val="111111"/>
          <w:sz w:val="20"/>
        </w:rPr>
        <w:t xml:space="preserve">8.1.a   Il valore del dato.  </w:t>
      </w:r>
      <w:r>
        <w:rPr>
          <w:color w:val="444444"/>
          <w:sz w:val="20"/>
        </w:rPr>
        <w:t>S.R.F. garantisce ai brand esterni l'accesso a un database di talenti le cui prestazioni non sono auto-dichiarate, ma validate e certificate dal protocollo DTA (Cap. 7). Ogni tempo, Safety Rating e feedback comportamentale e verificato dallo staff S.R.F. prima di essere reso disponibile agli OEM.</w:t>
      </w:r>
    </w:p>
    <w:p>
      <w:pPr>
        <w:spacing w:before="160" w:after="40"/>
      </w:pPr>
      <w:r>
        <w:rPr>
          <w:b/>
          <w:color w:val="111111"/>
          <w:sz w:val="20"/>
        </w:rPr>
        <w:t xml:space="preserve">8.1.b   Neutralita federale.  </w:t>
      </w:r>
      <w:r>
        <w:rPr>
          <w:color w:val="444444"/>
          <w:sz w:val="20"/>
        </w:rPr>
        <w:t>S.R.F. non e proprietaria dei piloti o delle scuderie. Agisce come ente certificatore che crea il ponte (Pathway) tra la community virtuale e le opportunita del motorsport reale. S.R.F. non riceve compensi per gli ingaggi conclusi tra brand OEM e piloti.</w:t>
      </w:r>
    </w:p>
    <w:p>
      <w:pPr>
        <w:spacing w:before="280" w:after="80"/>
      </w:pPr>
      <w:r>
        <w:rPr>
          <w:b/>
          <w:i w:val="0"/>
          <w:color w:val="0D1B4E"/>
          <w:sz w:val="20"/>
        </w:rPr>
        <w:t>8.2  Il "Pathway to OEM" — Accesso alle Case Costruttrici</w:t>
      </w:r>
    </w:p>
    <w:p>
      <w:pPr>
        <w:spacing w:before="160" w:after="40"/>
      </w:pPr>
      <w:r>
        <w:rPr>
          <w:b/>
          <w:color w:val="111111"/>
          <w:sz w:val="20"/>
        </w:rPr>
        <w:t xml:space="preserve">8.2.a   Requisito di accesso esclusivo.  </w:t>
      </w:r>
      <w:r>
        <w:rPr>
          <w:color w:val="444444"/>
          <w:sz w:val="20"/>
        </w:rPr>
        <w:t>Solo i piloti con Grado DTA K-Grade (Elite — Top 10%) possono candidarsi ai programmi di scouting ufficiale qualora brand OEM (es. Ferrari Esports, Porsche TAG Heuer Esports, Toyota Gazoo Racing) aprano selezioni tramite S.R.F. Il K-Grade deve essere attivo e non sospeso nella stagione corrente.</w:t>
      </w:r>
    </w:p>
    <w:p>
      <w:pPr>
        <w:spacing w:before="160" w:after="40"/>
      </w:pPr>
      <w:r>
        <w:rPr>
          <w:b/>
          <w:color w:val="111111"/>
          <w:sz w:val="20"/>
        </w:rPr>
        <w:t xml:space="preserve">8.2.b   Il Dossier Telemetrico Certificato.  </w:t>
      </w:r>
      <w:r>
        <w:rPr>
          <w:color w:val="444444"/>
          <w:sz w:val="20"/>
        </w:rPr>
        <w:t>Quando un pilota K-Grade si candida, S.R.F. genera un Dossier Telemetrico contenente: storico DTA verificato con tempi GR3 e GR4 stagione per stagione, Safety Rating degli ultimi 12 mesi, estratti log UDP delle sessioni DTA, feedback comportamentali degli Steward, storico gare e piazzamenti, Grado DTA corrente con badge di validita.</w:t>
      </w:r>
    </w:p>
    <w:p>
      <w:pPr>
        <w:spacing w:before="160" w:after="40"/>
      </w:pPr>
      <w:r>
        <w:rPr>
          <w:b/>
          <w:color w:val="111111"/>
          <w:sz w:val="20"/>
        </w:rPr>
        <w:t xml:space="preserve">8.2.c   Zero False Speranze.  </w:t>
      </w:r>
      <w:r>
        <w:rPr>
          <w:color w:val="444444"/>
          <w:sz w:val="20"/>
        </w:rPr>
        <w:t>S.R.F. non promette ingaggi automatici. Il Pathway to OEM e un accesso qualificato — non una garanzia di contratto. La decisione finale di ingaggio spetta insindacabilmente al brand OEM. Nessun pilota puo citare S.R.F. come garante di un ingaggio in negoziazione con un brand esterno.</w:t>
      </w:r>
    </w:p>
    <w:p>
      <w:pPr>
        <w:spacing w:before="120" w:after="120"/>
        <w:ind w:left="360"/>
      </w:pPr>
      <w:r>
        <w:rPr>
          <w:b/>
          <w:color w:val="E30613"/>
          <w:sz w:val="18"/>
        </w:rPr>
        <w:t xml:space="preserve">Nota —  </w:t>
      </w:r>
      <w:r>
        <w:rPr>
          <w:color w:val="444444"/>
          <w:sz w:val="18"/>
        </w:rPr>
        <w:t>Il Dossier Telemetrico e un documento riservato. Il pilota autorizza espressamente S.R.F. alla condivisione dei propri dati con il brand OEM al momento della candidatura.</w:t>
      </w:r>
    </w:p>
    <w:p>
      <w:pPr>
        <w:spacing w:before="280" w:after="80"/>
      </w:pPr>
      <w:r>
        <w:rPr>
          <w:b/>
          <w:i w:val="0"/>
          <w:color w:val="0D1B4E"/>
          <w:sz w:val="20"/>
        </w:rPr>
        <w:t>8.3  Eventi Sponsorizzati e Naming Rights</w:t>
      </w:r>
    </w:p>
    <w:p>
      <w:pPr>
        <w:spacing w:before="160" w:after="40"/>
      </w:pPr>
      <w:r>
        <w:rPr>
          <w:b/>
          <w:color w:val="111111"/>
          <w:sz w:val="20"/>
        </w:rPr>
        <w:t xml:space="preserve">8.3.a   Creazione evento brand.  </w:t>
      </w:r>
      <w:r>
        <w:rPr>
          <w:color w:val="444444"/>
          <w:sz w:val="20"/>
        </w:rPr>
        <w:t>Un'azienda esterna puo sponsorizzare una gara singola o un intero campionato acquistandone i Naming Rights (es. "Logitech G Challenge by S.R.F."). Il nome compare in tutte le comunicazioni ufficiali, nelle grafiche broadcast, negli annunci della piattaforma e nei titoli delle classifiche.</w:t>
      </w:r>
    </w:p>
    <w:p>
      <w:pPr>
        <w:spacing w:before="160" w:after="40"/>
      </w:pPr>
      <w:r>
        <w:rPr>
          <w:b/>
          <w:color w:val="111111"/>
          <w:sz w:val="20"/>
        </w:rPr>
        <w:t xml:space="preserve">8.3.b   Gestione del montepremi sponsorizzato.  </w:t>
      </w:r>
      <w:r>
        <w:rPr>
          <w:color w:val="444444"/>
          <w:sz w:val="20"/>
        </w:rPr>
        <w:t>L'azienda sponsor finanzia il montepremi reale versando il controvalore in Euro a S.R.F. S.R.F. converte in GW al tasso ufficiale e blocca in escrow prima dell'apertura delle iscrizioni. Nessuna gara con montepremi sponsorizzato puo aprire le iscrizioni senza escrow confermato.</w:t>
      </w:r>
    </w:p>
    <w:p>
      <w:pPr>
        <w:spacing w:before="160" w:after="40"/>
      </w:pPr>
      <w:r>
        <w:rPr>
          <w:b/>
          <w:color w:val="111111"/>
          <w:sz w:val="20"/>
        </w:rPr>
        <w:t xml:space="preserve">8.3.c   Requisiti per i brand.  </w:t>
      </w:r>
      <w:r>
        <w:rPr>
          <w:color w:val="444444"/>
          <w:sz w:val="20"/>
        </w:rPr>
        <w:t>La Direzione S.R.F. valuta ogni richiesta prima dell'approvazione. Sono vietati: servizi di scommesse non regolamentati, contenuti per adulti, servizi illeciti, brand in conflitto di interesse con piloti o scuderie gia contrattualizzati.</w:t>
      </w:r>
    </w:p>
    <w:p>
      <w:pPr>
        <w:spacing w:before="280" w:after="80"/>
      </w:pPr>
      <w:r>
        <w:rPr>
          <w:b/>
          <w:i w:val="0"/>
          <w:color w:val="0D1B4E"/>
          <w:sz w:val="20"/>
        </w:rPr>
        <w:t>8.4  Visibilita Broadcast e Brand Fair</w:t>
      </w:r>
    </w:p>
    <w:p>
      <w:pPr>
        <w:spacing w:before="160" w:after="40"/>
      </w:pPr>
      <w:r>
        <w:rPr>
          <w:b/>
          <w:color w:val="111111"/>
          <w:sz w:val="20"/>
        </w:rPr>
        <w:t xml:space="preserve">8.4.a   Integrazione StreamWall.  </w:t>
      </w:r>
      <w:r>
        <w:rPr>
          <w:color w:val="444444"/>
          <w:sz w:val="20"/>
        </w:rPr>
        <w:t>Gli sponsor ottengono posizionamenti nel sistema Multi-Wall: overlay dinamici con logo durante le fasi di gara, stinger transition personalizzati, menzioni obbligatorie dai Commentatori Certificati (almeno 2 per gara), presenza nei titoli broadcast.</w:t>
      </w:r>
    </w:p>
    <w:p>
      <w:pPr>
        <w:spacing w:before="160" w:after="40"/>
      </w:pPr>
      <w:r>
        <w:rPr>
          <w:b/>
          <w:color w:val="111111"/>
          <w:sz w:val="20"/>
        </w:rPr>
        <w:t xml:space="preserve">8.4.b   Showcase e Brand Fair.  </w:t>
      </w:r>
      <w:r>
        <w:rPr>
          <w:color w:val="444444"/>
          <w:sz w:val="20"/>
        </w:rPr>
        <w:t>L'Hub ospita una sezione vetrina per presentazione nuove vetture (es. nuova Vision GT su GT7) o hardware. I brand possono offrire GW Promozionali ai piloti che completano eventi test. La distribuzione di GW Promozionali richiede approvazione S.R.F. nel rispetto dell'Art. 2.7.</w:t>
      </w:r>
    </w:p>
    <w:p>
      <w:pPr>
        <w:spacing w:before="280" w:after="80"/>
      </w:pPr>
      <w:r>
        <w:rPr>
          <w:b/>
          <w:i w:val="0"/>
          <w:color w:val="0D1B4E"/>
          <w:sz w:val="20"/>
        </w:rPr>
        <w:t>8.5  Sponsorizzazioni Private delle Scuderie</w:t>
      </w:r>
    </w:p>
    <w:p>
      <w:pPr>
        <w:spacing w:before="160" w:after="40"/>
      </w:pPr>
      <w:r>
        <w:rPr>
          <w:b/>
          <w:color w:val="111111"/>
          <w:sz w:val="20"/>
        </w:rPr>
        <w:t xml:space="preserve">8.5.a   Indipendenza commerciale.  </w:t>
      </w:r>
      <w:r>
        <w:rPr>
          <w:color w:val="444444"/>
          <w:sz w:val="20"/>
        </w:rPr>
        <w:t>I Team Manager sono liberi di stipulare contratti di sponsorizzazione privati per la propria scuderia, incassando fondi esterni in Euro o periferiche hardware in comodato d'uso.</w:t>
      </w:r>
    </w:p>
    <w:p>
      <w:pPr>
        <w:spacing w:before="160" w:after="40"/>
      </w:pPr>
      <w:r>
        <w:rPr>
          <w:b/>
          <w:color w:val="111111"/>
          <w:sz w:val="20"/>
        </w:rPr>
        <w:t xml:space="preserve">8.5.b   Protezione IPFi obbligatoria.  </w:t>
      </w:r>
      <w:r>
        <w:rPr>
          <w:color w:val="444444"/>
          <w:sz w:val="20"/>
        </w:rPr>
        <w:t>Le livree recanti i loghi del nuovo sponsor devono essere realizzate da un Designer IPFi Certificato S.R.F. (Art. 5.6) per garantire la registrazione on-chain del design. Livree non registrate tramite IPFi non possono essere utilizzate in eventi ufficiali S.R.F.</w:t>
      </w:r>
    </w:p>
    <w:p>
      <w:pPr>
        <w:spacing w:before="160" w:after="40"/>
      </w:pPr>
      <w:r>
        <w:rPr>
          <w:b/>
          <w:color w:val="111111"/>
          <w:sz w:val="20"/>
        </w:rPr>
        <w:t xml:space="preserve">8.5.c   Escrow opzionale per contratti sponsor/team.  </w:t>
      </w:r>
      <w:r>
        <w:rPr>
          <w:color w:val="444444"/>
          <w:sz w:val="20"/>
        </w:rPr>
        <w:t>Team Manager e sponsor possono utilizzare il sistema Escrow S.R.F. per depositare i fondi di sponsorizzazione (convertiti in GW) con rilascio condizionato a obiettivi verificabili dalla piattaforma. Commissione S.R.F.: 5% sul totale depositato.</w:t>
      </w:r>
    </w:p>
    <w:p>
      <w:pPr>
        <w:spacing w:before="120" w:after="120"/>
        <w:ind w:left="360"/>
      </w:pPr>
      <w:r>
        <w:rPr>
          <w:b/>
          <w:color w:val="E30613"/>
          <w:sz w:val="18"/>
        </w:rPr>
        <w:t xml:space="preserve">Nota —  </w:t>
      </w:r>
      <w:r>
        <w:rPr>
          <w:color w:val="444444"/>
          <w:sz w:val="18"/>
        </w:rPr>
        <w:t>S.R.F. non e responsabile per inadempienze commerciali tra team e sponsor privati che non abbiano utilizzato il sistema Escrow. In assenza di Escrow, le dispute sono di esclusiva competenza delle parti e del diritto civile applicabile.</w:t>
      </w:r>
    </w:p>
    <w:p>
      <w:pPr>
        <w:spacing w:before="280" w:after="0"/>
      </w:pPr>
      <w:r>
        <w:rPr>
          <w:b w:val="0"/>
          <w:i w:val="0"/>
          <w:sz w:val="20"/>
        </w:rPr>
        <w:t xml:space="preserve"> </w:t>
      </w:r>
    </w:p>
    <w:p>
      <w:pPr>
        <w:spacing w:before="320" w:after="80"/>
        <w:ind w:left="560"/>
      </w:pPr>
      <w:r>
        <w:rPr>
          <w:i/>
          <w:color w:val="444444"/>
          <w:sz w:val="20"/>
        </w:rPr>
        <w:t>"Dalla stanza da letto al sedile reale, il ponte e fatto di dati certificati."</w:t>
      </w:r>
    </w:p>
    <w:p>
      <w:pPr>
        <w:spacing w:before="40"/>
        <w:ind w:left="560"/>
      </w:pPr>
      <w:r>
        <w:rPr>
          <w:color w:val="888888"/>
          <w:sz w:val="16"/>
        </w:rPr>
        <w:t>S.R.F. Executive Board — Vision Sony 2026</w:t>
      </w:r>
    </w:p>
    <w:p>
      <w:r>
        <w:br w:type="page"/>
      </w:r>
    </w:p>
    <w:p>
      <w:pPr>
        <w:spacing w:before="0" w:after="80"/>
      </w:pPr>
      <w:r>
        <w:rPr>
          <w:b/>
          <w:i w:val="0"/>
          <w:color w:val="0D1B4E"/>
          <w:sz w:val="18"/>
        </w:rPr>
        <w:t>CAPITOLO 9</w:t>
      </w:r>
    </w:p>
    <w:p>
      <w:pPr>
        <w:spacing w:before="0" w:after="160"/>
      </w:pPr>
      <w:r>
        <w:rPr>
          <w:b/>
          <w:i w:val="0"/>
          <w:color w:val="0D1B4E"/>
          <w:sz w:val="46"/>
        </w:rPr>
        <w:t>CODICE DI CONDOTTA IN PISTA</w:t>
      </w:r>
    </w:p>
    <w:p>
      <w:pPr>
        <w:spacing w:before="0" w:after="280"/>
      </w:pPr>
      <w:r>
        <w:rPr>
          <w:b w:val="0"/>
          <w:i w:val="0"/>
          <w:color w:val="444444"/>
          <w:sz w:val="20"/>
        </w:rPr>
        <w:t>Il Codice di Condotta in Pista S.R.F. definisce le regole di comportamento durante tutte le sessioni ufficiali: qualifiche, gara e uscita dai box. E il riferimento normativo che lo Steward / Giudice utilizza per valutare ogni reclamo. Ogni pilota che si iscrive a un evento certificato S.R.F. dichiara di averle lette e accettate.</w:t>
      </w:r>
    </w:p>
    <w:p>
      <w:pPr>
        <w:spacing w:before="280" w:after="80"/>
      </w:pPr>
      <w:r>
        <w:rPr>
          <w:b/>
          <w:i w:val="0"/>
          <w:color w:val="0D1B4E"/>
          <w:sz w:val="20"/>
        </w:rPr>
        <w:t>9.1  Principi Generali</w:t>
      </w:r>
    </w:p>
    <w:p>
      <w:pPr>
        <w:spacing w:before="160" w:after="40"/>
      </w:pPr>
      <w:r>
        <w:rPr>
          <w:b/>
          <w:color w:val="111111"/>
          <w:sz w:val="20"/>
        </w:rPr>
        <w:t xml:space="preserve">9.1.a   Responsabilita del pilota.  </w:t>
      </w:r>
      <w:r>
        <w:rPr>
          <w:color w:val="444444"/>
          <w:sz w:val="20"/>
        </w:rPr>
        <w:t>Ogni pilota e responsabile al 100% delle proprie azioni in pista. La responsabilita non si trasferisce al pilota davanti per il solo fatto che stia frenando, ne al pilota di fianco per il solo fatto che stia chiudendo la traiettoria nei limiti consentiti da questo Codice.</w:t>
      </w:r>
    </w:p>
    <w:p>
      <w:pPr>
        <w:spacing w:before="160" w:after="40"/>
      </w:pPr>
      <w:r>
        <w:rPr>
          <w:b/>
          <w:color w:val="111111"/>
          <w:sz w:val="20"/>
        </w:rPr>
        <w:t xml:space="preserve">9.1.b   Spirito sportivo.  </w:t>
      </w:r>
      <w:r>
        <w:rPr>
          <w:color w:val="444444"/>
          <w:sz w:val="20"/>
        </w:rPr>
        <w:t>Aggressivita tecnica consentita, aggressivita fisica vietata. Un contatto che avrebbe causato l'eliminazione in una gara FIA causa penalita anche in S.R.F.</w:t>
      </w:r>
    </w:p>
    <w:p>
      <w:pPr>
        <w:spacing w:before="160" w:after="40"/>
      </w:pPr>
      <w:r>
        <w:rPr>
          <w:b/>
          <w:color w:val="111111"/>
          <w:sz w:val="20"/>
        </w:rPr>
        <w:t xml:space="preserve">9.1.c   Bandiere e segnali.  </w:t>
      </w:r>
      <w:r>
        <w:rPr>
          <w:color w:val="444444"/>
          <w:sz w:val="20"/>
        </w:rPr>
        <w:t>I segnali di bandiera del simulatore hanno valore obbligatorio. Il mancato rispetto di una bandiera gialla o rossa e violazione grave indipendentemente dall'esito dell'incidente.</w:t>
      </w:r>
    </w:p>
    <w:p>
      <w:pPr>
        <w:spacing w:before="120" w:after="120"/>
        <w:ind w:left="360"/>
      </w:pPr>
      <w:r>
        <w:rPr>
          <w:b/>
          <w:color w:val="E30613"/>
          <w:sz w:val="18"/>
        </w:rPr>
        <w:t xml:space="preserve">Regola d'Oro 1 —  </w:t>
      </w:r>
      <w:r>
        <w:rPr>
          <w:color w:val="444444"/>
          <w:sz w:val="18"/>
        </w:rPr>
        <w:t>Non puoi togliere spazio fisico a un avversario se non hai completato il sorpasso. Se il tuo muso non ha superato il suo abitacolo, sei tu il responsabile di ogni contatto.</w:t>
      </w:r>
    </w:p>
    <w:p>
      <w:pPr>
        <w:spacing w:before="280" w:after="80"/>
      </w:pPr>
      <w:r>
        <w:rPr>
          <w:b/>
          <w:i w:val="0"/>
          <w:color w:val="0D1B4E"/>
          <w:sz w:val="20"/>
        </w:rPr>
        <w:t>9.2  Sorpasso — Regole e Diritti</w:t>
      </w:r>
    </w:p>
    <w:p>
      <w:pPr>
        <w:spacing w:before="160" w:after="40"/>
      </w:pPr>
      <w:r>
        <w:rPr>
          <w:b/>
          <w:color w:val="111111"/>
          <w:sz w:val="20"/>
        </w:rPr>
        <w:t xml:space="preserve">9.2.a   Definizione di sorpasso legittimo.  </w:t>
      </w:r>
      <w:r>
        <w:rPr>
          <w:color w:val="444444"/>
          <w:sz w:val="20"/>
        </w:rPr>
        <w:t>Un sorpasso e legittimo quando il pilota in attacco ha portato il muso della propria vettura almeno all'altezza dell'abitacolo del pilota difensore prima del punto di staccata. Da quel momento entrambi hanno diritto a meta pista.</w:t>
      </w:r>
    </w:p>
    <w:p>
      <w:pPr>
        <w:spacing w:before="160" w:after="40"/>
      </w:pPr>
      <w:r>
        <w:rPr>
          <w:b/>
          <w:color w:val="111111"/>
          <w:sz w:val="20"/>
        </w:rPr>
        <w:t xml:space="preserve">9.2.b   Diritto di traiettoria.  </w:t>
      </w:r>
      <w:r>
        <w:rPr>
          <w:color w:val="444444"/>
          <w:sz w:val="20"/>
        </w:rPr>
        <w:t>Il pilota in testa ha il diritto di scegliere la propria traiettoria purche il cambio di direzione avvenga prima che l'attaccante raggiunga la posizione di muso sull'abitacolo, e non sia brusco o multiplo in frenata. Un solo cambio di direzione difensivo per rettilineo.</w:t>
      </w:r>
    </w:p>
    <w:p>
      <w:pPr>
        <w:spacing w:before="160" w:after="40"/>
      </w:pPr>
      <w:r>
        <w:rPr>
          <w:b/>
          <w:color w:val="111111"/>
          <w:sz w:val="20"/>
        </w:rPr>
        <w:t xml:space="preserve">9.2.c   Sorpasso in frenata.  </w:t>
      </w:r>
      <w:r>
        <w:rPr>
          <w:color w:val="444444"/>
          <w:sz w:val="20"/>
        </w:rPr>
        <w:t>Legittimo solo se il muso e gia a livello dell'abitacolo avversario prima della staccata. Buttarsi all'interno senza quella posizione e responsabilita esclusiva dell'attaccante.</w:t>
      </w:r>
    </w:p>
    <w:p>
      <w:pPr>
        <w:spacing w:before="160" w:after="40"/>
      </w:pPr>
      <w:r>
        <w:rPr>
          <w:b/>
          <w:color w:val="111111"/>
          <w:sz w:val="20"/>
        </w:rPr>
        <w:t xml:space="preserve">9.2.d   Doppio movimento difensivo.  </w:t>
      </w:r>
      <w:r>
        <w:rPr>
          <w:color w:val="444444"/>
          <w:sz w:val="20"/>
        </w:rPr>
        <w:t>Due movimenti difensivi consecutivi nello stesso rettilineo costituiscono guida pericolosa. La prima mossa e consentita; la seconda e penalizzata.</w:t>
      </w:r>
    </w:p>
    <w:p>
      <w:pPr>
        <w:spacing w:before="160" w:after="40"/>
      </w:pPr>
      <w:r>
        <w:rPr>
          <w:b/>
          <w:color w:val="111111"/>
          <w:sz w:val="20"/>
        </w:rPr>
        <w:t xml:space="preserve">9.2.e   Partenza.  </w:t>
      </w:r>
      <w:r>
        <w:rPr>
          <w:color w:val="444444"/>
          <w:sz w:val="20"/>
        </w:rPr>
        <w:t>Tagli di traiettoria al via che causano contatti sono penalizzati indipendentemente dalla posizione acquisita.</w:t>
      </w:r>
    </w:p>
    <w:p>
      <w:pPr>
        <w:spacing w:before="120" w:after="120"/>
        <w:ind w:left="360"/>
      </w:pPr>
      <w:r>
        <w:rPr>
          <w:b/>
          <w:color w:val="E30613"/>
          <w:sz w:val="18"/>
        </w:rPr>
        <w:t xml:space="preserve">Regola d'Oro 2 —  </w:t>
      </w:r>
      <w:r>
        <w:rPr>
          <w:color w:val="444444"/>
          <w:sz w:val="18"/>
        </w:rPr>
        <w:t>Un solo cambio di direzione difensivo per rettilineo. Chi si muove due volte per coprire l'interno viene penalizzato, non chi lo sorpassa.</w:t>
      </w:r>
    </w:p>
    <w:p>
      <w:pPr>
        <w:spacing w:before="280" w:after="80"/>
      </w:pPr>
      <w:r>
        <w:rPr>
          <w:b/>
          <w:i w:val="0"/>
          <w:color w:val="0D1B4E"/>
          <w:sz w:val="20"/>
        </w:rPr>
        <w:t>9.3  Traiettoria e Spazio in Curva</w:t>
      </w:r>
    </w:p>
    <w:p>
      <w:pPr>
        <w:spacing w:before="160" w:after="40"/>
      </w:pPr>
      <w:r>
        <w:rPr>
          <w:b/>
          <w:color w:val="111111"/>
          <w:sz w:val="20"/>
        </w:rPr>
        <w:t xml:space="preserve">9.3.a   Spazio minimo garantito.  </w:t>
      </w:r>
      <w:r>
        <w:rPr>
          <w:color w:val="444444"/>
          <w:sz w:val="20"/>
        </w:rPr>
        <w:t>Quando due vetture sono fianco a fianco all'ingresso di una curva, entrambe devono lasciare almeno una larghezza vettura all'avversario per tutta la durata della curva. Stringere fino al muro con un avversario a fianco e guida pericolosa.</w:t>
      </w:r>
    </w:p>
    <w:p>
      <w:pPr>
        <w:spacing w:before="160" w:after="40"/>
      </w:pPr>
      <w:r>
        <w:rPr>
          <w:b/>
          <w:color w:val="111111"/>
          <w:sz w:val="20"/>
        </w:rPr>
        <w:t xml:space="preserve">9.3.b   Chiusura in uscita di curva.  </w:t>
      </w:r>
      <w:r>
        <w:rPr>
          <w:color w:val="444444"/>
          <w:sz w:val="20"/>
        </w:rPr>
        <w:t>Il pilota davanti puo chiudere la traiettoria in uscita solo se il pilota in attacco non ha il muso oltre il livello del suo abitacolo. In caso contrario la chiusura e contatto colposo a carico del pilota davanti.</w:t>
      </w:r>
    </w:p>
    <w:p>
      <w:pPr>
        <w:spacing w:before="160" w:after="40"/>
      </w:pPr>
      <w:r>
        <w:rPr>
          <w:b/>
          <w:color w:val="111111"/>
          <w:sz w:val="20"/>
        </w:rPr>
        <w:t xml:space="preserve">9.3.c   Taglio della chicane.  </w:t>
      </w:r>
      <w:r>
        <w:rPr>
          <w:color w:val="444444"/>
          <w:sz w:val="20"/>
        </w:rPr>
        <w:t>Il vantaggio di posizione ottenuto tagliando una chicane deve essere restituito cedendo la posizione prima della curva successiva. Mancata restituzione = vantaggio irregolare penalizzabile.</w:t>
      </w:r>
    </w:p>
    <w:p>
      <w:pPr>
        <w:spacing w:before="160" w:after="40"/>
      </w:pPr>
      <w:r>
        <w:rPr>
          <w:b/>
          <w:color w:val="111111"/>
          <w:sz w:val="20"/>
        </w:rPr>
        <w:t xml:space="preserve">9.3.d   Track limits.  </w:t>
      </w:r>
      <w:r>
        <w:rPr>
          <w:color w:val="444444"/>
          <w:sz w:val="20"/>
        </w:rPr>
        <w:t>Almeno due ruote sempre sull'asfalto. Tre o piu superamenti dei track limits nella stessa gara costituiscono infrazione cumulativa.</w:t>
      </w:r>
    </w:p>
    <w:p>
      <w:pPr>
        <w:spacing w:before="120" w:after="120"/>
        <w:ind w:left="360"/>
      </w:pPr>
      <w:r>
        <w:rPr>
          <w:b/>
          <w:color w:val="E30613"/>
          <w:sz w:val="18"/>
        </w:rPr>
        <w:t xml:space="preserve">Regola d'Oro 3 —  </w:t>
      </w:r>
      <w:r>
        <w:rPr>
          <w:color w:val="444444"/>
          <w:sz w:val="18"/>
        </w:rPr>
        <w:t>Se siete fianco a fianco all'apex, entrambi avete diritto a meta pista. Non esiste "e mia la traiettoria" con un muso accanto al tuo abitacolo.</w:t>
      </w:r>
    </w:p>
    <w:p>
      <w:pPr>
        <w:spacing w:before="280" w:after="80"/>
      </w:pPr>
      <w:r>
        <w:rPr>
          <w:b/>
          <w:i w:val="0"/>
          <w:color w:val="0D1B4E"/>
          <w:sz w:val="20"/>
        </w:rPr>
        <w:t>9.4  Uscita dai Box e Pit Lane</w:t>
      </w:r>
    </w:p>
    <w:p>
      <w:pPr>
        <w:spacing w:before="160" w:after="40"/>
      </w:pPr>
      <w:r>
        <w:rPr>
          <w:b/>
          <w:color w:val="111111"/>
          <w:sz w:val="20"/>
        </w:rPr>
        <w:t xml:space="preserve">9.4.a   Precedenza in pit lane.  </w:t>
      </w:r>
      <w:r>
        <w:rPr>
          <w:color w:val="444444"/>
          <w:sz w:val="20"/>
        </w:rPr>
        <w:t>Le vetture in pit lane hanno la precedenza assoluta su chi esce dai box. Chi rientra dai box deve dare precedenza a chi e gia in pit lane, indipendentemente dalla velocita relativa.</w:t>
      </w:r>
    </w:p>
    <w:p>
      <w:pPr>
        <w:spacing w:before="160" w:after="40"/>
      </w:pPr>
      <w:r>
        <w:rPr>
          <w:b/>
          <w:color w:val="111111"/>
          <w:sz w:val="20"/>
        </w:rPr>
        <w:t xml:space="preserve">9.4.b   Rientro in pista.  </w:t>
      </w:r>
      <w:r>
        <w:rPr>
          <w:color w:val="444444"/>
          <w:sz w:val="20"/>
        </w:rPr>
        <w:t>Il rientro dalla pit lane deve essere graduale e prevedibile. Non e consentito tagliare la traiettoria di una vettura gia impegnata sul rettilineo principale.</w:t>
      </w:r>
    </w:p>
    <w:p>
      <w:pPr>
        <w:spacing w:before="160" w:after="40"/>
      </w:pPr>
      <w:r>
        <w:rPr>
          <w:b/>
          <w:color w:val="111111"/>
          <w:sz w:val="20"/>
        </w:rPr>
        <w:t xml:space="preserve">9.4.c   Soste obbligatorie.  </w:t>
      </w:r>
      <w:r>
        <w:rPr>
          <w:color w:val="444444"/>
          <w:sz w:val="20"/>
        </w:rPr>
        <w:t>Chi non effettua la sosta obbligatoria nel corso stabilito viene escluso dai risultati indipendentemente dalla posizione al traguardo.</w:t>
      </w:r>
    </w:p>
    <w:p>
      <w:pPr>
        <w:spacing w:before="120" w:after="120"/>
        <w:ind w:left="360"/>
      </w:pPr>
      <w:r>
        <w:rPr>
          <w:b/>
          <w:color w:val="E30613"/>
          <w:sz w:val="18"/>
        </w:rPr>
        <w:t xml:space="preserve">Regola d'Oro 4 —  </w:t>
      </w:r>
      <w:r>
        <w:rPr>
          <w:color w:val="444444"/>
          <w:sz w:val="18"/>
        </w:rPr>
        <w:t>Quando esci dai box sei tu l'ospite. Chi e gia in pista ha sempre la precedenza. Nessuna eccezione.</w:t>
      </w:r>
    </w:p>
    <w:p>
      <w:pPr>
        <w:spacing w:before="280" w:after="80"/>
      </w:pPr>
      <w:r>
        <w:rPr>
          <w:b/>
          <w:i w:val="0"/>
          <w:color w:val="0D1B4E"/>
          <w:sz w:val="20"/>
        </w:rPr>
        <w:t>9.5  Qualifiche</w:t>
      </w:r>
    </w:p>
    <w:p>
      <w:pPr>
        <w:spacing w:before="160" w:after="40"/>
      </w:pPr>
      <w:r>
        <w:rPr>
          <w:b/>
          <w:color w:val="111111"/>
          <w:sz w:val="20"/>
        </w:rPr>
        <w:t xml:space="preserve">9.5.a   Ostruzione in qualifica.  </w:t>
      </w:r>
      <w:r>
        <w:rPr>
          <w:color w:val="444444"/>
          <w:sz w:val="20"/>
        </w:rPr>
        <w:t>Un pilota in giro lento deve cedere la traiettoria ai piloti in giro veloce. Il mancato cedimento che causa l'interruzione del giro veloce altrui puo portare alla cancellazione del proprio tempo di qualifica.</w:t>
      </w:r>
    </w:p>
    <w:p>
      <w:pPr>
        <w:spacing w:before="160" w:after="40"/>
      </w:pPr>
      <w:r>
        <w:rPr>
          <w:b/>
          <w:color w:val="111111"/>
          <w:sz w:val="20"/>
        </w:rPr>
        <w:t xml:space="preserve">9.5.b   Giro di preparazione.  </w:t>
      </w:r>
      <w:r>
        <w:rPr>
          <w:color w:val="444444"/>
          <w:sz w:val="20"/>
        </w:rPr>
        <w:t>Non e consentito rallentare in modo anomalo per creare un gap artificiale ne accelerare bruscamente per rovinare il giro di preparazione altrui.</w:t>
      </w:r>
    </w:p>
    <w:p>
      <w:pPr>
        <w:spacing w:before="160" w:after="40"/>
      </w:pPr>
      <w:r>
        <w:rPr>
          <w:b/>
          <w:color w:val="111111"/>
          <w:sz w:val="20"/>
        </w:rPr>
        <w:t xml:space="preserve">9.5.c   Bandiera gialla in qualifica.  </w:t>
      </w:r>
      <w:r>
        <w:rPr>
          <w:color w:val="444444"/>
          <w:sz w:val="20"/>
        </w:rPr>
        <w:t>I tempi realizzati nel settore interessato vengono cancellati dallo Steward.</w:t>
      </w:r>
    </w:p>
    <w:p>
      <w:pPr>
        <w:spacing w:before="120" w:after="120"/>
        <w:ind w:left="360"/>
      </w:pPr>
      <w:r>
        <w:rPr>
          <w:b/>
          <w:color w:val="E30613"/>
          <w:sz w:val="18"/>
        </w:rPr>
        <w:t xml:space="preserve">Regola d'Oro 5 —  </w:t>
      </w:r>
      <w:r>
        <w:rPr>
          <w:color w:val="444444"/>
          <w:sz w:val="18"/>
        </w:rPr>
        <w:t>In qualifica: se sei lento, lascia passare. Se sei veloce, non disturbare chi e lento. La pista e di tutti.</w:t>
      </w:r>
    </w:p>
    <w:p>
      <w:pPr>
        <w:spacing w:before="280" w:after="80"/>
      </w:pPr>
      <w:r>
        <w:rPr>
          <w:b/>
          <w:i w:val="0"/>
          <w:color w:val="0D1B4E"/>
          <w:sz w:val="20"/>
        </w:rPr>
        <w:t>9.6  Distanze di Sicurezza e Situazioni di Pericolo</w:t>
      </w:r>
    </w:p>
    <w:p>
      <w:pPr>
        <w:spacing w:before="160" w:after="40"/>
      </w:pPr>
      <w:r>
        <w:rPr>
          <w:b/>
          <w:color w:val="111111"/>
          <w:sz w:val="20"/>
        </w:rPr>
        <w:t xml:space="preserve">9.6.a   Distanza minima di sicurezza.  </w:t>
      </w:r>
      <w:r>
        <w:rPr>
          <w:color w:val="444444"/>
          <w:sz w:val="20"/>
        </w:rPr>
        <w:t>Il tamponamento e sempre responsabilita del pilota che segue, salvo in caso di frenata volontariamente anomala del pilota davanti.</w:t>
      </w:r>
    </w:p>
    <w:p>
      <w:pPr>
        <w:spacing w:before="160" w:after="40"/>
      </w:pPr>
      <w:r>
        <w:rPr>
          <w:b/>
          <w:color w:val="111111"/>
          <w:sz w:val="20"/>
        </w:rPr>
        <w:t xml:space="preserve">9.6.b   Vettura ferma in pista.  </w:t>
      </w:r>
      <w:r>
        <w:rPr>
          <w:color w:val="444444"/>
          <w:sz w:val="20"/>
        </w:rPr>
        <w:t>Investire una vettura gia ferma costituisce violazione grave indipendentemente dalla visibilita.</w:t>
      </w:r>
    </w:p>
    <w:p>
      <w:pPr>
        <w:spacing w:before="160" w:after="40"/>
      </w:pPr>
      <w:r>
        <w:rPr>
          <w:b/>
          <w:color w:val="111111"/>
          <w:sz w:val="20"/>
        </w:rPr>
        <w:t xml:space="preserve">9.6.c   Safety Car virtuale.  </w:t>
      </w:r>
      <w:r>
        <w:rPr>
          <w:color w:val="444444"/>
          <w:sz w:val="20"/>
        </w:rPr>
        <w:t>Il sorpasso e vietato e il delta deve essere rispettato. Il mancato rispetto e penalizzato.</w:t>
      </w:r>
    </w:p>
    <w:p>
      <w:pPr>
        <w:spacing w:before="160" w:after="40"/>
      </w:pPr>
      <w:r>
        <w:rPr>
          <w:b/>
          <w:color w:val="111111"/>
          <w:sz w:val="20"/>
        </w:rPr>
        <w:t xml:space="preserve">9.6.d   Frenata volontariamente anomala.  </w:t>
      </w:r>
      <w:r>
        <w:rPr>
          <w:color w:val="444444"/>
          <w:sz w:val="20"/>
        </w:rPr>
        <w:t>Frenare intenzionalmente per provocare un tamponamento e condotta antisportiva grave: esclusione dalla gara e procedimento disciplinare.</w:t>
      </w:r>
    </w:p>
    <w:p>
      <w:pPr>
        <w:spacing w:before="120" w:after="120"/>
        <w:ind w:left="360"/>
      </w:pPr>
      <w:r>
        <w:rPr>
          <w:b/>
          <w:color w:val="E30613"/>
          <w:sz w:val="18"/>
        </w:rPr>
        <w:t xml:space="preserve">Regola d'Oro 6 —  </w:t>
      </w:r>
      <w:r>
        <w:rPr>
          <w:color w:val="444444"/>
          <w:sz w:val="18"/>
        </w:rPr>
        <w:t>La distanza di sicurezza e tua responsabilita. Se tamponi e quasi sempre colpa tua. Se qualcuno frena apposta, e colpa sua e viene escluso.</w:t>
      </w:r>
    </w:p>
    <w:p>
      <w:pPr>
        <w:spacing w:before="280" w:after="80"/>
      </w:pPr>
      <w:r>
        <w:rPr>
          <w:b/>
          <w:i w:val="0"/>
          <w:color w:val="0D1B4E"/>
          <w:sz w:val="20"/>
        </w:rPr>
        <w:t>9.7  Penalita e Procedure</w:t>
      </w:r>
    </w:p>
    <w:p>
      <w:pPr>
        <w:spacing w:before="160" w:after="40"/>
      </w:pPr>
      <w:r>
        <w:rPr>
          <w:b/>
          <w:color w:val="111111"/>
          <w:sz w:val="20"/>
        </w:rPr>
        <w:t xml:space="preserve">9.7.a   Tipi di penalita.  </w:t>
      </w:r>
      <w:r>
        <w:rPr>
          <w:color w:val="444444"/>
          <w:sz w:val="20"/>
        </w:rPr>
        <w:t>Warning, penalita tempo (+5s/+10s/+30s), retrocessione posizioni (1/3/5), esclusione dalla gara (DNF), squalifica dal campionato.</w:t>
      </w:r>
    </w:p>
    <w:p>
      <w:pPr>
        <w:spacing w:before="160" w:after="40"/>
      </w:pPr>
      <w:r>
        <w:rPr>
          <w:b/>
          <w:color w:val="111111"/>
          <w:sz w:val="20"/>
        </w:rPr>
        <w:t xml:space="preserve">9.7.b   Cessione volontaria di posizione.  </w:t>
      </w:r>
      <w:r>
        <w:rPr>
          <w:color w:val="444444"/>
          <w:sz w:val="20"/>
        </w:rPr>
        <w:t>Cedere la posizione prima del reclamo e un'attenuante significativa e puo ridurre o annullare la penalita.</w:t>
      </w:r>
    </w:p>
    <w:p>
      <w:pPr>
        <w:spacing w:before="160" w:after="40"/>
      </w:pPr>
      <w:r>
        <w:rPr>
          <w:b/>
          <w:color w:val="111111"/>
          <w:sz w:val="20"/>
        </w:rPr>
        <w:t xml:space="preserve">9.7.c   Finestra di reclamo.  </w:t>
      </w:r>
      <w:r>
        <w:rPr>
          <w:color w:val="444444"/>
          <w:sz w:val="20"/>
        </w:rPr>
        <w:t>15 minuti dalla pubblicazione dei risultati. Il reclamo deve includere: ID gara, numero di giro, timestamp e clip video.</w:t>
      </w:r>
    </w:p>
    <w:p>
      <w:pPr>
        <w:spacing w:before="160" w:after="40"/>
      </w:pPr>
      <w:r>
        <w:rPr>
          <w:b/>
          <w:color w:val="111111"/>
          <w:sz w:val="20"/>
        </w:rPr>
        <w:t xml:space="preserve">9.7.d   Decisione dello Steward.  </w:t>
      </w:r>
      <w:r>
        <w:rPr>
          <w:color w:val="444444"/>
          <w:sz w:val="20"/>
        </w:rPr>
        <w:t>Pubblicata con motivazione entro 24-48h. Definitiva salvo ricorso al Giudice Ufficiale entro 24h dalla pubblicazione.</w:t>
      </w:r>
    </w:p>
    <w:p>
      <w:pPr>
        <w:spacing w:before="120" w:after="120"/>
        <w:ind w:left="360"/>
      </w:pPr>
      <w:r>
        <w:rPr>
          <w:b/>
          <w:color w:val="E30613"/>
          <w:sz w:val="18"/>
        </w:rPr>
        <w:t xml:space="preserve">Regola d'Oro 7 —  </w:t>
      </w:r>
      <w:r>
        <w:rPr>
          <w:color w:val="444444"/>
          <w:sz w:val="18"/>
        </w:rPr>
        <w:t>Se sai di aver sbagliato, cedi la posizione subito. Costa meno di una penalita e vale piu di qualsiasi risultato.</w:t>
      </w:r>
    </w:p>
    <w:p>
      <w:pPr>
        <w:spacing w:before="280" w:after="80"/>
      </w:pPr>
      <w:r>
        <w:rPr>
          <w:b/>
          <w:i w:val="0"/>
          <w:color w:val="0D1B4E"/>
          <w:sz w:val="20"/>
        </w:rPr>
        <w:t>9.8  Comportamento Extra-Pista</w:t>
      </w:r>
    </w:p>
    <w:p>
      <w:pPr>
        <w:spacing w:before="160" w:after="40"/>
      </w:pPr>
      <w:r>
        <w:rPr>
          <w:b/>
          <w:color w:val="111111"/>
          <w:sz w:val="20"/>
        </w:rPr>
        <w:t xml:space="preserve">9.8.a   Linguaggio e comunicazioni.  </w:t>
      </w:r>
      <w:r>
        <w:rPr>
          <w:color w:val="444444"/>
          <w:sz w:val="20"/>
        </w:rPr>
        <w:t>Linguaggio offensivo, minaccioso o discriminatorio: avvertimento al primo episodio, penalita al secondo.</w:t>
      </w:r>
    </w:p>
    <w:p>
      <w:pPr>
        <w:spacing w:before="160" w:after="40"/>
      </w:pPr>
      <w:r>
        <w:rPr>
          <w:b/>
          <w:color w:val="111111"/>
          <w:sz w:val="20"/>
        </w:rPr>
        <w:t xml:space="preserve">9.8.b   Manipolazione dei risultati.  </w:t>
      </w:r>
      <w:r>
        <w:rPr>
          <w:color w:val="444444"/>
          <w:sz w:val="20"/>
        </w:rPr>
        <w:t>Qualsiasi accordo per alterare il risultato di una gara (fix) e frode sportiva con esclusione immediata dal campionato.</w:t>
      </w:r>
    </w:p>
    <w:p>
      <w:pPr>
        <w:spacing w:before="160" w:after="40"/>
      </w:pPr>
      <w:r>
        <w:rPr>
          <w:b/>
          <w:color w:val="111111"/>
          <w:sz w:val="20"/>
        </w:rPr>
        <w:t xml:space="preserve">9.8.c   Rispetto degli Steward.  </w:t>
      </w:r>
      <w:r>
        <w:rPr>
          <w:color w:val="444444"/>
          <w:sz w:val="20"/>
        </w:rPr>
        <w:t>Le decisioni degli Steward si rispettano anche in disaccordo. Il ricorso formale e l'unico strumento consentito.</w:t>
      </w:r>
    </w:p>
    <w:p>
      <w:pPr>
        <w:spacing w:before="120" w:after="120"/>
        <w:ind w:left="360"/>
      </w:pPr>
      <w:r>
        <w:rPr>
          <w:b/>
          <w:color w:val="E30613"/>
          <w:sz w:val="18"/>
        </w:rPr>
        <w:t xml:space="preserve">Regola d'Oro 8 —  </w:t>
      </w:r>
      <w:r>
        <w:rPr>
          <w:color w:val="444444"/>
          <w:sz w:val="18"/>
        </w:rPr>
        <w:t>Quello che dici fuori dalla pista conta quanto quello che fai dentro. S.R.F. e una federazione professionale — comportati di conseguenza.</w:t>
      </w:r>
    </w:p>
    <w:p>
      <w:pPr>
        <w:spacing w:before="800" w:after="0"/>
      </w:pPr>
      <w:r>
        <w:rPr>
          <w:b w:val="0"/>
          <w:i/>
          <w:color w:val="888888"/>
          <w:sz w:val="18"/>
        </w:rPr>
        <w:t>SIM IS REAL — Regolamento Generale della Piattaforma — Edizione 1.0 — Aprile 2026</w:t>
      </w:r>
    </w:p>
    <w:p>
      <w:pPr>
        <w:spacing w:before="0" w:after="0"/>
      </w:pPr>
      <w:r>
        <w:rPr>
          <w:b w:val="0"/>
          <w:i/>
          <w:color w:val="888888"/>
          <w:sz w:val="18"/>
        </w:rPr>
        <w:t>R.A. Asti (RikAs)  —  S.R.F. Sim Race Federation  —  Documento riservato — uso interno</w:t>
      </w:r>
    </w:p>
    <w:sectPr>
      <w:headerReference w:type="default" r:id="rId7"/>
      <w:footerReference w:type="default" r:id="rId8"/>
      <w:pgSz w:w="11906" w:h="16838"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2" w:space="6"/>
      </w:pBdr>
      <w:spacing w:after="0" w:before="80"/>
      <w:jc w:val="center"/>
    </w:pPr>
    <w:r>
      <w:rPr>
        <w:rFonts w:ascii="Arial" w:cs="Arial" w:eastAsia="Arial" w:hAnsi="Arial"/>
        <w:b/>
        <w:bCs/>
        <w:color w:val="88888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2" w:space="6"/>
      </w:pBdr>
      <w:tabs>
        <w:tab w:val="right" w:pos="9026"/>
      </w:tabs>
      <w:spacing w:after="80" w:before="0"/>
    </w:pPr>
    <w:r>
      <w:rPr>
        <w:rFonts w:ascii="Arial" w:cs="Arial" w:eastAsia="Arial" w:hAnsi="Arial"/>
        <w:color w:val="BBBBBB"/>
        <w:sz w:val="16"/>
        <w:szCs w:val="16"/>
      </w:rPr>
      <w:t xml:space="preserve">SIM IS REAL  —  Regolamento Generale della Piattaforma</w:t>
    </w:r>
    <w:r>
      <w:rPr>
        <w:rFonts w:ascii="Arial" w:cs="Arial" w:eastAsia="Arial" w:hAnsi="Arial"/>
        <w:b/>
        <w:bCs/>
        <w:color w:val="E30613"/>
        <w:sz w:val="16"/>
        <w:szCs w:val="16"/>
      </w:rPr>
      <w:t xml:space="preserve">	S.R.F.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2026-05-05T03:04:41.420Z</dcterms:created>
  <dcterms:modified xsi:type="dcterms:W3CDTF">2026-05-05T03:04:41.421Z</dcterms:modified>
</cp:coreProperties>
</file>

<file path=docProps/custom.xml><?xml version="1.0" encoding="utf-8"?>
<Properties xmlns="http://schemas.openxmlformats.org/officeDocument/2006/custom-properties" xmlns:vt="http://schemas.openxmlformats.org/officeDocument/2006/docPropsVTypes"/>
</file>