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4E" w:val="clear"/>
        <w:spacing w:after="0" w:before="0"/>
      </w:pPr>
      <w:r>
        <w:rPr>
          <w:sz w:val="4"/>
          <w:szCs w:val="4"/>
        </w:rPr>
        <w:t xml:space="preserve"> </w:t>
      </w:r>
    </w:p>
    <w:p>
      <w:pPr>
        <w:shd w:fill="0D1B4E" w:val="clear"/>
        <w:spacing w:after="40" w:before="600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SIM IS REAL</w:t>
      </w:r>
    </w:p>
    <w:p>
      <w:pPr>
        <w:shd w:fill="0D1B4E" w:val="clear"/>
        <w:spacing w:after="80" w:before="0"/>
      </w:pPr>
      <w:r>
        <w:rPr>
          <w:rFonts w:ascii="Arial" w:cs="Arial" w:eastAsia="Arial" w:hAnsi="Arial"/>
          <w:color w:val="7788BB"/>
          <w:sz w:val="24"/>
          <w:szCs w:val="24"/>
        </w:rPr>
        <w:t xml:space="preserve">S.R.F. — Sim Race Federation</w:t>
      </w:r>
    </w:p>
    <w:p>
      <w:pPr>
        <w:shd w:fill="0D1B4E" w:val="clear"/>
        <w:spacing w:after="40" w:before="80"/>
      </w:pPr>
      <w:r>
        <w:rPr>
          <w:rFonts w:ascii="Arial" w:cs="Arial" w:eastAsia="Arial" w:hAnsi="Arial"/>
          <w:b/>
          <w:bCs/>
          <w:color w:val="E30613"/>
          <w:spacing w:val="80"/>
          <w:sz w:val="20"/>
          <w:szCs w:val="20"/>
        </w:rPr>
        <w:t xml:space="preserve">EXECUTIVE PACK PER INNOVACT — v2</w:t>
      </w:r>
    </w:p>
    <w:p>
      <w:pPr>
        <w:shd w:fill="0D1B4E" w:val="clear"/>
        <w:spacing w:after="1200" w:before="0"/>
      </w:pPr>
      <w:r>
        <w:rPr>
          <w:rFonts w:ascii="Arial" w:cs="Arial" w:eastAsia="Arial" w:hAnsi="Arial"/>
          <w:color w:val="445566"/>
          <w:sz w:val="16"/>
          <w:szCs w:val="16"/>
        </w:rPr>
        <w:t xml:space="preserve">R.A. Asti (RikAs)  ·  Founder &amp; President  ·  simisreal.com  ·  gridstake.research@gmail.com  ·  Maggio 2026</w:t>
      </w:r>
    </w:p>
    <w:p>
      <w:pPr>
        <w:shd w:fill="0D1B4E" w:val="clear"/>
        <w:spacing w:after="0" w:before="0"/>
      </w:pPr>
      <w:r>
        <w:rPr>
          <w:sz w:val="4"/>
          <w:szCs w:val="4"/>
        </w:rPr>
        <w:t xml:space="preserve"> </w:t>
      </w:r>
    </w:p>
    <w:p>
      <w:pPr>
        <w:spacing w:after="0" w:before="32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1.  VISIONE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SIM IS REAL è la prima piattaforma di carriera professionale del sim racing. Non è un torneo, non è un'app di gaming — è il mercato del lavoro strutturato del motorsport digitale: piloti, scuderie, otto ruoli professionali certificati e un'economia interna in Golden Wheels (GW), valuta convertibile in Euro a tasso fisso 100.000 GW = €2,50.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Piloti — profilo unificato cross-simulatore, wallet GW, ranking certificato DTA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Scuderie — team federati con Academy obbligatoria (min. 3 piloti) e contratti on-chain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Otto ruoli certificati — Istruttore, Commentatore, Regista, Steward/Giudice, Designer IPFi, Team Manager, Admin S.R.F. (Talent Scout: definito nel regolamento, implementazione Fase 2)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Marketplace — livree, setup, coaching, slot broadcast. Protezione IPFi on-chain con royalty 8% in perpetuo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Ranking DTA — Dual Time Attack Ferrari GR3+GR4 al Red Bull Ring, gradi K/P/S/R/E dinamici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Economia GW — tasso fisso, wallet 3 saldi (Disponibili/Bonus/Bloccati), escrow automatico, prelievo in Euro post-KYC</w:t>
      </w:r>
    </w:p>
    <w:p>
      <w:pPr>
        <w:spacing w:after="0" w:before="12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2.  MERCATO E TIMING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2M+ utenti attivi mensili su Gran Turismo 7 — dato ufficiale Polyphony Digital, Dicembre 2025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$2,04 miliardi mercato sim racing 2030 — CAGR +15,8% (Mordor Intelligence 2025)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100 milioni copie Gran Turismo nella storia della serie (Sony 2025)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$209.000 prize money Verstappen Sim Racing 2025 — il layer professionale esiste già (Liquipedia)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Zero piattaforme career inter-simulatore esistenti — gap verificabile oggi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GT8 atteso 2027-2028 — S.R.F. deve essere operativa prima del prossimo ciclo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Sony ha investito in YOAKE/Soneium (Febbraio 2026) — allineamento strategico diretto</w:t>
      </w:r>
    </w:p>
    <w:p>
      <w:pPr>
        <w:spacing w:after="0" w:before="12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3.  STATO DELLA PIATTAFORMA</w:t>
      </w:r>
    </w:p>
    <w:p>
      <w:pPr>
        <w:spacing w:after="0" w:before="40"/>
      </w:pPr>
      <w:r>
        <w:t xml:space="preserve"/>
      </w:r>
    </w:p>
    <w:p>
      <w:pPr>
        <w:pBdr>
          <w:top w:val="single" w:color="CCCCCC" w:sz="2" w:space="6"/>
          <w:bottom w:val="single" w:color="CCCCCC" w:sz="2" w:space="6"/>
          <w:left w:val="single" w:color="888888" w:sz="14" w:space="8"/>
          <w:right w:val="single" w:color="CCCCCC" w:sz="2" w:space="6"/>
        </w:pBdr>
        <w:shd w:fill="F2F4F8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Nota dati —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I dati visualizzati nella piattaforma (piloti registrati, gare, montepremi) sono dimostrativi. Nessun utente reale registrato — la piattaforma è in beta operativa.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Piattaforma Beta — Base44 (LIVE)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Gestione piloti e scuderie — profili, categoria, Safety Rating, roster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 [FATTO]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Wallet GW — 3 saldi (Disponibili/Bonus/Bloccati), escrow, KYC gate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 [FATTO]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Gare e campionati — creazione eventi, iscrizioni, risultati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 [FATTO]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Flusso post-gara — stanza rimane aperta 15 min, upload screenshot agganciato a ID gara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 [FATTO]</w:t>
      </w: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  — logica definita, implementazione Fase 2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Dispute Center — reclami, prove, ricorsi, Steward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 [FATTO]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Timer 15 minuti — trigger automatico sblocco escrow o notifica Steward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 [FATTO]</w:t>
      </w: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  — implementazione Fase 2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Governance — gerarchia 6 livelli, votazioni, ruoli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 [FATTO]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World Ranking — classifiche pubbliche per simulatore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 [FATTO]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Streamwall — Multi-Wall broadcast fino a 9 feed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 [FATTO]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Car Setup Database — Gr.1/2/3/4/N, 5 circuiti, 3 meteo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 [FATTO]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Network Test — ping, jitter, download pre-gara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 [FATTO]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AI Assistant Nettore — Claude Sonnet integrato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 [FATTO]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BB8800"/>
          <w:sz w:val="18"/>
          <w:szCs w:val="18"/>
        </w:rPr>
        <w:t xml:space="preserve">◐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Marketplace UI — struttura entità pronta</w:t>
      </w:r>
      <w:r>
        <w:rPr>
          <w:rFonts w:ascii="Arial" w:cs="Arial" w:eastAsia="Arial" w:hAnsi="Arial"/>
          <w:b/>
          <w:bCs/>
          <w:color w:val="BB8800"/>
          <w:sz w:val="16"/>
          <w:szCs w:val="16"/>
        </w:rPr>
        <w:t xml:space="preserve">   [IN CORSO]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BB8800"/>
          <w:sz w:val="18"/>
          <w:szCs w:val="18"/>
        </w:rPr>
        <w:t xml:space="preserve">◐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DTA Gate 2 — protocollo definito, form upload da implementare</w:t>
      </w:r>
      <w:r>
        <w:rPr>
          <w:rFonts w:ascii="Arial" w:cs="Arial" w:eastAsia="Arial" w:hAnsi="Arial"/>
          <w:b/>
          <w:bCs/>
          <w:color w:val="BB8800"/>
          <w:sz w:val="16"/>
          <w:szCs w:val="16"/>
        </w:rPr>
        <w:t xml:space="preserve">   [IN CORSO]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BB8800"/>
          <w:sz w:val="18"/>
          <w:szCs w:val="18"/>
        </w:rPr>
        <w:t xml:space="preserve">◐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Sticker Tool — compressione 15KB GT7, rimozione sfondo</w:t>
      </w:r>
      <w:r>
        <w:rPr>
          <w:rFonts w:ascii="Arial" w:cs="Arial" w:eastAsia="Arial" w:hAnsi="Arial"/>
          <w:b/>
          <w:bCs/>
          <w:color w:val="BB8800"/>
          <w:sz w:val="16"/>
          <w:szCs w:val="16"/>
        </w:rPr>
        <w:t xml:space="preserve">   [IN CORSO]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Talent Scout — ruolo definito nel regolamento Cap. 5.7</w:t>
      </w: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   [PIANIFICATO]</w:t>
      </w: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  — implementazione Fase 2</w:t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Stack tecnico attuale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Frontend — React 18 + Vite + TailwindCSS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 [FATTO]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Backend — Base44 BaaS proprietario (non scalabile oltre beta)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 [FATTO]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AI — Anthropic Claude Sonnet (Nettore + analisi screenshot)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 [FATTO]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Dominio — simisreal.com (OVH), DNS attivo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 [FATTO]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BB8800"/>
          <w:sz w:val="18"/>
          <w:szCs w:val="18"/>
        </w:rPr>
        <w:t xml:space="preserve">◐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Backend v2 — Python/FastAPI (migrazione in corso su Emergent)</w:t>
      </w:r>
      <w:r>
        <w:rPr>
          <w:rFonts w:ascii="Arial" w:cs="Arial" w:eastAsia="Arial" w:hAnsi="Arial"/>
          <w:b/>
          <w:bCs/>
          <w:color w:val="BB8800"/>
          <w:sz w:val="16"/>
          <w:szCs w:val="16"/>
        </w:rPr>
        <w:t xml:space="preserve">   [IN CORSO]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Blockchain Soneium — SDK Sony in beta</w:t>
      </w: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   [PIANIFICATO]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Payment gateway — Stripe/Mangopay, post legal clearance</w:t>
      </w: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   [PIANIFICATO]</w:t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KYC provider — Onfido/Sumsub, post legal clearance</w:t>
      </w: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   [PIANIFICATO]</w:t>
      </w:r>
    </w:p>
    <w:p>
      <w:pPr>
        <w:spacing w:after="0" w:before="12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4.  FLUSSO POST-GARA — LOGICA DA IMPLEMENTARE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Questo è uno dei flussi più critici per InnovAct da progettare correttamente nel backend. Il flusso post-gara collega il risultato della gara al pagamento automatico, all'aggiornamento delle classifiche e alla gestione delle contestazioni.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Flusso step-by-step (Art. 4.11 del Regolamento)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1 — Gara finita: la stanza GT7 si chiude. La stanza S.R.F. passa in stato POST-GARA e rimane aperta.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2 — Il pilota apre PS App sul telefono → scarica lo screenshot risultati dalla galleria PS5.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3 — Dalla app S.R.F. sul telefono, accede alla stanza post-gara attiva → pulsante "Carica Risultati".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4 — Lo screenshot viene caricato agganciato automaticamente a: ID_GARA + USERNAME + TIMESTAMP.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5 — OCR integrato legge posizioni e tempi → pre-compila il risultato → pilota conferma con un tap.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6 — Se ci sono contestazioni: chat di contestazione aperta nella stanza. I piloti hanno 15 minuti per accordarsi.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7A — Nessuna contestazione entro 15 minuti: sistema sblocca escrow, aggiorna classifiche, Safety Rating, punti categoria, chiude la stanza.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7B — Contestazione attiva: sistema sospende escrow, notifica Steward con tutto il materiale (screenshot + chat + ID gara), stanza resta aperta fino a decisione.</w:t>
      </w:r>
    </w:p>
    <w:p>
      <w:pPr>
        <w:spacing w:after="0" w:before="60"/>
      </w:pPr>
      <w:r>
        <w:t xml:space="preserve"/>
      </w:r>
    </w:p>
    <w:p>
      <w:pPr>
        <w:pBdr>
          <w:top w:val="single" w:color="CCCCCC" w:sz="2" w:space="6"/>
          <w:bottom w:val="single" w:color="CCCCCC" w:sz="2" w:space="6"/>
          <w:left w:val="single" w:color="E30613" w:sz="14" w:space="8"/>
          <w:right w:val="single" w:color="CCCCCC" w:sz="2" w:space="6"/>
        </w:pBdr>
        <w:shd w:fill="F2F4F8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E30613"/>
          <w:sz w:val="18"/>
          <w:szCs w:val="18"/>
        </w:rPr>
        <w:t xml:space="preserve">Requisito tecnico chiave —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Ogni dato post-gara (screenshot, contestazione, pagamento, aggiornamento classifica) deve essere agganciato all'ID univoco della gara. Nessun dato può esistere senza questo riferimento. È la base dell'integrità del sistema.</w:t>
      </w:r>
    </w:p>
    <w:p>
      <w:pPr>
        <w:spacing w:after="0" w:before="12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5.  FEATURE COMPLETE DA COSTRUIRE</w:t>
      </w:r>
    </w:p>
    <w:p>
      <w:pPr>
        <w:spacing w:after="0" w:before="40"/>
      </w:pPr>
      <w:r>
        <w:t xml:space="preserve"/>
      </w:r>
    </w:p>
    <w:p>
      <w:pPr>
        <w:pBdr>
          <w:left w:val="single" w:color="E30613" w:sz="14" w:space="8"/>
        </w:pBdr>
        <w:shd w:fill="FFF0F0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CRITICHE — bloccano il lancio commerciale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Backend indipendente — Python/FastAPI + PostgreSQL. Uscire da Base44 (BaaS proprietario non scalabile).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Payment gateway — Stripe o Mangopay. Ricariche GW, prelievi Euro, escrow automatico. Compliance PSD2/EMD2.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KYC provider certificato — Onfido o Sumsub. Verifica identità automatica. Compliance KYC/AML.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Wallet con conversioni reali — prelievi Euro, ricariche, storico fiscale, commissioni automatiche 10%.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Timer post-gara + trigger automatico — logica 15 minuti: sblocco escrow o notifica Steward (Art. 4.11.d).</w:t>
      </w:r>
    </w:p>
    <w:p>
      <w:pPr>
        <w:spacing w:after="0" w:before="60"/>
      </w:pPr>
      <w:r>
        <w:t xml:space="preserve"/>
      </w:r>
    </w:p>
    <w:p>
      <w:pPr>
        <w:pBdr>
          <w:left w:val="single" w:color="BB8800" w:sz="14" w:space="8"/>
        </w:pBdr>
        <w:shd w:fill="FFFBF0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BB8800"/>
          <w:sz w:val="20"/>
          <w:szCs w:val="20"/>
        </w:rPr>
        <w:t xml:space="preserve">ALTA PRIORITÀ — scalabilità e completezza core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Blockchain Soneium — IPFi on-chain, contratti pilota, timestamp DTA immutabili. SDK Sony in beta.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App mobile iOS/Android — requisito per Sony e per i piloti. Sito responsive non è sufficiente.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Upload screenshot post-gara — PS App → stanza S.R.F. → OCR automatico → aggancio ID gara (Art. 4.11.c).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Import screenshot telemetria GT7 — per analisi giro veloce DTA, separato dallo screenshot risultati.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Dashboard telemetria UDP real-time — connessione diretta PS5 via IP. Alert RPM per marcia.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Chat interna — messaggi diretti, canale scuderia, chat contestazione nella stanza post-gara.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Registrazione eventi video — clip gara per Dispute Center. Storage e playback integrato.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Codice di Condotta in pista — pubblicazione come documento legale pubblico sul sito S.R.F.</w:t>
      </w:r>
    </w:p>
    <w:p>
      <w:pPr>
        <w:spacing w:after="0" w:before="60"/>
      </w:pPr>
      <w:r>
        <w:t xml:space="preserve"/>
      </w:r>
    </w:p>
    <w:p>
      <w:pPr>
        <w:pBdr>
          <w:left w:val="single" w:color="4466BB" w:sz="14" w:space="8"/>
        </w:pBdr>
        <w:shd w:fill="F0F4FF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4466BB"/>
          <w:sz w:val="20"/>
          <w:szCs w:val="20"/>
        </w:rPr>
        <w:t xml:space="preserve">MEDIA PRIORITÀ — completezza del prodotto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OCR regolamento evento — upload PDF → estrazione automatica: vetture, circuito, BOP, montepremi, regole.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Wizard creazione gara — Fast Race, Campionato, DTA Gate 2, sfida 1v1, squadre, staffetta, angolo sfide.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Portal scuderie — pagina pubblica + area privata team manager.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Angolo sfide — bacheca pubblica: pilota lancia sfida nominale a un altro pilota specifico.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Sticker Tool — upload → rimozione sfondo → compressione 15KB → formato GT7.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Car Setup avanzato — tutte le vetture GT7 per categoria, import setup da telemetria UDP.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Talent Scout (Fase 2) — segnalazione DAH, commissione automatica 1M GW per ingaggio confermato.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K-Grade Pathway OEM — sistema di candidatura con Dossier Telemetrico automatico (Cap. 8.2).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Naming Rights — flusso pagamento brand in Euro → conversione GW → escrow evento (Cap. 8.3).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Solo Salita — sistema progressione categorie: START→ROOKIE→AMATEUR→SEMI-PRO→PRO→K. Punti mai persi.</w:t>
      </w:r>
    </w:p>
    <w:p>
      <w:pPr>
        <w:spacing w:after="0" w:before="12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6.  CODICE DI CONDOTTA — RILEVANZA TECNICA PER INNOVACT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Il Capitolo 9 del Regolamento (Codice di Condotta in Pista) non è solo una raccolta di regole sportive. Ha implicazioni tecniche dirette che InnovAct deve implementare nel backend.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Implicazioni tecniche del Cap. 9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Timer 15 minuti (Art. 9.7.c) — finestra di reclamo: trigger backend che attiva o sospende lo sblocco escrow.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Steward notification (Art. 9.7.d) — sistema automatico di notifica con allegato materiale: screenshot ID-gara, chat, timestamp.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Safety Rating update (Art. 4.4) — ogni penalità Steward aggiorna automaticamente il SR del pilota nel backend.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Escrow condizionato — il montepremi rimane bloccato finché non ci sono contestazioni attive o lo Steward non chiude il caso.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Documento pubblico — il Codice di Condotta deve essere pubblicato sul sito S.R.F. come documento legale consultabile e linkato dalla piattaforma prima di ogni evento.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Regole d'Oro — estratto delle 8 regole core da mostrare ai piloti come reminder prima di ogni gara (notifica in-app).</w:t>
      </w:r>
    </w:p>
    <w:p>
      <w:pPr>
        <w:spacing w:after="0" w:before="12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7.  DOVE ENTRA INNOVACT</w:t>
      </w:r>
    </w:p>
    <w:p>
      <w:pPr>
        <w:spacing w:after="0" w:before="4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1. Architettura tecnica — firma per Sony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InnovAct valida e co-progetta lo stack tecnologico. La firma tecnica sull'architettura è il documento che Sony Innovation Fund richiederà nel pitch.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Validazione stack Python/FastAPI + PostgreSQL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Progettazione backend scalabile per 1.000+ utenti concorrenti in eventi live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Sicurezza, logging, audit trail, GDPR compliance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2. Sviluppo moduli critici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Backend FastAPI — migrazione da Base44, implementazione timer post-gara, trigger automatici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Payment gateway — Stripe o Mangopay, compliance PSD2/EMD2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KYC provider — Onfido o Sumsub, compliance AML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Upload screenshot + OCR — flusso post-gara agganciato a ID gara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App mobile iOS/Android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Dashboard telemetria UDP real-time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Blockchain Soneium — IPFi on-chain, contratti pilota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3. Presenza nella presentazione Sony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InnovAct come partner tecnologico ufficiale aumenta credibilità del pitch Sony Innovation Fund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Architettura firmata + roadmap validata = documenti che Sony richiederà esplicitamente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2" w:space="6"/>
          <w:bottom w:val="single" w:color="CCCCCC" w:sz="2" w:space="6"/>
          <w:left w:val="single" w:color="E30613" w:sz="14" w:space="8"/>
          <w:right w:val="single" w:color="CCCCCC" w:sz="2" w:space="6"/>
        </w:pBdr>
        <w:shd w:fill="F2F4F8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E30613"/>
          <w:sz w:val="18"/>
          <w:szCs w:val="18"/>
        </w:rPr>
        <w:t xml:space="preserve">Nota — Termini economici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I termini della collaborazione (fee, equity, revenue share) sono volutamente esclusi e saranno oggetto di discussione separata, preferibilmente di persona.</w:t>
      </w:r>
    </w:p>
    <w:p>
      <w:pPr>
        <w:spacing w:after="0" w:before="12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8.  ROADMAP — TRE FASI</w:t>
      </w:r>
    </w:p>
    <w:p>
      <w:pPr>
        <w:spacing w:after="0" w:before="4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Fase 1 — Completata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Beta Base44 operativa — piloti, scuderie, gare, wallet, dispute, governance, streamwall, car setup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Regolamento S.R.F. Ed. 1.0 — Cap. 1–9 completi (Cap. 10–12 in redazione)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Materiali presentazione — OutLap, Market Intelligence, Regole d'Oro, Regolamento HTML ricercabile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Partner creativo ADF&amp;R ADV Agency Milano confermato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Dominio simisreal.com attivo (OVH)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Fase 2 — In corso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Backend Python/FastAPI + PostgreSQL (migrazione da Base44)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Timer post-gara + trigger automatico escrow/Steward (Art. 4.11.d)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Upload screenshot post-gara con OCR agganciato a ID gara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Marketplace UI completa con escrow e royalty IPFi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DTA Gate 2 — form upload e verifica staff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Import screenshot telemetria GT7 con analisi AI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OCR regolamento evento + wizard creazione gara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Chat interna e portal scuderie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Sticker Tool con compressione 15KB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App mobile iOS/Android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Talent Scout — implementazione ruolo e sistema commissioni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Fase 3 — Post legal clearance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Payment gateway (Stripe/Mangopay) operativo con payout GW→Euro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KYC provider certificato (Onfido/Sumsub)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Blockchain Soneium — IPFi on-chain, contratti pilota, timestamp DTA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Generazione automatica Dossier Telemetrico K-Grade (Cap. 8.2)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Naming Rights — flusso pagamento brand→GW→escrow evento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Season 1 ufficiale con montepremi reale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Presentazione Sony Innovation Fund + Sony Interactive Entertainment</w:t>
      </w:r>
    </w:p>
    <w:p>
      <w:pPr>
        <w:spacing w:after="0" w:before="12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9.  PROSSIMI PASSI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Lettura documentazione allegata (Regolamento v5, Technical Briefing, Market Intelligence, Nota Legale)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Call o incontro di persona — allineamento su visione, priorità e perimetro collaborazione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NDA reciproco e accesso al codice sorgente completo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Definizione perimetro collaborazione per presentazione Sony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Account di review sulla piattaforma (read-only) disponibile su richiesta</w:t>
      </w:r>
    </w:p>
    <w:p>
      <w:pPr>
        <w:spacing w:after="0" w:before="120"/>
      </w:pPr>
      <w:r>
        <w:t xml:space="preserve"/>
      </w:r>
    </w:p>
    <w:p>
      <w:pPr>
        <w:pBdr>
          <w:bottom w:val="single" w:color="EEEEEE" w:sz="4" w:space="0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MAIL DA INVIARE A MAX</w:t>
      </w:r>
    </w:p>
    <w:p>
      <w:pPr>
        <w:spacing w:after="0"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4E"/>
          <w:sz w:val="20"/>
          <w:szCs w:val="20"/>
        </w:rPr>
        <w:t xml:space="preserve">Oggetto: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SIM IS REAL — Documentazione completa v2 + flusso tecnico aggiornato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Ciao Max,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 aggiornato il pack con alcune integrazioni importanti rispetto al materiale che ti avevo già inviato. In particolare: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Regolamento aggiornato alla v5 — aggiunto l'Art. 4.11 che definisce il flusso post-gara (stanza aperta 15 min, upload screenshot agganciato all'ID gara, trigger automatico sblocco escrow o notifica Steward)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Executive Pack v2 — aggiunto il flusso tecnico completo post-gara, chiarito lo stato del Talent Scout (definito nel regolamento, implementazione Fase 2), aggiunti K-Grade, Naming Rights, Solo Salita e implicazioni tecniche del Codice di Condotta in pista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Codice di Condotta (Cap. 9) ha implicazioni backend dirette — timer 15 minuti come trigger automatico, notifica Steward con materiale agganciato all'ID gara, aggiornamento Safety Rating automatico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Quando vuoi fissiamo la call o l'incontro di persona.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presto,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RikAs — Founder &amp; President, SIM IS REAL / S.R.F.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gridstake.research@gmail.com  ·  simisreal.com</w:t>
      </w:r>
    </w:p>
    <w:p>
      <w:pPr>
        <w:spacing w:after="0" w:before="120"/>
      </w:pPr>
      <w:r>
        <w:t xml:space="preserve"/>
      </w:r>
    </w:p>
    <w:p>
      <w:pPr>
        <w:pBdr>
          <w:bottom w:val="single" w:color="EEEEEE" w:sz="4" w:space="0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DOCUMENTI ALLEGATI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SIM_IS_REAL_Regolamento_SONY_v5.docx — Regolamento Ed. 1.0 Cap. 1–9 + Art. 4.11 flusso post-gara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SIR_Technical_Briefing.pdf — Stack tecnico, stato funzionalità, gap prioritari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SIR_Market_Intelligence_Final.pdf — 6 pagine dati mercato con fonti verificate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SIR_Nota_Legale.docx — 7 aree legali prioritarie pre-lancio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SIM_IS_REAL_OutLap.pdf — Presentazione ecosistema 3 pagine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SIR_RegoleOro.pdf — 8 regole condotta in pista formato card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SIM IS REAL — Executive Pack InnovAct v2 — Maggio 2026 — Documento riservato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2026-05-11T05:15:56.245Z</dcterms:created>
  <dcterms:modified xsi:type="dcterms:W3CDTF">2026-05-11T05:15:56.261Z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