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AB3AC" w14:textId="77777777" w:rsidR="00263609" w:rsidRDefault="00263609">
      <w:bookmarkStart w:id="0" w:name="_meywb5mtwwnu" w:colFirst="0" w:colLast="0"/>
      <w:bookmarkEnd w:id="0"/>
    </w:p>
    <w:p w14:paraId="363BA5C0" w14:textId="77777777" w:rsidR="00263609" w:rsidRDefault="00000000">
      <w:pPr>
        <w:rPr>
          <w:b/>
          <w:bCs/>
        </w:rPr>
      </w:pPr>
      <w:r>
        <w:rPr>
          <w:noProof/>
        </w:rPr>
        <mc:AlternateContent>
          <mc:Choice Requires="wpg">
            <w:drawing>
              <wp:anchor distT="0" distB="0" distL="114300" distR="114300" simplePos="0" relativeHeight="251658240" behindDoc="0" locked="0" layoutInCell="1" hidden="0" allowOverlap="1" wp14:anchorId="6BD9C4D8" wp14:editId="1C61875C">
                <wp:simplePos x="0" y="0"/>
                <wp:positionH relativeFrom="column">
                  <wp:posOffset>1</wp:posOffset>
                </wp:positionH>
                <wp:positionV relativeFrom="paragraph">
                  <wp:posOffset>9525</wp:posOffset>
                </wp:positionV>
                <wp:extent cx="6238875" cy="1562100"/>
                <wp:effectExtent l="0" t="0" r="0" b="0"/>
                <wp:wrapNone/>
                <wp:docPr id="1" name="Grupo 1"/>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621210916" name="Grupo 621210916"/>
                        <wpg:cNvGrpSpPr/>
                        <wpg:grpSpPr>
                          <a:xfrm>
                            <a:off x="2226563" y="2998950"/>
                            <a:ext cx="6238875" cy="1562100"/>
                            <a:chOff x="0" y="0"/>
                            <a:chExt cx="5991225" cy="1562100"/>
                          </a:xfrm>
                        </wpg:grpSpPr>
                        <wps:wsp>
                          <wps:cNvPr id="359650199" name="Rectángulo 359650199"/>
                          <wps:cNvSpPr/>
                          <wps:spPr>
                            <a:xfrm>
                              <a:off x="0" y="0"/>
                              <a:ext cx="5991225" cy="1562100"/>
                            </a:xfrm>
                            <a:prstGeom prst="rect">
                              <a:avLst/>
                            </a:prstGeom>
                            <a:noFill/>
                            <a:ln>
                              <a:noFill/>
                            </a:ln>
                          </wps:spPr>
                          <wps:txbx>
                            <w:txbxContent>
                              <w:p w14:paraId="1678663B" w14:textId="77777777" w:rsidR="00263609" w:rsidRDefault="00263609">
                                <w:pPr>
                                  <w:spacing w:after="0" w:line="240" w:lineRule="auto"/>
                                  <w:textDirection w:val="btLr"/>
                                </w:pPr>
                              </w:p>
                            </w:txbxContent>
                          </wps:txbx>
                          <wps:bodyPr spcFirstLastPara="1" wrap="square" lIns="91425" tIns="91425" rIns="91425" bIns="91425" anchor="ctr" anchorCtr="0">
                            <a:noAutofit/>
                          </wps:bodyPr>
                        </wps:wsp>
                        <wps:wsp>
                          <wps:cNvPr id="1206905662" name="Rectángulo 1206905662"/>
                          <wps:cNvSpPr/>
                          <wps:spPr>
                            <a:xfrm>
                              <a:off x="1024671" y="299473"/>
                              <a:ext cx="4966554" cy="1262627"/>
                            </a:xfrm>
                            <a:prstGeom prst="rect">
                              <a:avLst/>
                            </a:prstGeom>
                            <a:noFill/>
                            <a:ln>
                              <a:noFill/>
                            </a:ln>
                          </wps:spPr>
                          <wps:txbx>
                            <w:txbxContent>
                              <w:p w14:paraId="4974105D" w14:textId="77777777" w:rsidR="00263609" w:rsidRDefault="00263609">
                                <w:pPr>
                                  <w:spacing w:after="0" w:line="240" w:lineRule="auto"/>
                                  <w:textDirection w:val="btLr"/>
                                </w:pPr>
                              </w:p>
                              <w:p w14:paraId="04A49E6C" w14:textId="77777777" w:rsidR="00263609" w:rsidRDefault="00000000">
                                <w:pPr>
                                  <w:spacing w:after="0" w:line="240" w:lineRule="auto"/>
                                  <w:textDirection w:val="btLr"/>
                                </w:pPr>
                                <w:r>
                                  <w:rPr>
                                    <w:b/>
                                    <w:color w:val="1F3864"/>
                                    <w:sz w:val="48"/>
                                  </w:rPr>
                                  <w:t xml:space="preserve">Guía2. Desarrollo Proyecto APT </w:t>
                                </w:r>
                              </w:p>
                              <w:p w14:paraId="3A5E5885" w14:textId="77777777" w:rsidR="00263609"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992483086" name="Rectángulo 992483086"/>
                          <wps:cNvSpPr/>
                          <wps:spPr>
                            <a:xfrm>
                              <a:off x="0" y="0"/>
                              <a:ext cx="993140" cy="1486894"/>
                            </a:xfrm>
                            <a:prstGeom prst="rect">
                              <a:avLst/>
                            </a:prstGeom>
                            <a:solidFill>
                              <a:srgbClr val="1F3864"/>
                            </a:solidFill>
                            <a:ln>
                              <a:noFill/>
                            </a:ln>
                          </wps:spPr>
                          <wps:txbx>
                            <w:txbxContent>
                              <w:p w14:paraId="775D48B3" w14:textId="77777777" w:rsidR="00263609" w:rsidRDefault="00263609">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D9C4D8" id="Grupo 1" o:spid="_x0000_s1026" style="position:absolute;margin-left:0;margin-top:.75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">
                <v:group id="Grupo 621210916"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">
                  <v:rect id="Rectángulo 359650199"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" filled="f" stroked="f">
                    <v:textbox inset="2.53958mm,2.53958mm,2.53958mm,2.53958mm">
                      <w:txbxContent>
                        <w:p w14:paraId="1678663B" w14:textId="77777777" w:rsidR="00263609" w:rsidRDefault="00263609">
                          <w:pPr>
                            <w:spacing w:after="0" w:line="240" w:lineRule="auto"/>
                            <w:textDirection w:val="btLr"/>
                          </w:pPr>
                        </w:p>
                      </w:txbxContent>
                    </v:textbox>
                  </v:rect>
                  <v:rect id="Rectángulo 1206905662"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" filled="f" stroked="f">
                    <v:textbox inset="2.53958mm,1.2694mm,2.53958mm,1.2694mm">
                      <w:txbxContent>
                        <w:p w14:paraId="4974105D" w14:textId="77777777" w:rsidR="00263609" w:rsidRDefault="00263609">
                          <w:pPr>
                            <w:spacing w:after="0" w:line="240" w:lineRule="auto"/>
                            <w:textDirection w:val="btLr"/>
                          </w:pPr>
                        </w:p>
                        <w:p w14:paraId="04A49E6C" w14:textId="77777777" w:rsidR="00263609" w:rsidRDefault="00000000">
                          <w:pPr>
                            <w:spacing w:after="0" w:line="240" w:lineRule="auto"/>
                            <w:textDirection w:val="btLr"/>
                          </w:pPr>
                          <w:r>
                            <w:rPr>
                              <w:b/>
                              <w:color w:val="1F3864"/>
                              <w:sz w:val="48"/>
                            </w:rPr>
                            <w:t xml:space="preserve">Guía2. Desarrollo Proyecto APT </w:t>
                          </w:r>
                        </w:p>
                        <w:p w14:paraId="3A5E5885" w14:textId="77777777" w:rsidR="00263609"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992483086"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" fillcolor="#1f3864" stroked="f">
                    <v:textbox inset="2.53958mm,2.53958mm,2.53958mm,2.53958mm">
                      <w:txbxContent>
                        <w:p w14:paraId="775D48B3" w14:textId="77777777" w:rsidR="00263609" w:rsidRDefault="00263609">
                          <w:pPr>
                            <w:spacing w:after="0" w:line="240" w:lineRule="auto"/>
                            <w:textDirection w:val="btLr"/>
                          </w:pPr>
                        </w:p>
                      </w:txbxContent>
                    </v:textbox>
                  </v:rect>
                </v:group>
              </v:group>
            </w:pict>
          </mc:Fallback>
        </mc:AlternateContent>
      </w:r>
    </w:p>
    <w:p w14:paraId="29528F8B" w14:textId="77777777" w:rsidR="00263609" w:rsidRDefault="00263609">
      <w:pPr>
        <w:rPr>
          <w:color w:val="595959"/>
          <w:sz w:val="24"/>
          <w:szCs w:val="24"/>
        </w:rPr>
      </w:pPr>
    </w:p>
    <w:p w14:paraId="5F598456" w14:textId="77777777" w:rsidR="00263609" w:rsidRDefault="00263609">
      <w:pPr>
        <w:rPr>
          <w:color w:val="595959"/>
          <w:sz w:val="24"/>
          <w:szCs w:val="24"/>
        </w:rPr>
      </w:pPr>
    </w:p>
    <w:p w14:paraId="0836C3F8" w14:textId="77777777" w:rsidR="00263609" w:rsidRDefault="00263609">
      <w:pPr>
        <w:rPr>
          <w:color w:val="595959"/>
          <w:sz w:val="24"/>
          <w:szCs w:val="24"/>
        </w:rPr>
      </w:pPr>
    </w:p>
    <w:p w14:paraId="3808A3B6" w14:textId="77777777" w:rsidR="00263609" w:rsidRDefault="00263609">
      <w:pPr>
        <w:rPr>
          <w:color w:val="595959"/>
          <w:sz w:val="24"/>
          <w:szCs w:val="24"/>
        </w:rPr>
      </w:pPr>
    </w:p>
    <w:p w14:paraId="3E7D53CF" w14:textId="77777777" w:rsidR="00263609" w:rsidRDefault="00263609">
      <w:pPr>
        <w:rPr>
          <w:color w:val="595959"/>
          <w:sz w:val="24"/>
          <w:szCs w:val="24"/>
        </w:rPr>
      </w:pPr>
    </w:p>
    <w:p w14:paraId="69050C1B" w14:textId="77777777" w:rsidR="00263609" w:rsidRDefault="00263609">
      <w:pPr>
        <w:rPr>
          <w:color w:val="595959"/>
          <w:sz w:val="24"/>
          <w:szCs w:val="24"/>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263609" w14:paraId="17F92DDF" w14:textId="77777777">
        <w:trPr>
          <w:trHeight w:val="440"/>
        </w:trPr>
        <w:tc>
          <w:tcPr>
            <w:tcW w:w="9639" w:type="dxa"/>
            <w:vAlign w:val="center"/>
          </w:tcPr>
          <w:p w14:paraId="01AE54D5" w14:textId="77777777" w:rsidR="00263609" w:rsidRDefault="00000000">
            <w:pPr>
              <w:rPr>
                <w:b/>
                <w:bCs/>
                <w:color w:val="1F3864"/>
                <w:sz w:val="28"/>
                <w:szCs w:val="28"/>
              </w:rPr>
            </w:pPr>
            <w:r>
              <w:rPr>
                <w:b/>
                <w:bCs/>
                <w:color w:val="1F3864"/>
                <w:sz w:val="28"/>
                <w:szCs w:val="28"/>
              </w:rPr>
              <w:t>1. Resumen avance Proyecto APT</w:t>
            </w:r>
          </w:p>
        </w:tc>
      </w:tr>
      <w:tr w:rsidR="00263609" w14:paraId="32007EC1" w14:textId="77777777">
        <w:trPr>
          <w:trHeight w:val="800"/>
        </w:trPr>
        <w:tc>
          <w:tcPr>
            <w:tcW w:w="9639" w:type="dxa"/>
            <w:shd w:val="clear" w:color="auto" w:fill="D9E2F3"/>
            <w:vAlign w:val="center"/>
          </w:tcPr>
          <w:p w14:paraId="4D618A39" w14:textId="77777777" w:rsidR="0026360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encontrarás distintos campos que deberás completar con la información solicitada. </w:t>
            </w:r>
          </w:p>
        </w:tc>
      </w:tr>
    </w:tbl>
    <w:p w14:paraId="580B87FB" w14:textId="77777777" w:rsidR="00263609" w:rsidRDefault="00263609">
      <w:pPr>
        <w:spacing w:after="0" w:line="240" w:lineRule="auto"/>
        <w:rPr>
          <w:color w:val="595959"/>
          <w:sz w:val="24"/>
          <w:szCs w:val="24"/>
        </w:rPr>
      </w:pPr>
    </w:p>
    <w:p w14:paraId="4D6C882B" w14:textId="77777777" w:rsidR="00263609" w:rsidRDefault="00263609">
      <w:pPr>
        <w:spacing w:after="0" w:line="240" w:lineRule="auto"/>
        <w:rPr>
          <w:color w:val="595959"/>
          <w:sz w:val="24"/>
          <w:szCs w:val="24"/>
        </w:rPr>
      </w:pPr>
    </w:p>
    <w:tbl>
      <w:tblPr>
        <w:tblStyle w:val="a0"/>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263609" w14:paraId="717FDBDA" w14:textId="77777777">
        <w:tc>
          <w:tcPr>
            <w:tcW w:w="2528" w:type="dxa"/>
            <w:vAlign w:val="center"/>
          </w:tcPr>
          <w:p w14:paraId="57B0A73F" w14:textId="77777777" w:rsidR="00263609" w:rsidRDefault="00000000">
            <w:pPr>
              <w:rPr>
                <w:color w:val="1F3864"/>
              </w:rPr>
            </w:pPr>
            <w:r>
              <w:rPr>
                <w:color w:val="1F3864"/>
              </w:rPr>
              <w:t>Resumen de avance proyecto APT</w:t>
            </w:r>
          </w:p>
        </w:tc>
        <w:tc>
          <w:tcPr>
            <w:tcW w:w="7111" w:type="dxa"/>
          </w:tcPr>
          <w:p w14:paraId="5F854F99" w14:textId="77777777" w:rsidR="008724ED" w:rsidRPr="008724ED" w:rsidRDefault="008724ED" w:rsidP="008724ED">
            <w:pPr>
              <w:jc w:val="both"/>
              <w:rPr>
                <w:i/>
                <w:iCs/>
                <w:color w:val="548DD4"/>
                <w:sz w:val="20"/>
                <w:szCs w:val="20"/>
              </w:rPr>
            </w:pPr>
            <w:r w:rsidRPr="008724ED">
              <w:rPr>
                <w:i/>
                <w:iCs/>
                <w:color w:val="548DD4"/>
                <w:sz w:val="20"/>
                <w:szCs w:val="20"/>
              </w:rPr>
              <w:t>Durante la Fase 2 se avanzó desde la definición y diseño inicial del proyecto hacia la construcción de un producto mínimo viable funcional. Se implementó un pipeline reproducible para la integración y procesamiento de datos históricos de postulaciones FUAS y asignaciones de beneficios estudiantiles publicados por MINEDUC.</w:t>
            </w:r>
          </w:p>
          <w:p w14:paraId="184B9938" w14:textId="77777777" w:rsidR="008724ED" w:rsidRPr="008724ED" w:rsidRDefault="008724ED" w:rsidP="008724ED">
            <w:pPr>
              <w:jc w:val="both"/>
              <w:rPr>
                <w:i/>
                <w:iCs/>
                <w:color w:val="548DD4"/>
                <w:sz w:val="20"/>
                <w:szCs w:val="20"/>
              </w:rPr>
            </w:pPr>
            <w:r w:rsidRPr="008724ED">
              <w:rPr>
                <w:i/>
                <w:iCs/>
                <w:color w:val="548DD4"/>
                <w:sz w:val="20"/>
                <w:szCs w:val="20"/>
              </w:rPr>
              <w:t xml:space="preserve">Se desarrolló y evaluó un modelo de aprendizaje automático basado en Random Forest, utilizando datos 2024 para desarrollo y validación y datos 2025 como evaluación temporal independiente. El modelo fue integrado a una API desarrollada con </w:t>
            </w:r>
            <w:proofErr w:type="spellStart"/>
            <w:r w:rsidRPr="008724ED">
              <w:rPr>
                <w:i/>
                <w:iCs/>
                <w:color w:val="548DD4"/>
                <w:sz w:val="20"/>
                <w:szCs w:val="20"/>
              </w:rPr>
              <w:t>FastAPI</w:t>
            </w:r>
            <w:proofErr w:type="spellEnd"/>
            <w:r w:rsidRPr="008724ED">
              <w:rPr>
                <w:i/>
                <w:iCs/>
                <w:color w:val="548DD4"/>
                <w:sz w:val="20"/>
                <w:szCs w:val="20"/>
              </w:rPr>
              <w:t xml:space="preserve"> y a una interfaz web construida con </w:t>
            </w:r>
            <w:proofErr w:type="spellStart"/>
            <w:r w:rsidRPr="008724ED">
              <w:rPr>
                <w:i/>
                <w:iCs/>
                <w:color w:val="548DD4"/>
                <w:sz w:val="20"/>
                <w:szCs w:val="20"/>
              </w:rPr>
              <w:t>React</w:t>
            </w:r>
            <w:proofErr w:type="spellEnd"/>
            <w:r w:rsidRPr="008724ED">
              <w:rPr>
                <w:i/>
                <w:iCs/>
                <w:color w:val="548DD4"/>
                <w:sz w:val="20"/>
                <w:szCs w:val="20"/>
              </w:rPr>
              <w:t>, permitiendo realizar estimaciones individuales y visualizar los factores que influyen en cada resultado mediante SHAP.</w:t>
            </w:r>
          </w:p>
          <w:p w14:paraId="2741BDC1" w14:textId="77777777" w:rsidR="008724ED" w:rsidRPr="008724ED" w:rsidRDefault="008724ED" w:rsidP="008724ED">
            <w:pPr>
              <w:jc w:val="both"/>
              <w:rPr>
                <w:i/>
                <w:iCs/>
                <w:color w:val="548DD4"/>
                <w:sz w:val="20"/>
                <w:szCs w:val="20"/>
              </w:rPr>
            </w:pPr>
            <w:r w:rsidRPr="008724ED">
              <w:rPr>
                <w:i/>
                <w:iCs/>
                <w:color w:val="548DD4"/>
                <w:sz w:val="20"/>
                <w:szCs w:val="20"/>
              </w:rPr>
              <w:t xml:space="preserve">Adicionalmente, se desarrolló un </w:t>
            </w:r>
            <w:proofErr w:type="spellStart"/>
            <w:r w:rsidRPr="008724ED">
              <w:rPr>
                <w:i/>
                <w:iCs/>
                <w:color w:val="548DD4"/>
                <w:sz w:val="20"/>
                <w:szCs w:val="20"/>
              </w:rPr>
              <w:t>dashboard</w:t>
            </w:r>
            <w:proofErr w:type="spellEnd"/>
            <w:r w:rsidRPr="008724ED">
              <w:rPr>
                <w:i/>
                <w:iCs/>
                <w:color w:val="548DD4"/>
                <w:sz w:val="20"/>
                <w:szCs w:val="20"/>
              </w:rPr>
              <w:t xml:space="preserve"> histórico para el período 2008–2025, que permite analizar postulantes, beneficiarios, tasas de beneficio y distribuciones por género, quintil socioeconómico y tramos de edad. La solución incorpora validaciones de entrada, medidas básicas de seguridad y privacidad, pruebas automatizadas y despliegue público mediante Render.</w:t>
            </w:r>
          </w:p>
          <w:p w14:paraId="201968BC" w14:textId="77777777" w:rsidR="008724ED" w:rsidRPr="008724ED" w:rsidRDefault="008724ED" w:rsidP="008724ED">
            <w:pPr>
              <w:jc w:val="both"/>
              <w:rPr>
                <w:i/>
                <w:iCs/>
                <w:color w:val="548DD4"/>
                <w:sz w:val="20"/>
                <w:szCs w:val="20"/>
              </w:rPr>
            </w:pPr>
            <w:r w:rsidRPr="008724ED">
              <w:rPr>
                <w:i/>
                <w:iCs/>
                <w:color w:val="548DD4"/>
                <w:sz w:val="20"/>
                <w:szCs w:val="20"/>
              </w:rPr>
              <w:t>Hasta esta etapa se dispone de un MVP funcional, versionado en GitHub y accesible mediante una aplicación web desplegada, permitiendo evidenciar tanto el desarrollo técnico como la aplicación de metodologías de ingeniería de software y ciencia de datos.</w:t>
            </w:r>
          </w:p>
          <w:p w14:paraId="20442659" w14:textId="57A49217" w:rsidR="00263609" w:rsidRDefault="00263609">
            <w:pPr>
              <w:jc w:val="both"/>
              <w:rPr>
                <w:i/>
                <w:iCs/>
                <w:color w:val="548DD4"/>
                <w:sz w:val="20"/>
                <w:szCs w:val="20"/>
              </w:rPr>
            </w:pPr>
          </w:p>
        </w:tc>
      </w:tr>
      <w:tr w:rsidR="00263609" w14:paraId="33FC1598" w14:textId="77777777">
        <w:trPr>
          <w:trHeight w:val="1247"/>
        </w:trPr>
        <w:tc>
          <w:tcPr>
            <w:tcW w:w="2528" w:type="dxa"/>
            <w:vAlign w:val="center"/>
          </w:tcPr>
          <w:p w14:paraId="51222AE3" w14:textId="77777777" w:rsidR="00263609" w:rsidRDefault="00000000">
            <w:pPr>
              <w:rPr>
                <w:color w:val="1F3864"/>
              </w:rPr>
            </w:pPr>
            <w:r>
              <w:rPr>
                <w:color w:val="1F3864"/>
              </w:rPr>
              <w:t>Objetivos</w:t>
            </w:r>
          </w:p>
        </w:tc>
        <w:tc>
          <w:tcPr>
            <w:tcW w:w="7111" w:type="dxa"/>
            <w:vAlign w:val="center"/>
          </w:tcPr>
          <w:p w14:paraId="451FF2D7" w14:textId="77777777" w:rsidR="001E05B1" w:rsidRPr="001E05B1" w:rsidRDefault="001E05B1" w:rsidP="001E05B1">
            <w:pPr>
              <w:jc w:val="both"/>
              <w:rPr>
                <w:i/>
                <w:iCs/>
                <w:color w:val="548DD4"/>
                <w:sz w:val="20"/>
                <w:szCs w:val="20"/>
              </w:rPr>
            </w:pPr>
            <w:r w:rsidRPr="001E05B1">
              <w:rPr>
                <w:i/>
                <w:iCs/>
                <w:color w:val="548DD4"/>
                <w:sz w:val="20"/>
                <w:szCs w:val="20"/>
              </w:rPr>
              <w:t xml:space="preserve">Durante el desarrollo se ajustó el enfoque del objetivo del proyecto. Inicialmente se consideró una solución orientada principalmente a la predicción de asignación de beneficios. Sin embargo, a partir del análisis de los datos, las limitaciones propias del problema y la necesidad de evitar una interpretación determinística de los resultados, </w:t>
            </w:r>
            <w:r w:rsidRPr="001E05B1">
              <w:rPr>
                <w:i/>
                <w:iCs/>
                <w:color w:val="548DD4"/>
                <w:sz w:val="20"/>
                <w:szCs w:val="20"/>
              </w:rPr>
              <w:lastRenderedPageBreak/>
              <w:t>se redefinió el alcance hacia una plataforma analítica que permita identificar patrones asociados a la asignación histórica de beneficios estudiantiles.</w:t>
            </w:r>
          </w:p>
          <w:p w14:paraId="75B40AA1" w14:textId="77777777" w:rsidR="001E05B1" w:rsidRPr="001E05B1" w:rsidRDefault="001E05B1" w:rsidP="001E05B1">
            <w:pPr>
              <w:jc w:val="both"/>
              <w:rPr>
                <w:i/>
                <w:iCs/>
                <w:color w:val="548DD4"/>
                <w:sz w:val="20"/>
                <w:szCs w:val="20"/>
              </w:rPr>
            </w:pPr>
            <w:r w:rsidRPr="001E05B1">
              <w:rPr>
                <w:i/>
                <w:iCs/>
                <w:color w:val="548DD4"/>
                <w:sz w:val="20"/>
                <w:szCs w:val="20"/>
              </w:rPr>
              <w:t xml:space="preserve">El modelo predictivo se mantiene como un componente de apoyo analítico, pero su resultado se presenta como una estimación orientativa y no como una decisión oficial. La solución incorpora además </w:t>
            </w:r>
            <w:proofErr w:type="spellStart"/>
            <w:r w:rsidRPr="001E05B1">
              <w:rPr>
                <w:i/>
                <w:iCs/>
                <w:color w:val="548DD4"/>
                <w:sz w:val="20"/>
                <w:szCs w:val="20"/>
              </w:rPr>
              <w:t>explicabilidad</w:t>
            </w:r>
            <w:proofErr w:type="spellEnd"/>
            <w:r w:rsidRPr="001E05B1">
              <w:rPr>
                <w:i/>
                <w:iCs/>
                <w:color w:val="548DD4"/>
                <w:sz w:val="20"/>
                <w:szCs w:val="20"/>
              </w:rPr>
              <w:t xml:space="preserve"> mediante SHAP, análisis histórico y visualización de datos para facilitar la interpretación de los resultados.</w:t>
            </w:r>
          </w:p>
          <w:p w14:paraId="26D42780" w14:textId="61BA2941" w:rsidR="00263609" w:rsidRDefault="00263609">
            <w:pPr>
              <w:jc w:val="both"/>
              <w:rPr>
                <w:b/>
                <w:bCs/>
                <w:i/>
                <w:iCs/>
                <w:color w:val="548DD4"/>
                <w:sz w:val="20"/>
                <w:szCs w:val="20"/>
              </w:rPr>
            </w:pPr>
          </w:p>
        </w:tc>
      </w:tr>
      <w:tr w:rsidR="00263609" w14:paraId="2992D3CE" w14:textId="77777777">
        <w:trPr>
          <w:trHeight w:val="939"/>
        </w:trPr>
        <w:tc>
          <w:tcPr>
            <w:tcW w:w="2528" w:type="dxa"/>
            <w:vAlign w:val="center"/>
          </w:tcPr>
          <w:p w14:paraId="68D5359E" w14:textId="77777777" w:rsidR="00263609" w:rsidRDefault="00000000">
            <w:pPr>
              <w:rPr>
                <w:color w:val="1F3864"/>
              </w:rPr>
            </w:pPr>
            <w:r>
              <w:rPr>
                <w:color w:val="1F3864"/>
              </w:rPr>
              <w:lastRenderedPageBreak/>
              <w:t>Metodología</w:t>
            </w:r>
          </w:p>
        </w:tc>
        <w:tc>
          <w:tcPr>
            <w:tcW w:w="7111" w:type="dxa"/>
            <w:vAlign w:val="center"/>
          </w:tcPr>
          <w:p w14:paraId="78D697B7" w14:textId="77777777" w:rsidR="001E05B1" w:rsidRPr="001E05B1" w:rsidRDefault="001E05B1" w:rsidP="001E05B1">
            <w:pPr>
              <w:jc w:val="both"/>
              <w:rPr>
                <w:i/>
                <w:iCs/>
                <w:color w:val="548DD4"/>
                <w:sz w:val="20"/>
                <w:szCs w:val="20"/>
              </w:rPr>
            </w:pPr>
            <w:r w:rsidRPr="001E05B1">
              <w:rPr>
                <w:i/>
                <w:iCs/>
                <w:color w:val="548DD4"/>
                <w:sz w:val="20"/>
                <w:szCs w:val="20"/>
              </w:rPr>
              <w:t xml:space="preserve">Para el desarrollo se utilizó una metodología iterativa e incremental. El proyecto se dividió en etapas de preparación de datos, análisis exploratorio, entrenamiento y comparación de modelos, validación temporal, integración de </w:t>
            </w:r>
            <w:proofErr w:type="spellStart"/>
            <w:r w:rsidRPr="001E05B1">
              <w:rPr>
                <w:i/>
                <w:iCs/>
                <w:color w:val="548DD4"/>
                <w:sz w:val="20"/>
                <w:szCs w:val="20"/>
              </w:rPr>
              <w:t>backend</w:t>
            </w:r>
            <w:proofErr w:type="spellEnd"/>
            <w:r w:rsidRPr="001E05B1">
              <w:rPr>
                <w:i/>
                <w:iCs/>
                <w:color w:val="548DD4"/>
                <w:sz w:val="20"/>
                <w:szCs w:val="20"/>
              </w:rPr>
              <w:t xml:space="preserve"> y </w:t>
            </w:r>
            <w:proofErr w:type="spellStart"/>
            <w:r w:rsidRPr="001E05B1">
              <w:rPr>
                <w:i/>
                <w:iCs/>
                <w:color w:val="548DD4"/>
                <w:sz w:val="20"/>
                <w:szCs w:val="20"/>
              </w:rPr>
              <w:t>frontend</w:t>
            </w:r>
            <w:proofErr w:type="spellEnd"/>
            <w:r w:rsidRPr="001E05B1">
              <w:rPr>
                <w:i/>
                <w:iCs/>
                <w:color w:val="548DD4"/>
                <w:sz w:val="20"/>
                <w:szCs w:val="20"/>
              </w:rPr>
              <w:t>, pruebas y despliegue.</w:t>
            </w:r>
          </w:p>
          <w:p w14:paraId="5B8733E6" w14:textId="77777777" w:rsidR="001E05B1" w:rsidRPr="001E05B1" w:rsidRDefault="001E05B1" w:rsidP="001E05B1">
            <w:pPr>
              <w:jc w:val="both"/>
              <w:rPr>
                <w:i/>
                <w:iCs/>
                <w:color w:val="548DD4"/>
                <w:sz w:val="20"/>
                <w:szCs w:val="20"/>
              </w:rPr>
            </w:pPr>
            <w:r w:rsidRPr="001E05B1">
              <w:rPr>
                <w:i/>
                <w:iCs/>
                <w:color w:val="548DD4"/>
                <w:sz w:val="20"/>
                <w:szCs w:val="20"/>
              </w:rPr>
              <w:t>Los datos fueron procesados mediante un pipeline ETL que contempla lectura robusta de archivos, normalización de variables, filtrado de la población de análisis, integración mediante MRUN como clave técnica y generación de una capa analítica sin identificadores personales.</w:t>
            </w:r>
          </w:p>
          <w:p w14:paraId="6CDEF876" w14:textId="77777777" w:rsidR="001E05B1" w:rsidRPr="001E05B1" w:rsidRDefault="001E05B1" w:rsidP="001E05B1">
            <w:pPr>
              <w:jc w:val="both"/>
              <w:rPr>
                <w:i/>
                <w:iCs/>
                <w:color w:val="548DD4"/>
                <w:sz w:val="20"/>
                <w:szCs w:val="20"/>
              </w:rPr>
            </w:pPr>
            <w:r w:rsidRPr="001E05B1">
              <w:rPr>
                <w:i/>
                <w:iCs/>
                <w:color w:val="548DD4"/>
                <w:sz w:val="20"/>
                <w:szCs w:val="20"/>
              </w:rPr>
              <w:t>Para el desarrollo del modelo se utilizaron datos 2024, reservando 2025 como conjunto temporal independiente. Se compararon distintos algoritmos de clasificación y se seleccionó Random Forest como modelo final. Para mejorar la interpretabilidad se incorporó SHAP, permitiendo identificar la contribución de cada variable en una estimación individual.</w:t>
            </w:r>
          </w:p>
          <w:p w14:paraId="40EEB503" w14:textId="77777777" w:rsidR="001E05B1" w:rsidRPr="001E05B1" w:rsidRDefault="001E05B1" w:rsidP="001E05B1">
            <w:pPr>
              <w:jc w:val="both"/>
              <w:rPr>
                <w:i/>
                <w:iCs/>
                <w:color w:val="548DD4"/>
                <w:sz w:val="20"/>
                <w:szCs w:val="20"/>
              </w:rPr>
            </w:pPr>
            <w:r w:rsidRPr="001E05B1">
              <w:rPr>
                <w:i/>
                <w:iCs/>
                <w:color w:val="548DD4"/>
                <w:sz w:val="20"/>
                <w:szCs w:val="20"/>
              </w:rPr>
              <w:t xml:space="preserve">La aplicación fue implementada mediante </w:t>
            </w:r>
            <w:proofErr w:type="spellStart"/>
            <w:r w:rsidRPr="001E05B1">
              <w:rPr>
                <w:i/>
                <w:iCs/>
                <w:color w:val="548DD4"/>
                <w:sz w:val="20"/>
                <w:szCs w:val="20"/>
              </w:rPr>
              <w:t>React</w:t>
            </w:r>
            <w:proofErr w:type="spellEnd"/>
            <w:r w:rsidRPr="001E05B1">
              <w:rPr>
                <w:i/>
                <w:iCs/>
                <w:color w:val="548DD4"/>
                <w:sz w:val="20"/>
                <w:szCs w:val="20"/>
              </w:rPr>
              <w:t xml:space="preserve"> para la interfaz y </w:t>
            </w:r>
            <w:proofErr w:type="spellStart"/>
            <w:r w:rsidRPr="001E05B1">
              <w:rPr>
                <w:i/>
                <w:iCs/>
                <w:color w:val="548DD4"/>
                <w:sz w:val="20"/>
                <w:szCs w:val="20"/>
              </w:rPr>
              <w:t>FastAPI</w:t>
            </w:r>
            <w:proofErr w:type="spellEnd"/>
            <w:r w:rsidRPr="001E05B1">
              <w:rPr>
                <w:i/>
                <w:iCs/>
                <w:color w:val="548DD4"/>
                <w:sz w:val="20"/>
                <w:szCs w:val="20"/>
              </w:rPr>
              <w:t xml:space="preserve"> para el </w:t>
            </w:r>
            <w:proofErr w:type="spellStart"/>
            <w:r w:rsidRPr="001E05B1">
              <w:rPr>
                <w:i/>
                <w:iCs/>
                <w:color w:val="548DD4"/>
                <w:sz w:val="20"/>
                <w:szCs w:val="20"/>
              </w:rPr>
              <w:t>backend</w:t>
            </w:r>
            <w:proofErr w:type="spellEnd"/>
            <w:r w:rsidRPr="001E05B1">
              <w:rPr>
                <w:i/>
                <w:iCs/>
                <w:color w:val="548DD4"/>
                <w:sz w:val="20"/>
                <w:szCs w:val="20"/>
              </w:rPr>
              <w:t xml:space="preserve">. El código se versionó mediante Git y GitHub, se incorporaron pruebas automatizadas y la solución fue desplegada en Render. Paralelamente se construyó un </w:t>
            </w:r>
            <w:proofErr w:type="spellStart"/>
            <w:r w:rsidRPr="001E05B1">
              <w:rPr>
                <w:i/>
                <w:iCs/>
                <w:color w:val="548DD4"/>
                <w:sz w:val="20"/>
                <w:szCs w:val="20"/>
              </w:rPr>
              <w:t>dashboard</w:t>
            </w:r>
            <w:proofErr w:type="spellEnd"/>
            <w:r w:rsidRPr="001E05B1">
              <w:rPr>
                <w:i/>
                <w:iCs/>
                <w:color w:val="548DD4"/>
                <w:sz w:val="20"/>
                <w:szCs w:val="20"/>
              </w:rPr>
              <w:t xml:space="preserve"> descriptivo utilizando datos históricos entre 2008 y 2025.</w:t>
            </w:r>
          </w:p>
          <w:p w14:paraId="5676E097" w14:textId="765A14A3" w:rsidR="00263609" w:rsidRDefault="00263609">
            <w:pPr>
              <w:jc w:val="both"/>
              <w:rPr>
                <w:i/>
                <w:iCs/>
                <w:color w:val="548DD4"/>
                <w:sz w:val="20"/>
                <w:szCs w:val="20"/>
              </w:rPr>
            </w:pPr>
          </w:p>
        </w:tc>
      </w:tr>
      <w:tr w:rsidR="00263609" w14:paraId="06DEE49E" w14:textId="77777777">
        <w:trPr>
          <w:trHeight w:val="2377"/>
        </w:trPr>
        <w:tc>
          <w:tcPr>
            <w:tcW w:w="2528" w:type="dxa"/>
            <w:vAlign w:val="center"/>
          </w:tcPr>
          <w:p w14:paraId="00D43C3D" w14:textId="77777777" w:rsidR="00263609" w:rsidRDefault="00000000">
            <w:pPr>
              <w:rPr>
                <w:color w:val="1F3864"/>
              </w:rPr>
            </w:pPr>
            <w:r>
              <w:rPr>
                <w:color w:val="1F3864"/>
              </w:rPr>
              <w:t>Evidencias de avance</w:t>
            </w:r>
          </w:p>
        </w:tc>
        <w:tc>
          <w:tcPr>
            <w:tcW w:w="7111" w:type="dxa"/>
            <w:vAlign w:val="center"/>
          </w:tcPr>
          <w:p w14:paraId="30CE4F43" w14:textId="77777777" w:rsidR="001E05B1" w:rsidRPr="001E05B1" w:rsidRDefault="001E05B1" w:rsidP="001E05B1">
            <w:pPr>
              <w:jc w:val="both"/>
              <w:rPr>
                <w:i/>
                <w:iCs/>
                <w:color w:val="548DD4"/>
                <w:sz w:val="20"/>
                <w:szCs w:val="20"/>
              </w:rPr>
            </w:pPr>
            <w:r w:rsidRPr="001E05B1">
              <w:rPr>
                <w:i/>
                <w:iCs/>
                <w:color w:val="548DD4"/>
                <w:sz w:val="20"/>
                <w:szCs w:val="20"/>
              </w:rPr>
              <w:t>Las evidencias seleccionadas permiten demostrar el avance del proyecto tanto a nivel de desarrollo de software como de procesamiento y análisis de datos.</w:t>
            </w:r>
          </w:p>
          <w:p w14:paraId="75C39AC6" w14:textId="77777777" w:rsidR="001E05B1" w:rsidRPr="001E05B1" w:rsidRDefault="001E05B1" w:rsidP="001E05B1">
            <w:pPr>
              <w:jc w:val="both"/>
              <w:rPr>
                <w:i/>
                <w:iCs/>
                <w:color w:val="548DD4"/>
                <w:sz w:val="20"/>
                <w:szCs w:val="20"/>
              </w:rPr>
            </w:pPr>
            <w:r w:rsidRPr="001E05B1">
              <w:rPr>
                <w:b/>
                <w:bCs/>
                <w:i/>
                <w:iCs/>
                <w:color w:val="548DD4"/>
                <w:sz w:val="20"/>
                <w:szCs w:val="20"/>
              </w:rPr>
              <w:t>Evidencias de programación:</w:t>
            </w:r>
            <w:r w:rsidRPr="001E05B1">
              <w:rPr>
                <w:i/>
                <w:iCs/>
                <w:color w:val="548DD4"/>
                <w:sz w:val="20"/>
                <w:szCs w:val="20"/>
              </w:rPr>
              <w:t xml:space="preserve"> repositorio GitHub con código fuente del pipeline ETL, modelo de aprendizaje automático, módulo de inferencia, API </w:t>
            </w:r>
            <w:proofErr w:type="spellStart"/>
            <w:r w:rsidRPr="001E05B1">
              <w:rPr>
                <w:i/>
                <w:iCs/>
                <w:color w:val="548DD4"/>
                <w:sz w:val="20"/>
                <w:szCs w:val="20"/>
              </w:rPr>
              <w:t>FastAPI</w:t>
            </w:r>
            <w:proofErr w:type="spellEnd"/>
            <w:r w:rsidRPr="001E05B1">
              <w:rPr>
                <w:i/>
                <w:iCs/>
                <w:color w:val="548DD4"/>
                <w:sz w:val="20"/>
                <w:szCs w:val="20"/>
              </w:rPr>
              <w:t xml:space="preserve">, interfaz </w:t>
            </w:r>
            <w:proofErr w:type="spellStart"/>
            <w:r w:rsidRPr="001E05B1">
              <w:rPr>
                <w:i/>
                <w:iCs/>
                <w:color w:val="548DD4"/>
                <w:sz w:val="20"/>
                <w:szCs w:val="20"/>
              </w:rPr>
              <w:t>React</w:t>
            </w:r>
            <w:proofErr w:type="spellEnd"/>
            <w:r w:rsidRPr="001E05B1">
              <w:rPr>
                <w:i/>
                <w:iCs/>
                <w:color w:val="548DD4"/>
                <w:sz w:val="20"/>
                <w:szCs w:val="20"/>
              </w:rPr>
              <w:t xml:space="preserve">, explicaciones SHAP y </w:t>
            </w:r>
            <w:proofErr w:type="spellStart"/>
            <w:r w:rsidRPr="001E05B1">
              <w:rPr>
                <w:i/>
                <w:iCs/>
                <w:color w:val="548DD4"/>
                <w:sz w:val="20"/>
                <w:szCs w:val="20"/>
              </w:rPr>
              <w:t>dashboard</w:t>
            </w:r>
            <w:proofErr w:type="spellEnd"/>
            <w:r w:rsidRPr="001E05B1">
              <w:rPr>
                <w:i/>
                <w:iCs/>
                <w:color w:val="548DD4"/>
                <w:sz w:val="20"/>
                <w:szCs w:val="20"/>
              </w:rPr>
              <w:t xml:space="preserve"> histórico.</w:t>
            </w:r>
          </w:p>
          <w:p w14:paraId="6C158B2C" w14:textId="77777777" w:rsidR="001E05B1" w:rsidRPr="001E05B1" w:rsidRDefault="001E05B1" w:rsidP="001E05B1">
            <w:pPr>
              <w:jc w:val="both"/>
              <w:rPr>
                <w:i/>
                <w:iCs/>
                <w:color w:val="548DD4"/>
                <w:sz w:val="20"/>
                <w:szCs w:val="20"/>
              </w:rPr>
            </w:pPr>
            <w:r w:rsidRPr="001E05B1">
              <w:rPr>
                <w:b/>
                <w:bCs/>
                <w:i/>
                <w:iCs/>
                <w:color w:val="548DD4"/>
                <w:sz w:val="20"/>
                <w:szCs w:val="20"/>
              </w:rPr>
              <w:t>Evidencias de funcionamiento:</w:t>
            </w:r>
            <w:r w:rsidRPr="001E05B1">
              <w:rPr>
                <w:i/>
                <w:iCs/>
                <w:color w:val="548DD4"/>
                <w:sz w:val="20"/>
                <w:szCs w:val="20"/>
              </w:rPr>
              <w:t xml:space="preserve"> aplicación web desplegada públicamente en Render, </w:t>
            </w:r>
            <w:proofErr w:type="spellStart"/>
            <w:r w:rsidRPr="001E05B1">
              <w:rPr>
                <w:i/>
                <w:iCs/>
                <w:color w:val="548DD4"/>
                <w:sz w:val="20"/>
                <w:szCs w:val="20"/>
              </w:rPr>
              <w:t>endpoints</w:t>
            </w:r>
            <w:proofErr w:type="spellEnd"/>
            <w:r w:rsidRPr="001E05B1">
              <w:rPr>
                <w:i/>
                <w:iCs/>
                <w:color w:val="548DD4"/>
                <w:sz w:val="20"/>
                <w:szCs w:val="20"/>
              </w:rPr>
              <w:t xml:space="preserve"> /</w:t>
            </w:r>
            <w:proofErr w:type="spellStart"/>
            <w:r w:rsidRPr="001E05B1">
              <w:rPr>
                <w:i/>
                <w:iCs/>
                <w:color w:val="548DD4"/>
                <w:sz w:val="20"/>
                <w:szCs w:val="20"/>
              </w:rPr>
              <w:t>health</w:t>
            </w:r>
            <w:proofErr w:type="spellEnd"/>
            <w:r w:rsidRPr="001E05B1">
              <w:rPr>
                <w:i/>
                <w:iCs/>
                <w:color w:val="548DD4"/>
                <w:sz w:val="20"/>
                <w:szCs w:val="20"/>
              </w:rPr>
              <w:t>, /</w:t>
            </w:r>
            <w:proofErr w:type="spellStart"/>
            <w:r w:rsidRPr="001E05B1">
              <w:rPr>
                <w:i/>
                <w:iCs/>
                <w:color w:val="548DD4"/>
                <w:sz w:val="20"/>
                <w:szCs w:val="20"/>
              </w:rPr>
              <w:t>model-info</w:t>
            </w:r>
            <w:proofErr w:type="spellEnd"/>
            <w:r w:rsidRPr="001E05B1">
              <w:rPr>
                <w:i/>
                <w:iCs/>
                <w:color w:val="548DD4"/>
                <w:sz w:val="20"/>
                <w:szCs w:val="20"/>
              </w:rPr>
              <w:t xml:space="preserve"> y /</w:t>
            </w:r>
            <w:proofErr w:type="spellStart"/>
            <w:r w:rsidRPr="001E05B1">
              <w:rPr>
                <w:i/>
                <w:iCs/>
                <w:color w:val="548DD4"/>
                <w:sz w:val="20"/>
                <w:szCs w:val="20"/>
              </w:rPr>
              <w:t>dashboard</w:t>
            </w:r>
            <w:proofErr w:type="spellEnd"/>
            <w:r w:rsidRPr="001E05B1">
              <w:rPr>
                <w:i/>
                <w:iCs/>
                <w:color w:val="548DD4"/>
                <w:sz w:val="20"/>
                <w:szCs w:val="20"/>
              </w:rPr>
              <w:t>, estimación individual mediante el modelo y visualización de factores explicativos.</w:t>
            </w:r>
          </w:p>
          <w:p w14:paraId="118910E5" w14:textId="77777777" w:rsidR="001E05B1" w:rsidRPr="001E05B1" w:rsidRDefault="001E05B1" w:rsidP="001E05B1">
            <w:pPr>
              <w:jc w:val="both"/>
              <w:rPr>
                <w:i/>
                <w:iCs/>
                <w:color w:val="548DD4"/>
                <w:sz w:val="20"/>
                <w:szCs w:val="20"/>
              </w:rPr>
            </w:pPr>
            <w:r w:rsidRPr="001E05B1">
              <w:rPr>
                <w:b/>
                <w:bCs/>
                <w:i/>
                <w:iCs/>
                <w:color w:val="548DD4"/>
                <w:sz w:val="20"/>
                <w:szCs w:val="20"/>
              </w:rPr>
              <w:t>Evidencias de calidad:</w:t>
            </w:r>
            <w:r w:rsidRPr="001E05B1">
              <w:rPr>
                <w:i/>
                <w:iCs/>
                <w:color w:val="548DD4"/>
                <w:sz w:val="20"/>
                <w:szCs w:val="20"/>
              </w:rPr>
              <w:t xml:space="preserve"> suite de 16 pruebas automatizadas, validaciones de entrada, rechazo de campos no autorizados, tratamiento controlado de errores y separación de identificadores personales respecto de la capa analítica.</w:t>
            </w:r>
          </w:p>
          <w:p w14:paraId="5259E90C" w14:textId="77777777" w:rsidR="001E05B1" w:rsidRPr="001E05B1" w:rsidRDefault="001E05B1" w:rsidP="001E05B1">
            <w:pPr>
              <w:jc w:val="both"/>
              <w:rPr>
                <w:i/>
                <w:iCs/>
                <w:color w:val="548DD4"/>
                <w:sz w:val="20"/>
                <w:szCs w:val="20"/>
              </w:rPr>
            </w:pPr>
            <w:r w:rsidRPr="001E05B1">
              <w:rPr>
                <w:b/>
                <w:bCs/>
                <w:i/>
                <w:iCs/>
                <w:color w:val="548DD4"/>
                <w:sz w:val="20"/>
                <w:szCs w:val="20"/>
              </w:rPr>
              <w:t>Evidencias de datos:</w:t>
            </w:r>
            <w:r w:rsidRPr="001E05B1">
              <w:rPr>
                <w:i/>
                <w:iCs/>
                <w:color w:val="548DD4"/>
                <w:sz w:val="20"/>
                <w:szCs w:val="20"/>
              </w:rPr>
              <w:t xml:space="preserve"> procesamiento de archivos FUAS y Asignaciones, validación temporal 2024–2025, métricas del modelo y generación de un </w:t>
            </w:r>
            <w:proofErr w:type="spellStart"/>
            <w:r w:rsidRPr="001E05B1">
              <w:rPr>
                <w:i/>
                <w:iCs/>
                <w:color w:val="548DD4"/>
                <w:sz w:val="20"/>
                <w:szCs w:val="20"/>
              </w:rPr>
              <w:t>dataset</w:t>
            </w:r>
            <w:proofErr w:type="spellEnd"/>
            <w:r w:rsidRPr="001E05B1">
              <w:rPr>
                <w:i/>
                <w:iCs/>
                <w:color w:val="548DD4"/>
                <w:sz w:val="20"/>
                <w:szCs w:val="20"/>
              </w:rPr>
              <w:t xml:space="preserve"> agregado histórico 2008–2025 utilizado por el </w:t>
            </w:r>
            <w:proofErr w:type="spellStart"/>
            <w:r w:rsidRPr="001E05B1">
              <w:rPr>
                <w:i/>
                <w:iCs/>
                <w:color w:val="548DD4"/>
                <w:sz w:val="20"/>
                <w:szCs w:val="20"/>
              </w:rPr>
              <w:t>dashboard</w:t>
            </w:r>
            <w:proofErr w:type="spellEnd"/>
            <w:r w:rsidRPr="001E05B1">
              <w:rPr>
                <w:i/>
                <w:iCs/>
                <w:color w:val="548DD4"/>
                <w:sz w:val="20"/>
                <w:szCs w:val="20"/>
              </w:rPr>
              <w:t>.</w:t>
            </w:r>
          </w:p>
          <w:p w14:paraId="5E4E529D" w14:textId="77777777" w:rsidR="001E05B1" w:rsidRPr="001E05B1" w:rsidRDefault="001E05B1" w:rsidP="001E05B1">
            <w:pPr>
              <w:jc w:val="both"/>
              <w:rPr>
                <w:i/>
                <w:iCs/>
                <w:color w:val="548DD4"/>
                <w:sz w:val="20"/>
                <w:szCs w:val="20"/>
              </w:rPr>
            </w:pPr>
            <w:r w:rsidRPr="001E05B1">
              <w:rPr>
                <w:b/>
                <w:bCs/>
                <w:i/>
                <w:iCs/>
                <w:color w:val="548DD4"/>
                <w:sz w:val="20"/>
                <w:szCs w:val="20"/>
              </w:rPr>
              <w:lastRenderedPageBreak/>
              <w:t>Evidencias de documentación y trazabilidad:</w:t>
            </w:r>
            <w:r w:rsidRPr="001E05B1">
              <w:rPr>
                <w:i/>
                <w:iCs/>
                <w:color w:val="548DD4"/>
                <w:sz w:val="20"/>
                <w:szCs w:val="20"/>
              </w:rPr>
              <w:t xml:space="preserve"> README técnico, historial de </w:t>
            </w:r>
            <w:proofErr w:type="spellStart"/>
            <w:r w:rsidRPr="001E05B1">
              <w:rPr>
                <w:i/>
                <w:iCs/>
                <w:color w:val="548DD4"/>
                <w:sz w:val="20"/>
                <w:szCs w:val="20"/>
              </w:rPr>
              <w:t>commits</w:t>
            </w:r>
            <w:proofErr w:type="spellEnd"/>
            <w:r w:rsidRPr="001E05B1">
              <w:rPr>
                <w:i/>
                <w:iCs/>
                <w:color w:val="548DD4"/>
                <w:sz w:val="20"/>
                <w:szCs w:val="20"/>
              </w:rPr>
              <w:t xml:space="preserve"> en GitHub, documentación de métricas, decisiones metodológicas, seguridad, limitaciones y despliegue.</w:t>
            </w:r>
          </w:p>
          <w:p w14:paraId="7DC44864" w14:textId="77777777" w:rsidR="001E05B1" w:rsidRPr="001E05B1" w:rsidRDefault="001E05B1" w:rsidP="001E05B1">
            <w:pPr>
              <w:jc w:val="both"/>
              <w:rPr>
                <w:i/>
                <w:iCs/>
                <w:color w:val="548DD4"/>
                <w:sz w:val="20"/>
                <w:szCs w:val="20"/>
              </w:rPr>
            </w:pPr>
            <w:r w:rsidRPr="001E05B1">
              <w:rPr>
                <w:i/>
                <w:iCs/>
                <w:color w:val="548DD4"/>
                <w:sz w:val="20"/>
                <w:szCs w:val="20"/>
              </w:rPr>
              <w:t>Estas evidencias permiten verificar que el proyecto avanzó desde una propuesta conceptual hacia un MVP funcional, reproducible y desplegado, manteniendo criterios de calidad propios de ingeniería de software y análisis de datos.</w:t>
            </w:r>
          </w:p>
          <w:p w14:paraId="24A91D89" w14:textId="79FE6DFC" w:rsidR="00263609" w:rsidRDefault="00263609">
            <w:pPr>
              <w:jc w:val="both"/>
              <w:rPr>
                <w:b/>
                <w:bCs/>
                <w:i/>
                <w:iCs/>
                <w:color w:val="548DD4"/>
                <w:sz w:val="20"/>
                <w:szCs w:val="20"/>
              </w:rPr>
            </w:pPr>
          </w:p>
        </w:tc>
      </w:tr>
      <w:tr w:rsidR="00263609" w14:paraId="6E72D61A" w14:textId="77777777">
        <w:trPr>
          <w:gridAfter w:val="1"/>
          <w:wAfter w:w="7111" w:type="dxa"/>
          <w:trHeight w:val="440"/>
        </w:trPr>
        <w:tc>
          <w:tcPr>
            <w:tcW w:w="2528" w:type="dxa"/>
            <w:vAlign w:val="center"/>
          </w:tcPr>
          <w:p w14:paraId="2FF53EB1" w14:textId="77777777" w:rsidR="00263609" w:rsidRDefault="00000000">
            <w:pPr>
              <w:rPr>
                <w:b/>
                <w:bCs/>
                <w:color w:val="1F3864"/>
                <w:sz w:val="28"/>
                <w:szCs w:val="28"/>
              </w:rPr>
            </w:pPr>
            <w:r>
              <w:rPr>
                <w:b/>
                <w:bCs/>
                <w:color w:val="1F3864"/>
                <w:sz w:val="28"/>
                <w:szCs w:val="28"/>
              </w:rPr>
              <w:lastRenderedPageBreak/>
              <w:t xml:space="preserve">2. Monitoreo del Plan de Trabajo </w:t>
            </w:r>
          </w:p>
        </w:tc>
      </w:tr>
      <w:tr w:rsidR="00263609" w14:paraId="1BF34E8A" w14:textId="77777777">
        <w:trPr>
          <w:gridAfter w:val="1"/>
          <w:wAfter w:w="7111" w:type="dxa"/>
          <w:trHeight w:val="800"/>
        </w:trPr>
        <w:tc>
          <w:tcPr>
            <w:tcW w:w="2528" w:type="dxa"/>
            <w:shd w:val="clear" w:color="auto" w:fill="D9E2F3"/>
            <w:vAlign w:val="center"/>
          </w:tcPr>
          <w:p w14:paraId="468CA06D" w14:textId="77777777" w:rsidR="00263609" w:rsidRDefault="00000000">
            <w:pPr>
              <w:jc w:val="both"/>
              <w:rPr>
                <w:color w:val="1F3864"/>
              </w:rPr>
            </w:pPr>
            <w:r>
              <w:rPr>
                <w:color w:val="1F3864"/>
              </w:rPr>
              <w:t>Examina cuidadosamente tu plan de trabajo, enfocándote especialmente en la columna de estado de avance y ajustes.</w:t>
            </w:r>
          </w:p>
        </w:tc>
      </w:tr>
    </w:tbl>
    <w:tbl>
      <w:tblPr>
        <w:tblStyle w:val="a1"/>
        <w:tblpPr w:leftFromText="180" w:rightFromText="180" w:vertAnchor="page" w:horzAnchor="margin" w:tblpXSpec="center" w:tblpY="7431"/>
        <w:tblW w:w="97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28"/>
        <w:gridCol w:w="1077"/>
        <w:gridCol w:w="1276"/>
        <w:gridCol w:w="1276"/>
        <w:gridCol w:w="850"/>
        <w:gridCol w:w="1559"/>
        <w:gridCol w:w="993"/>
        <w:gridCol w:w="1417"/>
      </w:tblGrid>
      <w:tr w:rsidR="001E05B1" w14:paraId="69D5D65A" w14:textId="77777777" w:rsidTr="001E05B1">
        <w:trPr>
          <w:trHeight w:val="415"/>
        </w:trPr>
        <w:tc>
          <w:tcPr>
            <w:tcW w:w="9776" w:type="dxa"/>
            <w:gridSpan w:val="8"/>
            <w:vAlign w:val="center"/>
          </w:tcPr>
          <w:p w14:paraId="3132182A" w14:textId="77777777" w:rsidR="001E05B1" w:rsidRDefault="001E05B1" w:rsidP="001E05B1">
            <w:pPr>
              <w:jc w:val="center"/>
              <w:rPr>
                <w:color w:val="1F3864"/>
                <w:sz w:val="18"/>
                <w:szCs w:val="18"/>
              </w:rPr>
            </w:pPr>
            <w:r>
              <w:rPr>
                <w:color w:val="1F3864"/>
                <w:sz w:val="18"/>
                <w:szCs w:val="18"/>
              </w:rPr>
              <w:t>Plan de Trabajo</w:t>
            </w:r>
          </w:p>
        </w:tc>
      </w:tr>
      <w:tr w:rsidR="001E05B1" w14:paraId="157FF68E" w14:textId="77777777" w:rsidTr="00157043">
        <w:trPr>
          <w:trHeight w:val="711"/>
        </w:trPr>
        <w:tc>
          <w:tcPr>
            <w:tcW w:w="1328" w:type="dxa"/>
            <w:vAlign w:val="center"/>
          </w:tcPr>
          <w:p w14:paraId="4B8D2565" w14:textId="77777777" w:rsidR="001E05B1" w:rsidRDefault="001E05B1" w:rsidP="001E05B1">
            <w:pPr>
              <w:jc w:val="center"/>
              <w:rPr>
                <w:color w:val="1F3864"/>
                <w:sz w:val="18"/>
                <w:szCs w:val="18"/>
              </w:rPr>
            </w:pPr>
            <w:r>
              <w:rPr>
                <w:color w:val="1F3864"/>
                <w:sz w:val="18"/>
                <w:szCs w:val="18"/>
              </w:rPr>
              <w:t>Competencia o unidades de competencias</w:t>
            </w:r>
          </w:p>
        </w:tc>
        <w:tc>
          <w:tcPr>
            <w:tcW w:w="1077" w:type="dxa"/>
            <w:vAlign w:val="center"/>
          </w:tcPr>
          <w:p w14:paraId="00E06059" w14:textId="77777777" w:rsidR="001E05B1" w:rsidRDefault="001E05B1" w:rsidP="001E05B1">
            <w:pPr>
              <w:jc w:val="center"/>
              <w:rPr>
                <w:color w:val="1F3864"/>
                <w:sz w:val="18"/>
                <w:szCs w:val="18"/>
              </w:rPr>
            </w:pPr>
            <w:r>
              <w:rPr>
                <w:color w:val="1F3864"/>
                <w:sz w:val="18"/>
                <w:szCs w:val="18"/>
              </w:rPr>
              <w:t>Actividades</w:t>
            </w:r>
          </w:p>
        </w:tc>
        <w:tc>
          <w:tcPr>
            <w:tcW w:w="1276" w:type="dxa"/>
            <w:vAlign w:val="center"/>
          </w:tcPr>
          <w:p w14:paraId="3ADCE2D7" w14:textId="77777777" w:rsidR="001E05B1" w:rsidRDefault="001E05B1" w:rsidP="001E05B1">
            <w:pPr>
              <w:jc w:val="center"/>
              <w:rPr>
                <w:color w:val="1F3864"/>
                <w:sz w:val="18"/>
                <w:szCs w:val="18"/>
              </w:rPr>
            </w:pPr>
            <w:r>
              <w:rPr>
                <w:color w:val="1F3864"/>
                <w:sz w:val="18"/>
                <w:szCs w:val="18"/>
              </w:rPr>
              <w:t>Recursos</w:t>
            </w:r>
          </w:p>
        </w:tc>
        <w:tc>
          <w:tcPr>
            <w:tcW w:w="1276" w:type="dxa"/>
            <w:vAlign w:val="center"/>
          </w:tcPr>
          <w:p w14:paraId="46F727E6" w14:textId="77777777" w:rsidR="001E05B1" w:rsidRDefault="001E05B1" w:rsidP="001E05B1">
            <w:pPr>
              <w:jc w:val="center"/>
              <w:rPr>
                <w:color w:val="1F3864"/>
                <w:sz w:val="18"/>
                <w:szCs w:val="18"/>
              </w:rPr>
            </w:pPr>
            <w:r>
              <w:rPr>
                <w:color w:val="1F3864"/>
                <w:sz w:val="18"/>
                <w:szCs w:val="18"/>
              </w:rPr>
              <w:t>Duración de la actividad</w:t>
            </w:r>
          </w:p>
        </w:tc>
        <w:tc>
          <w:tcPr>
            <w:tcW w:w="850" w:type="dxa"/>
            <w:vAlign w:val="center"/>
          </w:tcPr>
          <w:p w14:paraId="12C28709" w14:textId="77777777" w:rsidR="001E05B1" w:rsidRDefault="001E05B1" w:rsidP="001E05B1">
            <w:pPr>
              <w:jc w:val="center"/>
              <w:rPr>
                <w:color w:val="1F3864"/>
                <w:sz w:val="18"/>
                <w:szCs w:val="18"/>
              </w:rPr>
            </w:pPr>
            <w:r>
              <w:rPr>
                <w:color w:val="1F3864"/>
                <w:sz w:val="18"/>
                <w:szCs w:val="18"/>
              </w:rPr>
              <w:t>Responsable</w:t>
            </w:r>
            <w:r>
              <w:rPr>
                <w:color w:val="1F3864"/>
                <w:sz w:val="18"/>
                <w:szCs w:val="18"/>
                <w:vertAlign w:val="superscript"/>
              </w:rPr>
              <w:footnoteReference w:id="1"/>
            </w:r>
          </w:p>
        </w:tc>
        <w:tc>
          <w:tcPr>
            <w:tcW w:w="1559" w:type="dxa"/>
            <w:vAlign w:val="center"/>
          </w:tcPr>
          <w:p w14:paraId="4BC32E00" w14:textId="77777777" w:rsidR="001E05B1" w:rsidRDefault="001E05B1" w:rsidP="001E05B1">
            <w:pPr>
              <w:jc w:val="center"/>
              <w:rPr>
                <w:color w:val="1F3864"/>
                <w:sz w:val="18"/>
                <w:szCs w:val="18"/>
              </w:rPr>
            </w:pPr>
            <w:r>
              <w:rPr>
                <w:color w:val="1F3864"/>
                <w:sz w:val="18"/>
                <w:szCs w:val="18"/>
              </w:rPr>
              <w:t>Observaciones</w:t>
            </w:r>
          </w:p>
        </w:tc>
        <w:tc>
          <w:tcPr>
            <w:tcW w:w="993" w:type="dxa"/>
            <w:vAlign w:val="center"/>
          </w:tcPr>
          <w:p w14:paraId="19C885A7" w14:textId="77777777" w:rsidR="001E05B1" w:rsidRDefault="001E05B1" w:rsidP="001E05B1">
            <w:pPr>
              <w:jc w:val="center"/>
              <w:rPr>
                <w:color w:val="1F3864"/>
                <w:sz w:val="18"/>
                <w:szCs w:val="18"/>
              </w:rPr>
            </w:pPr>
            <w:r>
              <w:rPr>
                <w:color w:val="1F3864"/>
                <w:sz w:val="18"/>
                <w:szCs w:val="18"/>
              </w:rPr>
              <w:t>Estado de avance</w:t>
            </w:r>
          </w:p>
        </w:tc>
        <w:tc>
          <w:tcPr>
            <w:tcW w:w="1417" w:type="dxa"/>
            <w:vAlign w:val="center"/>
          </w:tcPr>
          <w:p w14:paraId="3CBC0E5E" w14:textId="77777777" w:rsidR="001E05B1" w:rsidRDefault="001E05B1" w:rsidP="001E05B1">
            <w:pPr>
              <w:jc w:val="center"/>
              <w:rPr>
                <w:color w:val="1F3864"/>
                <w:sz w:val="18"/>
                <w:szCs w:val="18"/>
              </w:rPr>
            </w:pPr>
            <w:r>
              <w:rPr>
                <w:color w:val="1F3864"/>
                <w:sz w:val="18"/>
                <w:szCs w:val="18"/>
              </w:rPr>
              <w:t>Ajustes</w:t>
            </w:r>
          </w:p>
        </w:tc>
      </w:tr>
      <w:tr w:rsidR="001E05B1" w14:paraId="0275BA51" w14:textId="77777777" w:rsidTr="00157043">
        <w:trPr>
          <w:trHeight w:val="2410"/>
        </w:trPr>
        <w:tc>
          <w:tcPr>
            <w:tcW w:w="1328" w:type="dxa"/>
          </w:tcPr>
          <w:p w14:paraId="69226739" w14:textId="689B7AFA" w:rsidR="001E05B1" w:rsidRDefault="00157043" w:rsidP="001E05B1">
            <w:pPr>
              <w:jc w:val="both"/>
              <w:rPr>
                <w:b/>
                <w:bCs/>
                <w:sz w:val="18"/>
                <w:szCs w:val="18"/>
              </w:rPr>
            </w:pPr>
            <w:r w:rsidRPr="00157043">
              <w:rPr>
                <w:i/>
                <w:iCs/>
                <w:color w:val="548DD4"/>
                <w:sz w:val="18"/>
                <w:szCs w:val="18"/>
              </w:rPr>
              <w:t>Planificación y gestión del desarrollo de una solución informática</w:t>
            </w:r>
          </w:p>
        </w:tc>
        <w:tc>
          <w:tcPr>
            <w:tcW w:w="1077" w:type="dxa"/>
          </w:tcPr>
          <w:p w14:paraId="67DED40A" w14:textId="23EC606C" w:rsidR="001E05B1" w:rsidRDefault="00157043" w:rsidP="001E05B1">
            <w:pPr>
              <w:jc w:val="both"/>
              <w:rPr>
                <w:i/>
                <w:iCs/>
                <w:color w:val="548DD4"/>
                <w:sz w:val="18"/>
                <w:szCs w:val="18"/>
              </w:rPr>
            </w:pPr>
            <w:r w:rsidRPr="00157043">
              <w:rPr>
                <w:i/>
                <w:iCs/>
                <w:color w:val="548DD4"/>
                <w:sz w:val="18"/>
                <w:szCs w:val="18"/>
              </w:rPr>
              <w:t>Definición del problema, objetivos, alcance, metodología, riesgos y planificación inicial del Proyecto APT</w:t>
            </w:r>
          </w:p>
        </w:tc>
        <w:tc>
          <w:tcPr>
            <w:tcW w:w="1276" w:type="dxa"/>
          </w:tcPr>
          <w:p w14:paraId="6A7977C5" w14:textId="1AF11E2F" w:rsidR="001E05B1" w:rsidRDefault="00157043" w:rsidP="001E05B1">
            <w:pPr>
              <w:jc w:val="both"/>
              <w:rPr>
                <w:b/>
                <w:bCs/>
                <w:sz w:val="18"/>
                <w:szCs w:val="18"/>
              </w:rPr>
            </w:pPr>
            <w:r w:rsidRPr="00157043">
              <w:rPr>
                <w:i/>
                <w:iCs/>
                <w:color w:val="548DD4"/>
                <w:sz w:val="18"/>
                <w:szCs w:val="18"/>
              </w:rPr>
              <w:t>Documentación Fase 1, rúbricas, Word, cronograma, GitHub</w:t>
            </w:r>
          </w:p>
        </w:tc>
        <w:tc>
          <w:tcPr>
            <w:tcW w:w="1276" w:type="dxa"/>
          </w:tcPr>
          <w:p w14:paraId="50F4AF3C" w14:textId="721E370B" w:rsidR="001E05B1" w:rsidRDefault="00157043" w:rsidP="001E05B1">
            <w:pPr>
              <w:jc w:val="both"/>
              <w:rPr>
                <w:b/>
                <w:bCs/>
                <w:sz w:val="18"/>
                <w:szCs w:val="18"/>
              </w:rPr>
            </w:pPr>
            <w:r w:rsidRPr="00157043">
              <w:rPr>
                <w:i/>
                <w:iCs/>
                <w:color w:val="548DD4"/>
                <w:sz w:val="18"/>
                <w:szCs w:val="18"/>
              </w:rPr>
              <w:t>Semanas 1–4</w:t>
            </w:r>
          </w:p>
        </w:tc>
        <w:tc>
          <w:tcPr>
            <w:tcW w:w="850" w:type="dxa"/>
          </w:tcPr>
          <w:p w14:paraId="55F37580" w14:textId="22BF1359" w:rsidR="001E05B1" w:rsidRDefault="00157043" w:rsidP="001E05B1">
            <w:pPr>
              <w:jc w:val="both"/>
              <w:rPr>
                <w:i/>
                <w:iCs/>
                <w:color w:val="548DD4"/>
                <w:sz w:val="18"/>
                <w:szCs w:val="18"/>
              </w:rPr>
            </w:pPr>
            <w:r w:rsidRPr="00157043">
              <w:rPr>
                <w:i/>
                <w:iCs/>
                <w:color w:val="548DD4"/>
                <w:sz w:val="18"/>
                <w:szCs w:val="18"/>
              </w:rPr>
              <w:t>Ricardo Aravena</w:t>
            </w:r>
          </w:p>
        </w:tc>
        <w:tc>
          <w:tcPr>
            <w:tcW w:w="1559" w:type="dxa"/>
          </w:tcPr>
          <w:p w14:paraId="77EF8E22" w14:textId="0D077ECC" w:rsidR="001E05B1" w:rsidRDefault="00157043" w:rsidP="001E05B1">
            <w:pPr>
              <w:jc w:val="both"/>
              <w:rPr>
                <w:i/>
                <w:iCs/>
                <w:color w:val="548DD4"/>
                <w:sz w:val="18"/>
                <w:szCs w:val="18"/>
              </w:rPr>
            </w:pPr>
            <w:r w:rsidRPr="00157043">
              <w:rPr>
                <w:i/>
                <w:iCs/>
                <w:color w:val="548DD4"/>
                <w:sz w:val="18"/>
                <w:szCs w:val="18"/>
              </w:rPr>
              <w:t>Permitió establecer la línea base del proyecto y definir inicialmente una plataforma analítica para datos FUAS</w:t>
            </w:r>
          </w:p>
        </w:tc>
        <w:tc>
          <w:tcPr>
            <w:tcW w:w="993" w:type="dxa"/>
          </w:tcPr>
          <w:p w14:paraId="6E481B1F" w14:textId="4586C50B" w:rsidR="001E05B1" w:rsidRDefault="00157043" w:rsidP="001E05B1">
            <w:pPr>
              <w:jc w:val="both"/>
              <w:rPr>
                <w:i/>
                <w:iCs/>
                <w:color w:val="C00000"/>
                <w:sz w:val="16"/>
                <w:szCs w:val="16"/>
              </w:rPr>
            </w:pPr>
            <w:r w:rsidRPr="00157043">
              <w:rPr>
                <w:i/>
                <w:iCs/>
                <w:color w:val="548DD4"/>
                <w:sz w:val="18"/>
                <w:szCs w:val="18"/>
              </w:rPr>
              <w:t>Completado</w:t>
            </w:r>
          </w:p>
        </w:tc>
        <w:tc>
          <w:tcPr>
            <w:tcW w:w="1417" w:type="dxa"/>
          </w:tcPr>
          <w:p w14:paraId="5F45590A" w14:textId="62760599" w:rsidR="001E05B1" w:rsidRDefault="00157043" w:rsidP="001E05B1">
            <w:pPr>
              <w:jc w:val="both"/>
              <w:rPr>
                <w:i/>
                <w:iCs/>
                <w:color w:val="548DD4"/>
                <w:sz w:val="18"/>
                <w:szCs w:val="18"/>
              </w:rPr>
            </w:pPr>
            <w:r w:rsidRPr="00157043">
              <w:rPr>
                <w:i/>
                <w:iCs/>
                <w:color w:val="548DD4"/>
                <w:sz w:val="18"/>
                <w:szCs w:val="18"/>
              </w:rPr>
              <w:t>El enfoque fue posteriormente ajustado desde una predicción determinística hacia una herramienta analítica y explicativa</w:t>
            </w:r>
          </w:p>
        </w:tc>
      </w:tr>
      <w:tr w:rsidR="00157043" w14:paraId="0A382A72" w14:textId="77777777" w:rsidTr="00157043">
        <w:trPr>
          <w:trHeight w:val="2410"/>
        </w:trPr>
        <w:tc>
          <w:tcPr>
            <w:tcW w:w="1328" w:type="dxa"/>
          </w:tcPr>
          <w:p w14:paraId="20DD5722" w14:textId="6C351403" w:rsidR="00157043" w:rsidRPr="00157043" w:rsidRDefault="00157043" w:rsidP="001E05B1">
            <w:pPr>
              <w:jc w:val="both"/>
              <w:rPr>
                <w:i/>
                <w:iCs/>
                <w:color w:val="548DD4"/>
                <w:sz w:val="18"/>
                <w:szCs w:val="18"/>
              </w:rPr>
            </w:pPr>
            <w:r w:rsidRPr="00157043">
              <w:rPr>
                <w:i/>
                <w:iCs/>
                <w:color w:val="548DD4"/>
                <w:sz w:val="18"/>
                <w:szCs w:val="18"/>
              </w:rPr>
              <w:t>Gestión y preparación de datos</w:t>
            </w:r>
          </w:p>
        </w:tc>
        <w:tc>
          <w:tcPr>
            <w:tcW w:w="1077" w:type="dxa"/>
          </w:tcPr>
          <w:p w14:paraId="66647EF4" w14:textId="7D75821F" w:rsidR="00157043" w:rsidRPr="00157043" w:rsidRDefault="00157043" w:rsidP="001E05B1">
            <w:pPr>
              <w:jc w:val="both"/>
              <w:rPr>
                <w:i/>
                <w:iCs/>
                <w:color w:val="548DD4"/>
                <w:sz w:val="18"/>
                <w:szCs w:val="18"/>
              </w:rPr>
            </w:pPr>
            <w:r w:rsidRPr="00157043">
              <w:rPr>
                <w:i/>
                <w:iCs/>
                <w:color w:val="548DD4"/>
                <w:sz w:val="18"/>
                <w:szCs w:val="18"/>
              </w:rPr>
              <w:t xml:space="preserve">Diseño de la arquitectura de datos y definición de capas RAW, </w:t>
            </w:r>
            <w:proofErr w:type="spellStart"/>
            <w:r w:rsidRPr="00157043">
              <w:rPr>
                <w:i/>
                <w:iCs/>
                <w:color w:val="548DD4"/>
                <w:sz w:val="18"/>
                <w:szCs w:val="18"/>
              </w:rPr>
              <w:t>staging</w:t>
            </w:r>
            <w:proofErr w:type="spellEnd"/>
            <w:r w:rsidRPr="00157043">
              <w:rPr>
                <w:i/>
                <w:iCs/>
                <w:color w:val="548DD4"/>
                <w:sz w:val="18"/>
                <w:szCs w:val="18"/>
              </w:rPr>
              <w:t xml:space="preserve"> y </w:t>
            </w:r>
            <w:proofErr w:type="spellStart"/>
            <w:r w:rsidRPr="00157043">
              <w:rPr>
                <w:i/>
                <w:iCs/>
                <w:color w:val="548DD4"/>
                <w:sz w:val="18"/>
                <w:szCs w:val="18"/>
              </w:rPr>
              <w:t>analytic</w:t>
            </w:r>
            <w:proofErr w:type="spellEnd"/>
          </w:p>
        </w:tc>
        <w:tc>
          <w:tcPr>
            <w:tcW w:w="1276" w:type="dxa"/>
          </w:tcPr>
          <w:p w14:paraId="38673B0C" w14:textId="4EE00743" w:rsidR="00157043" w:rsidRPr="00157043" w:rsidRDefault="00157043" w:rsidP="001E05B1">
            <w:pPr>
              <w:jc w:val="both"/>
              <w:rPr>
                <w:i/>
                <w:iCs/>
                <w:color w:val="548DD4"/>
                <w:sz w:val="18"/>
                <w:szCs w:val="18"/>
              </w:rPr>
            </w:pPr>
            <w:r w:rsidRPr="00157043">
              <w:rPr>
                <w:i/>
                <w:iCs/>
                <w:color w:val="548DD4"/>
                <w:sz w:val="18"/>
                <w:szCs w:val="18"/>
              </w:rPr>
              <w:t xml:space="preserve">Python, Pandas, </w:t>
            </w:r>
            <w:proofErr w:type="spellStart"/>
            <w:r w:rsidRPr="00157043">
              <w:rPr>
                <w:i/>
                <w:iCs/>
                <w:color w:val="548DD4"/>
                <w:sz w:val="18"/>
                <w:szCs w:val="18"/>
              </w:rPr>
              <w:t>PyArrow</w:t>
            </w:r>
            <w:proofErr w:type="spellEnd"/>
            <w:r w:rsidRPr="00157043">
              <w:rPr>
                <w:i/>
                <w:iCs/>
                <w:color w:val="548DD4"/>
                <w:sz w:val="18"/>
                <w:szCs w:val="18"/>
              </w:rPr>
              <w:t xml:space="preserve">, CSV FUAS/Asignaciones, Google </w:t>
            </w:r>
            <w:proofErr w:type="spellStart"/>
            <w:r w:rsidRPr="00157043">
              <w:rPr>
                <w:i/>
                <w:iCs/>
                <w:color w:val="548DD4"/>
                <w:sz w:val="18"/>
                <w:szCs w:val="18"/>
              </w:rPr>
              <w:t>Colab</w:t>
            </w:r>
            <w:proofErr w:type="spellEnd"/>
          </w:p>
        </w:tc>
        <w:tc>
          <w:tcPr>
            <w:tcW w:w="1276" w:type="dxa"/>
          </w:tcPr>
          <w:p w14:paraId="6B50FE1E" w14:textId="6A4EA60F" w:rsidR="00157043" w:rsidRPr="00157043" w:rsidRDefault="00157043" w:rsidP="001E05B1">
            <w:pPr>
              <w:jc w:val="both"/>
              <w:rPr>
                <w:i/>
                <w:iCs/>
                <w:color w:val="548DD4"/>
                <w:sz w:val="18"/>
                <w:szCs w:val="18"/>
              </w:rPr>
            </w:pPr>
            <w:r w:rsidRPr="00157043">
              <w:rPr>
                <w:i/>
                <w:iCs/>
                <w:color w:val="548DD4"/>
                <w:sz w:val="18"/>
                <w:szCs w:val="18"/>
              </w:rPr>
              <w:t>Semanas 5–6</w:t>
            </w:r>
          </w:p>
        </w:tc>
        <w:tc>
          <w:tcPr>
            <w:tcW w:w="850" w:type="dxa"/>
          </w:tcPr>
          <w:p w14:paraId="1D31BF09" w14:textId="7C6D9392" w:rsidR="00157043" w:rsidRPr="00157043" w:rsidRDefault="00157043" w:rsidP="001E05B1">
            <w:pPr>
              <w:jc w:val="both"/>
              <w:rPr>
                <w:i/>
                <w:iCs/>
                <w:color w:val="548DD4"/>
                <w:sz w:val="18"/>
                <w:szCs w:val="18"/>
              </w:rPr>
            </w:pPr>
            <w:r w:rsidRPr="00157043">
              <w:rPr>
                <w:i/>
                <w:iCs/>
                <w:color w:val="548DD4"/>
                <w:sz w:val="18"/>
                <w:szCs w:val="18"/>
              </w:rPr>
              <w:t>Ricardo Aravena</w:t>
            </w:r>
          </w:p>
        </w:tc>
        <w:tc>
          <w:tcPr>
            <w:tcW w:w="1559" w:type="dxa"/>
          </w:tcPr>
          <w:p w14:paraId="187A72BF" w14:textId="4E28A94A" w:rsidR="00157043" w:rsidRPr="00157043" w:rsidRDefault="00157043" w:rsidP="001E05B1">
            <w:pPr>
              <w:jc w:val="both"/>
              <w:rPr>
                <w:i/>
                <w:iCs/>
                <w:color w:val="548DD4"/>
                <w:sz w:val="18"/>
                <w:szCs w:val="18"/>
              </w:rPr>
            </w:pPr>
            <w:r w:rsidRPr="00157043">
              <w:rPr>
                <w:i/>
                <w:iCs/>
                <w:color w:val="548DD4"/>
                <w:sz w:val="18"/>
                <w:szCs w:val="18"/>
              </w:rPr>
              <w:t>Se detectaron diferencias de esquema, columnas, codificación y disponibilidad de variables entre años</w:t>
            </w:r>
          </w:p>
        </w:tc>
        <w:tc>
          <w:tcPr>
            <w:tcW w:w="993" w:type="dxa"/>
          </w:tcPr>
          <w:p w14:paraId="2C90BEE3" w14:textId="695760B7" w:rsidR="00157043" w:rsidRPr="00157043" w:rsidRDefault="00157043" w:rsidP="001E05B1">
            <w:pPr>
              <w:jc w:val="both"/>
              <w:rPr>
                <w:i/>
                <w:iCs/>
                <w:color w:val="548DD4"/>
                <w:sz w:val="18"/>
                <w:szCs w:val="18"/>
              </w:rPr>
            </w:pPr>
            <w:r w:rsidRPr="00157043">
              <w:rPr>
                <w:i/>
                <w:iCs/>
                <w:color w:val="548DD4"/>
                <w:sz w:val="18"/>
                <w:szCs w:val="18"/>
              </w:rPr>
              <w:t>Completado</w:t>
            </w:r>
          </w:p>
        </w:tc>
        <w:tc>
          <w:tcPr>
            <w:tcW w:w="1417" w:type="dxa"/>
          </w:tcPr>
          <w:p w14:paraId="47F7D877" w14:textId="184892E1" w:rsidR="00157043" w:rsidRPr="00157043" w:rsidRDefault="00157043" w:rsidP="001E05B1">
            <w:pPr>
              <w:jc w:val="both"/>
              <w:rPr>
                <w:i/>
                <w:iCs/>
                <w:color w:val="548DD4"/>
                <w:sz w:val="18"/>
                <w:szCs w:val="18"/>
              </w:rPr>
            </w:pPr>
            <w:r w:rsidRPr="00157043">
              <w:rPr>
                <w:i/>
                <w:iCs/>
                <w:color w:val="548DD4"/>
                <w:sz w:val="18"/>
                <w:szCs w:val="18"/>
              </w:rPr>
              <w:t xml:space="preserve">Se implementó lectura robusta por nombre de columnas, diferentes </w:t>
            </w:r>
            <w:proofErr w:type="spellStart"/>
            <w:r w:rsidRPr="00157043">
              <w:rPr>
                <w:i/>
                <w:iCs/>
                <w:color w:val="548DD4"/>
                <w:sz w:val="18"/>
                <w:szCs w:val="18"/>
              </w:rPr>
              <w:t>encodings</w:t>
            </w:r>
            <w:proofErr w:type="spellEnd"/>
            <w:r w:rsidRPr="00157043">
              <w:rPr>
                <w:i/>
                <w:iCs/>
                <w:color w:val="548DD4"/>
                <w:sz w:val="18"/>
                <w:szCs w:val="18"/>
              </w:rPr>
              <w:t xml:space="preserve"> y validaciones de esquema</w:t>
            </w:r>
          </w:p>
        </w:tc>
      </w:tr>
      <w:tr w:rsidR="00157043" w14:paraId="5E0D7C8F" w14:textId="77777777" w:rsidTr="00157043">
        <w:trPr>
          <w:trHeight w:val="2410"/>
        </w:trPr>
        <w:tc>
          <w:tcPr>
            <w:tcW w:w="1328" w:type="dxa"/>
          </w:tcPr>
          <w:p w14:paraId="625E83C5" w14:textId="3AB3A15F" w:rsidR="00157043" w:rsidRPr="00157043" w:rsidRDefault="00157043" w:rsidP="001E05B1">
            <w:pPr>
              <w:jc w:val="both"/>
              <w:rPr>
                <w:i/>
                <w:iCs/>
                <w:color w:val="548DD4"/>
                <w:sz w:val="18"/>
                <w:szCs w:val="18"/>
              </w:rPr>
            </w:pPr>
            <w:r w:rsidRPr="00157043">
              <w:rPr>
                <w:i/>
                <w:iCs/>
                <w:color w:val="548DD4"/>
                <w:sz w:val="18"/>
                <w:szCs w:val="18"/>
              </w:rPr>
              <w:lastRenderedPageBreak/>
              <w:t>Gestión y preparación de datos</w:t>
            </w:r>
          </w:p>
        </w:tc>
        <w:tc>
          <w:tcPr>
            <w:tcW w:w="1077" w:type="dxa"/>
          </w:tcPr>
          <w:p w14:paraId="5EF20A43" w14:textId="17E08428" w:rsidR="00157043" w:rsidRPr="00157043" w:rsidRDefault="00157043" w:rsidP="001E05B1">
            <w:pPr>
              <w:jc w:val="both"/>
              <w:rPr>
                <w:i/>
                <w:iCs/>
                <w:color w:val="548DD4"/>
                <w:sz w:val="18"/>
                <w:szCs w:val="18"/>
              </w:rPr>
            </w:pPr>
            <w:r w:rsidRPr="00157043">
              <w:rPr>
                <w:i/>
                <w:iCs/>
                <w:color w:val="548DD4"/>
                <w:sz w:val="18"/>
                <w:szCs w:val="18"/>
              </w:rPr>
              <w:t>Construcción del pipeline ETL e integración FUAS–Asignaciones mediante MRUN</w:t>
            </w:r>
          </w:p>
        </w:tc>
        <w:tc>
          <w:tcPr>
            <w:tcW w:w="1276" w:type="dxa"/>
          </w:tcPr>
          <w:p w14:paraId="06808330" w14:textId="4DCFEF26" w:rsidR="00157043" w:rsidRPr="00157043" w:rsidRDefault="00157043" w:rsidP="001E05B1">
            <w:pPr>
              <w:jc w:val="both"/>
              <w:rPr>
                <w:i/>
                <w:iCs/>
                <w:color w:val="548DD4"/>
                <w:sz w:val="18"/>
                <w:szCs w:val="18"/>
              </w:rPr>
            </w:pPr>
            <w:r w:rsidRPr="00157043">
              <w:rPr>
                <w:i/>
                <w:iCs/>
                <w:color w:val="548DD4"/>
                <w:sz w:val="18"/>
                <w:szCs w:val="18"/>
              </w:rPr>
              <w:t>Python, Pandas, archivos MINEDUC, Parquet</w:t>
            </w:r>
          </w:p>
        </w:tc>
        <w:tc>
          <w:tcPr>
            <w:tcW w:w="1276" w:type="dxa"/>
          </w:tcPr>
          <w:p w14:paraId="0B35698F" w14:textId="58412FF4" w:rsidR="00157043" w:rsidRPr="00157043" w:rsidRDefault="00157043" w:rsidP="001E05B1">
            <w:pPr>
              <w:jc w:val="both"/>
              <w:rPr>
                <w:i/>
                <w:iCs/>
                <w:color w:val="548DD4"/>
                <w:sz w:val="18"/>
                <w:szCs w:val="18"/>
              </w:rPr>
            </w:pPr>
            <w:r w:rsidRPr="00157043">
              <w:rPr>
                <w:i/>
                <w:iCs/>
                <w:color w:val="548DD4"/>
                <w:sz w:val="18"/>
                <w:szCs w:val="18"/>
              </w:rPr>
              <w:t>Semanas 5–6</w:t>
            </w:r>
          </w:p>
        </w:tc>
        <w:tc>
          <w:tcPr>
            <w:tcW w:w="850" w:type="dxa"/>
          </w:tcPr>
          <w:p w14:paraId="1B1F515E" w14:textId="7CDC16FC" w:rsidR="00157043" w:rsidRPr="00157043" w:rsidRDefault="00157043" w:rsidP="001E05B1">
            <w:pPr>
              <w:jc w:val="both"/>
              <w:rPr>
                <w:i/>
                <w:iCs/>
                <w:color w:val="548DD4"/>
                <w:sz w:val="18"/>
                <w:szCs w:val="18"/>
              </w:rPr>
            </w:pPr>
            <w:r w:rsidRPr="00157043">
              <w:rPr>
                <w:i/>
                <w:iCs/>
                <w:color w:val="548DD4"/>
                <w:sz w:val="18"/>
                <w:szCs w:val="18"/>
              </w:rPr>
              <w:t>Ricardo Aravena</w:t>
            </w:r>
          </w:p>
        </w:tc>
        <w:tc>
          <w:tcPr>
            <w:tcW w:w="1559" w:type="dxa"/>
          </w:tcPr>
          <w:p w14:paraId="1B814264" w14:textId="07DED356" w:rsidR="00157043" w:rsidRPr="00157043" w:rsidRDefault="00157043" w:rsidP="001E05B1">
            <w:pPr>
              <w:jc w:val="both"/>
              <w:rPr>
                <w:i/>
                <w:iCs/>
                <w:color w:val="548DD4"/>
                <w:sz w:val="18"/>
                <w:szCs w:val="18"/>
              </w:rPr>
            </w:pPr>
            <w:r w:rsidRPr="00157043">
              <w:rPr>
                <w:i/>
                <w:iCs/>
                <w:color w:val="548DD4"/>
                <w:sz w:val="18"/>
                <w:szCs w:val="18"/>
              </w:rPr>
              <w:t>MRUN se utiliza únicamente como clave técnica de cruce y se elimina de la capa analítica</w:t>
            </w:r>
          </w:p>
        </w:tc>
        <w:tc>
          <w:tcPr>
            <w:tcW w:w="993" w:type="dxa"/>
          </w:tcPr>
          <w:p w14:paraId="48DCB57E" w14:textId="74144E21" w:rsidR="00157043" w:rsidRPr="00157043" w:rsidRDefault="00157043" w:rsidP="001E05B1">
            <w:pPr>
              <w:jc w:val="both"/>
              <w:rPr>
                <w:i/>
                <w:iCs/>
                <w:color w:val="548DD4"/>
                <w:sz w:val="18"/>
                <w:szCs w:val="18"/>
              </w:rPr>
            </w:pPr>
            <w:r w:rsidRPr="00157043">
              <w:rPr>
                <w:i/>
                <w:iCs/>
                <w:color w:val="548DD4"/>
                <w:sz w:val="18"/>
                <w:szCs w:val="18"/>
              </w:rPr>
              <w:t>Completado</w:t>
            </w:r>
          </w:p>
        </w:tc>
        <w:tc>
          <w:tcPr>
            <w:tcW w:w="1417" w:type="dxa"/>
          </w:tcPr>
          <w:p w14:paraId="562B8155" w14:textId="48A840E9" w:rsidR="00157043" w:rsidRPr="00157043" w:rsidRDefault="00157043" w:rsidP="001E05B1">
            <w:pPr>
              <w:jc w:val="both"/>
              <w:rPr>
                <w:i/>
                <w:iCs/>
                <w:color w:val="548DD4"/>
                <w:sz w:val="18"/>
                <w:szCs w:val="18"/>
              </w:rPr>
            </w:pPr>
            <w:r w:rsidRPr="00157043">
              <w:rPr>
                <w:i/>
                <w:iCs/>
                <w:color w:val="548DD4"/>
                <w:sz w:val="18"/>
                <w:szCs w:val="18"/>
              </w:rPr>
              <w:t>Se incorporó tratamiento explícito de beneficios válidos, desconocidos y casos no resueltos</w:t>
            </w:r>
          </w:p>
        </w:tc>
      </w:tr>
      <w:tr w:rsidR="00157043" w14:paraId="249D2F62" w14:textId="77777777" w:rsidTr="00157043">
        <w:trPr>
          <w:trHeight w:val="2410"/>
        </w:trPr>
        <w:tc>
          <w:tcPr>
            <w:tcW w:w="1328" w:type="dxa"/>
          </w:tcPr>
          <w:p w14:paraId="3C59A742" w14:textId="55B19162" w:rsidR="00157043" w:rsidRPr="00157043" w:rsidRDefault="00157043" w:rsidP="001E05B1">
            <w:pPr>
              <w:jc w:val="both"/>
              <w:rPr>
                <w:i/>
                <w:iCs/>
                <w:color w:val="548DD4"/>
                <w:sz w:val="18"/>
                <w:szCs w:val="18"/>
              </w:rPr>
            </w:pPr>
            <w:r w:rsidRPr="00157043">
              <w:rPr>
                <w:i/>
                <w:iCs/>
                <w:color w:val="548DD4"/>
                <w:sz w:val="18"/>
                <w:szCs w:val="18"/>
              </w:rPr>
              <w:t>Análisis de datos</w:t>
            </w:r>
          </w:p>
        </w:tc>
        <w:tc>
          <w:tcPr>
            <w:tcW w:w="1077" w:type="dxa"/>
          </w:tcPr>
          <w:p w14:paraId="56726C43" w14:textId="05C8FE59" w:rsidR="00157043" w:rsidRPr="00157043" w:rsidRDefault="00157043" w:rsidP="001E05B1">
            <w:pPr>
              <w:jc w:val="both"/>
              <w:rPr>
                <w:i/>
                <w:iCs/>
                <w:color w:val="548DD4"/>
                <w:sz w:val="18"/>
                <w:szCs w:val="18"/>
              </w:rPr>
            </w:pPr>
            <w:r w:rsidRPr="00157043">
              <w:rPr>
                <w:i/>
                <w:iCs/>
                <w:color w:val="548DD4"/>
                <w:sz w:val="18"/>
                <w:szCs w:val="18"/>
              </w:rPr>
              <w:t>Análisis exploratorio de datos 2024</w:t>
            </w:r>
          </w:p>
        </w:tc>
        <w:tc>
          <w:tcPr>
            <w:tcW w:w="1276" w:type="dxa"/>
          </w:tcPr>
          <w:p w14:paraId="7EB025A5" w14:textId="30DCFBE0" w:rsidR="00157043" w:rsidRPr="00157043" w:rsidRDefault="00157043" w:rsidP="001E05B1">
            <w:pPr>
              <w:jc w:val="both"/>
              <w:rPr>
                <w:i/>
                <w:iCs/>
                <w:color w:val="548DD4"/>
                <w:sz w:val="18"/>
                <w:szCs w:val="18"/>
              </w:rPr>
            </w:pPr>
            <w:r w:rsidRPr="00157043">
              <w:rPr>
                <w:i/>
                <w:iCs/>
                <w:color w:val="548DD4"/>
                <w:sz w:val="18"/>
                <w:szCs w:val="18"/>
              </w:rPr>
              <w:t xml:space="preserve">Python, Pandas, </w:t>
            </w:r>
            <w:proofErr w:type="spellStart"/>
            <w:r w:rsidRPr="00157043">
              <w:rPr>
                <w:i/>
                <w:iCs/>
                <w:color w:val="548DD4"/>
                <w:sz w:val="18"/>
                <w:szCs w:val="18"/>
              </w:rPr>
              <w:t>Matplotlib</w:t>
            </w:r>
            <w:proofErr w:type="spellEnd"/>
            <w:r w:rsidRPr="00157043">
              <w:rPr>
                <w:i/>
                <w:iCs/>
                <w:color w:val="548DD4"/>
                <w:sz w:val="18"/>
                <w:szCs w:val="18"/>
              </w:rPr>
              <w:t>, JSON de resultados</w:t>
            </w:r>
          </w:p>
        </w:tc>
        <w:tc>
          <w:tcPr>
            <w:tcW w:w="1276" w:type="dxa"/>
          </w:tcPr>
          <w:p w14:paraId="46A12CF1" w14:textId="299C515A" w:rsidR="00157043" w:rsidRPr="00157043" w:rsidRDefault="00157043" w:rsidP="001E05B1">
            <w:pPr>
              <w:jc w:val="both"/>
              <w:rPr>
                <w:i/>
                <w:iCs/>
                <w:color w:val="548DD4"/>
                <w:sz w:val="18"/>
                <w:szCs w:val="18"/>
              </w:rPr>
            </w:pPr>
            <w:r w:rsidRPr="00157043">
              <w:rPr>
                <w:i/>
                <w:iCs/>
                <w:color w:val="548DD4"/>
                <w:sz w:val="18"/>
                <w:szCs w:val="18"/>
              </w:rPr>
              <w:t>Semana 7</w:t>
            </w:r>
          </w:p>
        </w:tc>
        <w:tc>
          <w:tcPr>
            <w:tcW w:w="850" w:type="dxa"/>
          </w:tcPr>
          <w:p w14:paraId="3045F916" w14:textId="53E315AE" w:rsidR="00157043" w:rsidRPr="00157043" w:rsidRDefault="00157043" w:rsidP="001E05B1">
            <w:pPr>
              <w:jc w:val="both"/>
              <w:rPr>
                <w:i/>
                <w:iCs/>
                <w:color w:val="548DD4"/>
                <w:sz w:val="18"/>
                <w:szCs w:val="18"/>
              </w:rPr>
            </w:pPr>
            <w:r w:rsidRPr="00157043">
              <w:rPr>
                <w:i/>
                <w:iCs/>
                <w:color w:val="548DD4"/>
                <w:sz w:val="18"/>
                <w:szCs w:val="18"/>
              </w:rPr>
              <w:t>Ricardo Aravena</w:t>
            </w:r>
          </w:p>
        </w:tc>
        <w:tc>
          <w:tcPr>
            <w:tcW w:w="1559" w:type="dxa"/>
          </w:tcPr>
          <w:p w14:paraId="07718B2D" w14:textId="78DB0055" w:rsidR="00157043" w:rsidRPr="00157043" w:rsidRDefault="00157043" w:rsidP="001E05B1">
            <w:pPr>
              <w:jc w:val="both"/>
              <w:rPr>
                <w:i/>
                <w:iCs/>
                <w:color w:val="548DD4"/>
                <w:sz w:val="18"/>
                <w:szCs w:val="18"/>
              </w:rPr>
            </w:pPr>
            <w:r w:rsidRPr="00157043">
              <w:rPr>
                <w:i/>
                <w:iCs/>
                <w:color w:val="548DD4"/>
                <w:sz w:val="18"/>
                <w:szCs w:val="18"/>
              </w:rPr>
              <w:t>Se analizaron NEM, edad, quintil, género, dependencia y nacionalidad sin utilizar 2025 durante el desarrollo</w:t>
            </w:r>
          </w:p>
        </w:tc>
        <w:tc>
          <w:tcPr>
            <w:tcW w:w="993" w:type="dxa"/>
          </w:tcPr>
          <w:p w14:paraId="29F4EA15" w14:textId="4918BE1D" w:rsidR="00157043" w:rsidRPr="00157043" w:rsidRDefault="00157043" w:rsidP="001E05B1">
            <w:pPr>
              <w:jc w:val="both"/>
              <w:rPr>
                <w:i/>
                <w:iCs/>
                <w:color w:val="548DD4"/>
                <w:sz w:val="18"/>
                <w:szCs w:val="18"/>
              </w:rPr>
            </w:pPr>
            <w:r w:rsidRPr="00157043">
              <w:rPr>
                <w:i/>
                <w:iCs/>
                <w:color w:val="548DD4"/>
                <w:sz w:val="18"/>
                <w:szCs w:val="18"/>
              </w:rPr>
              <w:t>Completado</w:t>
            </w:r>
          </w:p>
        </w:tc>
        <w:tc>
          <w:tcPr>
            <w:tcW w:w="1417" w:type="dxa"/>
          </w:tcPr>
          <w:p w14:paraId="33C4EBF7" w14:textId="711DF00C" w:rsidR="00157043" w:rsidRPr="00157043" w:rsidRDefault="00157043" w:rsidP="001E05B1">
            <w:pPr>
              <w:jc w:val="both"/>
              <w:rPr>
                <w:i/>
                <w:iCs/>
                <w:color w:val="548DD4"/>
                <w:sz w:val="18"/>
                <w:szCs w:val="18"/>
              </w:rPr>
            </w:pPr>
            <w:r w:rsidRPr="00157043">
              <w:rPr>
                <w:i/>
                <w:iCs/>
                <w:color w:val="548DD4"/>
                <w:sz w:val="18"/>
                <w:szCs w:val="18"/>
              </w:rPr>
              <w:t>Se reforzó la separación temporal reservando 2025 exclusivamente para evaluación final</w:t>
            </w:r>
          </w:p>
        </w:tc>
      </w:tr>
      <w:tr w:rsidR="00157043" w:rsidRPr="00157043" w14:paraId="3E21E9B3" w14:textId="77777777" w:rsidTr="00157043">
        <w:trPr>
          <w:trHeight w:val="2410"/>
        </w:trPr>
        <w:tc>
          <w:tcPr>
            <w:tcW w:w="1328" w:type="dxa"/>
          </w:tcPr>
          <w:p w14:paraId="3143DA00" w14:textId="53A899B5" w:rsidR="00157043" w:rsidRPr="00157043" w:rsidRDefault="00157043" w:rsidP="001E05B1">
            <w:pPr>
              <w:jc w:val="both"/>
              <w:rPr>
                <w:i/>
                <w:iCs/>
                <w:color w:val="548DD4"/>
                <w:sz w:val="18"/>
                <w:szCs w:val="18"/>
              </w:rPr>
            </w:pPr>
            <w:r w:rsidRPr="00157043">
              <w:rPr>
                <w:i/>
                <w:iCs/>
                <w:color w:val="548DD4"/>
                <w:sz w:val="18"/>
                <w:szCs w:val="18"/>
              </w:rPr>
              <w:t>Desarrollo de soluciones de analítica e inteligencia artificial</w:t>
            </w:r>
          </w:p>
        </w:tc>
        <w:tc>
          <w:tcPr>
            <w:tcW w:w="1077" w:type="dxa"/>
          </w:tcPr>
          <w:p w14:paraId="130EF8E3" w14:textId="5BB69445" w:rsidR="00157043" w:rsidRPr="00157043" w:rsidRDefault="00157043" w:rsidP="001E05B1">
            <w:pPr>
              <w:jc w:val="both"/>
              <w:rPr>
                <w:i/>
                <w:iCs/>
                <w:color w:val="548DD4"/>
                <w:sz w:val="18"/>
                <w:szCs w:val="18"/>
              </w:rPr>
            </w:pPr>
            <w:r w:rsidRPr="00157043">
              <w:rPr>
                <w:i/>
                <w:iCs/>
                <w:color w:val="548DD4"/>
                <w:sz w:val="18"/>
                <w:szCs w:val="18"/>
              </w:rPr>
              <w:t>Comparación de algoritmos supervisados de clasificación</w:t>
            </w:r>
          </w:p>
        </w:tc>
        <w:tc>
          <w:tcPr>
            <w:tcW w:w="1276" w:type="dxa"/>
          </w:tcPr>
          <w:p w14:paraId="406EC97F" w14:textId="1E954C60" w:rsidR="00157043" w:rsidRPr="00157043" w:rsidRDefault="00157043" w:rsidP="001E05B1">
            <w:pPr>
              <w:jc w:val="both"/>
              <w:rPr>
                <w:i/>
                <w:iCs/>
                <w:color w:val="548DD4"/>
                <w:sz w:val="18"/>
                <w:szCs w:val="18"/>
                <w:lang w:val="en-US"/>
              </w:rPr>
            </w:pPr>
            <w:r w:rsidRPr="00157043">
              <w:rPr>
                <w:i/>
                <w:iCs/>
                <w:color w:val="548DD4"/>
                <w:sz w:val="18"/>
                <w:szCs w:val="18"/>
                <w:lang w:val="en-US"/>
              </w:rPr>
              <w:t xml:space="preserve">Scikit-learn, Logistic Regression, Decision Tree, Random Forest, </w:t>
            </w:r>
            <w:proofErr w:type="spellStart"/>
            <w:r w:rsidRPr="00157043">
              <w:rPr>
                <w:i/>
                <w:iCs/>
                <w:color w:val="548DD4"/>
                <w:sz w:val="18"/>
                <w:szCs w:val="18"/>
                <w:lang w:val="en-US"/>
              </w:rPr>
              <w:t>GaussianNB</w:t>
            </w:r>
            <w:proofErr w:type="spellEnd"/>
            <w:r w:rsidRPr="00157043">
              <w:rPr>
                <w:i/>
                <w:iCs/>
                <w:color w:val="548DD4"/>
                <w:sz w:val="18"/>
                <w:szCs w:val="18"/>
                <w:lang w:val="en-US"/>
              </w:rPr>
              <w:t xml:space="preserve"> y </w:t>
            </w:r>
            <w:proofErr w:type="spellStart"/>
            <w:r w:rsidRPr="00157043">
              <w:rPr>
                <w:i/>
                <w:iCs/>
                <w:color w:val="548DD4"/>
                <w:sz w:val="18"/>
                <w:szCs w:val="18"/>
                <w:lang w:val="en-US"/>
              </w:rPr>
              <w:t>DummyClassifier</w:t>
            </w:r>
            <w:proofErr w:type="spellEnd"/>
          </w:p>
        </w:tc>
        <w:tc>
          <w:tcPr>
            <w:tcW w:w="1276" w:type="dxa"/>
          </w:tcPr>
          <w:p w14:paraId="7534ED57" w14:textId="14DB8F13" w:rsidR="00157043" w:rsidRPr="00157043" w:rsidRDefault="00157043" w:rsidP="001E05B1">
            <w:pPr>
              <w:jc w:val="both"/>
              <w:rPr>
                <w:i/>
                <w:iCs/>
                <w:color w:val="548DD4"/>
                <w:sz w:val="18"/>
                <w:szCs w:val="18"/>
                <w:lang w:val="en-US"/>
              </w:rPr>
            </w:pPr>
            <w:r w:rsidRPr="00157043">
              <w:rPr>
                <w:i/>
                <w:iCs/>
                <w:color w:val="548DD4"/>
                <w:sz w:val="18"/>
                <w:szCs w:val="18"/>
              </w:rPr>
              <w:t>Semanas 10–12</w:t>
            </w:r>
          </w:p>
        </w:tc>
        <w:tc>
          <w:tcPr>
            <w:tcW w:w="850" w:type="dxa"/>
          </w:tcPr>
          <w:p w14:paraId="0A822B81" w14:textId="244C4963" w:rsidR="00157043" w:rsidRPr="00157043" w:rsidRDefault="00157043" w:rsidP="001E05B1">
            <w:pPr>
              <w:jc w:val="both"/>
              <w:rPr>
                <w:i/>
                <w:iCs/>
                <w:color w:val="548DD4"/>
                <w:sz w:val="18"/>
                <w:szCs w:val="18"/>
                <w:lang w:val="en-US"/>
              </w:rPr>
            </w:pPr>
            <w:r w:rsidRPr="00157043">
              <w:rPr>
                <w:i/>
                <w:iCs/>
                <w:color w:val="548DD4"/>
                <w:sz w:val="18"/>
                <w:szCs w:val="18"/>
              </w:rPr>
              <w:t>Ricardo Aravena</w:t>
            </w:r>
          </w:p>
        </w:tc>
        <w:tc>
          <w:tcPr>
            <w:tcW w:w="1559" w:type="dxa"/>
          </w:tcPr>
          <w:p w14:paraId="3ECBA1F2" w14:textId="292BC9A8" w:rsidR="00157043" w:rsidRPr="00157043" w:rsidRDefault="00157043" w:rsidP="001E05B1">
            <w:pPr>
              <w:jc w:val="both"/>
              <w:rPr>
                <w:i/>
                <w:iCs/>
                <w:color w:val="548DD4"/>
                <w:sz w:val="18"/>
                <w:szCs w:val="18"/>
              </w:rPr>
            </w:pPr>
            <w:r w:rsidRPr="00157043">
              <w:rPr>
                <w:i/>
                <w:iCs/>
                <w:color w:val="548DD4"/>
                <w:sz w:val="18"/>
                <w:szCs w:val="18"/>
              </w:rPr>
              <w:t xml:space="preserve">Se compararon métricas como AUC, </w:t>
            </w:r>
            <w:proofErr w:type="spellStart"/>
            <w:r w:rsidRPr="00157043">
              <w:rPr>
                <w:i/>
                <w:iCs/>
                <w:color w:val="548DD4"/>
                <w:sz w:val="18"/>
                <w:szCs w:val="18"/>
              </w:rPr>
              <w:t>Balanced</w:t>
            </w:r>
            <w:proofErr w:type="spellEnd"/>
            <w:r w:rsidRPr="00157043">
              <w:rPr>
                <w:i/>
                <w:iCs/>
                <w:color w:val="548DD4"/>
                <w:sz w:val="18"/>
                <w:szCs w:val="18"/>
              </w:rPr>
              <w:t xml:space="preserve"> </w:t>
            </w:r>
            <w:proofErr w:type="spellStart"/>
            <w:r w:rsidRPr="00157043">
              <w:rPr>
                <w:i/>
                <w:iCs/>
                <w:color w:val="548DD4"/>
                <w:sz w:val="18"/>
                <w:szCs w:val="18"/>
              </w:rPr>
              <w:t>Accuracy</w:t>
            </w:r>
            <w:proofErr w:type="spellEnd"/>
            <w:r w:rsidRPr="00157043">
              <w:rPr>
                <w:i/>
                <w:iCs/>
                <w:color w:val="548DD4"/>
                <w:sz w:val="18"/>
                <w:szCs w:val="18"/>
              </w:rPr>
              <w:t xml:space="preserve">, </w:t>
            </w:r>
            <w:proofErr w:type="spellStart"/>
            <w:r w:rsidRPr="00157043">
              <w:rPr>
                <w:i/>
                <w:iCs/>
                <w:color w:val="548DD4"/>
                <w:sz w:val="18"/>
                <w:szCs w:val="18"/>
              </w:rPr>
              <w:t>Recall</w:t>
            </w:r>
            <w:proofErr w:type="spellEnd"/>
            <w:r w:rsidRPr="00157043">
              <w:rPr>
                <w:i/>
                <w:iCs/>
                <w:color w:val="548DD4"/>
                <w:sz w:val="18"/>
                <w:szCs w:val="18"/>
              </w:rPr>
              <w:t xml:space="preserve">, </w:t>
            </w:r>
            <w:proofErr w:type="spellStart"/>
            <w:r w:rsidRPr="00157043">
              <w:rPr>
                <w:i/>
                <w:iCs/>
                <w:color w:val="548DD4"/>
                <w:sz w:val="18"/>
                <w:szCs w:val="18"/>
              </w:rPr>
              <w:t>Precision</w:t>
            </w:r>
            <w:proofErr w:type="spellEnd"/>
            <w:r w:rsidRPr="00157043">
              <w:rPr>
                <w:i/>
                <w:iCs/>
                <w:color w:val="548DD4"/>
                <w:sz w:val="18"/>
                <w:szCs w:val="18"/>
              </w:rPr>
              <w:t xml:space="preserve"> y F1</w:t>
            </w:r>
          </w:p>
        </w:tc>
        <w:tc>
          <w:tcPr>
            <w:tcW w:w="993" w:type="dxa"/>
          </w:tcPr>
          <w:p w14:paraId="25108F97" w14:textId="1150C011" w:rsidR="00157043" w:rsidRPr="00157043" w:rsidRDefault="00157043" w:rsidP="001E05B1">
            <w:pPr>
              <w:jc w:val="both"/>
              <w:rPr>
                <w:i/>
                <w:iCs/>
                <w:color w:val="548DD4"/>
                <w:sz w:val="18"/>
                <w:szCs w:val="18"/>
              </w:rPr>
            </w:pPr>
            <w:r w:rsidRPr="00157043">
              <w:rPr>
                <w:i/>
                <w:iCs/>
                <w:color w:val="548DD4"/>
                <w:sz w:val="18"/>
                <w:szCs w:val="18"/>
              </w:rPr>
              <w:t>Completado</w:t>
            </w:r>
          </w:p>
        </w:tc>
        <w:tc>
          <w:tcPr>
            <w:tcW w:w="1417" w:type="dxa"/>
          </w:tcPr>
          <w:p w14:paraId="0761630F" w14:textId="62C31CEA" w:rsidR="00157043" w:rsidRPr="00157043" w:rsidRDefault="00157043" w:rsidP="001E05B1">
            <w:pPr>
              <w:jc w:val="both"/>
              <w:rPr>
                <w:i/>
                <w:iCs/>
                <w:color w:val="548DD4"/>
                <w:sz w:val="18"/>
                <w:szCs w:val="18"/>
              </w:rPr>
            </w:pPr>
            <w:r w:rsidRPr="00157043">
              <w:rPr>
                <w:i/>
                <w:iCs/>
                <w:color w:val="548DD4"/>
                <w:sz w:val="18"/>
                <w:szCs w:val="18"/>
              </w:rPr>
              <w:t>Se seleccionó Random Forest como modelo final por su equilibrio general de métricas</w:t>
            </w:r>
          </w:p>
        </w:tc>
      </w:tr>
      <w:tr w:rsidR="00157043" w:rsidRPr="00157043" w14:paraId="41F1A76F" w14:textId="77777777" w:rsidTr="00157043">
        <w:trPr>
          <w:trHeight w:val="2410"/>
        </w:trPr>
        <w:tc>
          <w:tcPr>
            <w:tcW w:w="1328" w:type="dxa"/>
          </w:tcPr>
          <w:p w14:paraId="334F0E3B" w14:textId="33B89FBC" w:rsidR="00157043" w:rsidRPr="00157043" w:rsidRDefault="00157043" w:rsidP="00157043">
            <w:pPr>
              <w:jc w:val="both"/>
              <w:rPr>
                <w:i/>
                <w:iCs/>
                <w:color w:val="548DD4"/>
                <w:sz w:val="18"/>
                <w:szCs w:val="18"/>
              </w:rPr>
            </w:pPr>
            <w:r w:rsidRPr="00157043">
              <w:rPr>
                <w:i/>
                <w:iCs/>
                <w:color w:val="548DD4"/>
                <w:sz w:val="18"/>
                <w:szCs w:val="18"/>
              </w:rPr>
              <w:t>Desarrollo de soluciones de analítica e inteligencia artificial</w:t>
            </w:r>
          </w:p>
        </w:tc>
        <w:tc>
          <w:tcPr>
            <w:tcW w:w="1077" w:type="dxa"/>
          </w:tcPr>
          <w:p w14:paraId="7AE1BE34" w14:textId="4BC2DA2D" w:rsidR="00157043" w:rsidRPr="00157043" w:rsidRDefault="00157043" w:rsidP="00157043">
            <w:pPr>
              <w:jc w:val="both"/>
              <w:rPr>
                <w:i/>
                <w:iCs/>
                <w:color w:val="548DD4"/>
                <w:sz w:val="18"/>
                <w:szCs w:val="18"/>
              </w:rPr>
            </w:pPr>
            <w:r w:rsidRPr="00157043">
              <w:rPr>
                <w:i/>
                <w:iCs/>
                <w:color w:val="548DD4"/>
                <w:sz w:val="18"/>
                <w:szCs w:val="18"/>
              </w:rPr>
              <w:t>Entrenamiento, congelamiento y validación temporal del modelo final</w:t>
            </w:r>
          </w:p>
        </w:tc>
        <w:tc>
          <w:tcPr>
            <w:tcW w:w="1276" w:type="dxa"/>
          </w:tcPr>
          <w:p w14:paraId="414AC9C0" w14:textId="1687CBBF" w:rsidR="00157043" w:rsidRPr="00157043" w:rsidRDefault="00157043" w:rsidP="00157043">
            <w:pPr>
              <w:jc w:val="both"/>
              <w:rPr>
                <w:i/>
                <w:iCs/>
                <w:color w:val="548DD4"/>
                <w:sz w:val="18"/>
                <w:szCs w:val="18"/>
                <w:lang w:val="en-US"/>
              </w:rPr>
            </w:pPr>
            <w:r w:rsidRPr="00157043">
              <w:rPr>
                <w:i/>
                <w:iCs/>
                <w:color w:val="548DD4"/>
                <w:sz w:val="18"/>
                <w:szCs w:val="18"/>
                <w:lang w:val="en-US"/>
              </w:rPr>
              <w:t xml:space="preserve">Random Forest, Scikit-learn, </w:t>
            </w:r>
            <w:proofErr w:type="spellStart"/>
            <w:r w:rsidRPr="00157043">
              <w:rPr>
                <w:i/>
                <w:iCs/>
                <w:color w:val="548DD4"/>
                <w:sz w:val="18"/>
                <w:szCs w:val="18"/>
                <w:lang w:val="en-US"/>
              </w:rPr>
              <w:t>datos</w:t>
            </w:r>
            <w:proofErr w:type="spellEnd"/>
            <w:r w:rsidRPr="00157043">
              <w:rPr>
                <w:i/>
                <w:iCs/>
                <w:color w:val="548DD4"/>
                <w:sz w:val="18"/>
                <w:szCs w:val="18"/>
                <w:lang w:val="en-US"/>
              </w:rPr>
              <w:t xml:space="preserve"> 2024 y 2025</w:t>
            </w:r>
          </w:p>
        </w:tc>
        <w:tc>
          <w:tcPr>
            <w:tcW w:w="1276" w:type="dxa"/>
          </w:tcPr>
          <w:p w14:paraId="6D2AA423" w14:textId="6AC714C7" w:rsidR="00157043" w:rsidRPr="00157043" w:rsidRDefault="00157043" w:rsidP="00157043">
            <w:pPr>
              <w:jc w:val="both"/>
              <w:rPr>
                <w:i/>
                <w:iCs/>
                <w:color w:val="548DD4"/>
                <w:sz w:val="18"/>
                <w:szCs w:val="18"/>
                <w:lang w:val="en-US"/>
              </w:rPr>
            </w:pPr>
            <w:r w:rsidRPr="00157043">
              <w:rPr>
                <w:i/>
                <w:iCs/>
                <w:color w:val="548DD4"/>
                <w:sz w:val="18"/>
                <w:szCs w:val="18"/>
              </w:rPr>
              <w:t>Semanas 10–12</w:t>
            </w:r>
          </w:p>
        </w:tc>
        <w:tc>
          <w:tcPr>
            <w:tcW w:w="850" w:type="dxa"/>
          </w:tcPr>
          <w:p w14:paraId="17E7C74E" w14:textId="28F3B3CA" w:rsidR="00157043" w:rsidRPr="00157043" w:rsidRDefault="00157043" w:rsidP="00157043">
            <w:pPr>
              <w:jc w:val="both"/>
              <w:rPr>
                <w:i/>
                <w:iCs/>
                <w:color w:val="548DD4"/>
                <w:sz w:val="18"/>
                <w:szCs w:val="18"/>
                <w:lang w:val="en-US"/>
              </w:rPr>
            </w:pPr>
            <w:r w:rsidRPr="00157043">
              <w:rPr>
                <w:i/>
                <w:iCs/>
                <w:color w:val="548DD4"/>
                <w:sz w:val="18"/>
                <w:szCs w:val="18"/>
              </w:rPr>
              <w:t>Ricardo Aravena</w:t>
            </w:r>
          </w:p>
        </w:tc>
        <w:tc>
          <w:tcPr>
            <w:tcW w:w="1559" w:type="dxa"/>
          </w:tcPr>
          <w:p w14:paraId="31D5C717" w14:textId="34FB27CA" w:rsidR="00157043" w:rsidRPr="00157043" w:rsidRDefault="00157043" w:rsidP="00157043">
            <w:pPr>
              <w:jc w:val="both"/>
              <w:rPr>
                <w:i/>
                <w:iCs/>
                <w:color w:val="548DD4"/>
                <w:sz w:val="18"/>
                <w:szCs w:val="18"/>
              </w:rPr>
            </w:pPr>
            <w:r w:rsidRPr="00157043">
              <w:rPr>
                <w:i/>
                <w:iCs/>
                <w:color w:val="548DD4"/>
                <w:sz w:val="18"/>
                <w:szCs w:val="18"/>
              </w:rPr>
              <w:t xml:space="preserve">2024 se utilizó para desarrollo y 2025 como </w:t>
            </w:r>
            <w:proofErr w:type="spellStart"/>
            <w:r w:rsidRPr="00157043">
              <w:rPr>
                <w:i/>
                <w:iCs/>
                <w:color w:val="548DD4"/>
                <w:sz w:val="18"/>
                <w:szCs w:val="18"/>
              </w:rPr>
              <w:t>holdout</w:t>
            </w:r>
            <w:proofErr w:type="spellEnd"/>
            <w:r w:rsidRPr="00157043">
              <w:rPr>
                <w:i/>
                <w:iCs/>
                <w:color w:val="548DD4"/>
                <w:sz w:val="18"/>
                <w:szCs w:val="18"/>
              </w:rPr>
              <w:t xml:space="preserve"> temporal independiente</w:t>
            </w:r>
          </w:p>
        </w:tc>
        <w:tc>
          <w:tcPr>
            <w:tcW w:w="993" w:type="dxa"/>
          </w:tcPr>
          <w:p w14:paraId="71438954" w14:textId="19F28575" w:rsidR="00157043" w:rsidRPr="00157043" w:rsidRDefault="00157043" w:rsidP="00157043">
            <w:pPr>
              <w:jc w:val="both"/>
              <w:rPr>
                <w:i/>
                <w:iCs/>
                <w:color w:val="548DD4"/>
                <w:sz w:val="18"/>
                <w:szCs w:val="18"/>
              </w:rPr>
            </w:pPr>
            <w:r w:rsidRPr="00157043">
              <w:rPr>
                <w:i/>
                <w:iCs/>
                <w:color w:val="548DD4"/>
                <w:sz w:val="18"/>
                <w:szCs w:val="18"/>
              </w:rPr>
              <w:t>Completado</w:t>
            </w:r>
          </w:p>
        </w:tc>
        <w:tc>
          <w:tcPr>
            <w:tcW w:w="1417" w:type="dxa"/>
          </w:tcPr>
          <w:p w14:paraId="46F862C3" w14:textId="22663AB6" w:rsidR="00157043" w:rsidRPr="00157043" w:rsidRDefault="00157043" w:rsidP="00157043">
            <w:pPr>
              <w:jc w:val="both"/>
              <w:rPr>
                <w:i/>
                <w:iCs/>
                <w:color w:val="548DD4"/>
                <w:sz w:val="18"/>
                <w:szCs w:val="18"/>
              </w:rPr>
            </w:pPr>
            <w:r w:rsidRPr="00157043">
              <w:rPr>
                <w:i/>
                <w:iCs/>
                <w:color w:val="548DD4"/>
                <w:sz w:val="18"/>
                <w:szCs w:val="18"/>
              </w:rPr>
              <w:t>Se fijó un umbral de clasificación de 0,42 y no se reajustó el modelo después de observar 2025</w:t>
            </w:r>
          </w:p>
        </w:tc>
      </w:tr>
      <w:tr w:rsidR="00157043" w:rsidRPr="00157043" w14:paraId="644D6639" w14:textId="77777777" w:rsidTr="00157043">
        <w:trPr>
          <w:trHeight w:val="2410"/>
        </w:trPr>
        <w:tc>
          <w:tcPr>
            <w:tcW w:w="1328" w:type="dxa"/>
          </w:tcPr>
          <w:p w14:paraId="20368058" w14:textId="0A0090F1" w:rsidR="00157043" w:rsidRPr="00157043" w:rsidRDefault="00157043" w:rsidP="00157043">
            <w:pPr>
              <w:jc w:val="both"/>
              <w:rPr>
                <w:i/>
                <w:iCs/>
                <w:color w:val="548DD4"/>
                <w:sz w:val="18"/>
                <w:szCs w:val="18"/>
              </w:rPr>
            </w:pPr>
            <w:r w:rsidRPr="00157043">
              <w:rPr>
                <w:i/>
                <w:iCs/>
                <w:color w:val="548DD4"/>
                <w:sz w:val="18"/>
                <w:szCs w:val="18"/>
              </w:rPr>
              <w:t>Desarrollo de soluciones de analítica e inteligencia artificial</w:t>
            </w:r>
          </w:p>
        </w:tc>
        <w:tc>
          <w:tcPr>
            <w:tcW w:w="1077" w:type="dxa"/>
          </w:tcPr>
          <w:p w14:paraId="65E670A1" w14:textId="029781E1" w:rsidR="00157043" w:rsidRPr="00157043" w:rsidRDefault="00157043" w:rsidP="00157043">
            <w:pPr>
              <w:jc w:val="both"/>
              <w:rPr>
                <w:i/>
                <w:iCs/>
                <w:color w:val="548DD4"/>
                <w:sz w:val="18"/>
                <w:szCs w:val="18"/>
              </w:rPr>
            </w:pPr>
            <w:r w:rsidRPr="00157043">
              <w:rPr>
                <w:i/>
                <w:iCs/>
                <w:color w:val="548DD4"/>
                <w:sz w:val="18"/>
                <w:szCs w:val="18"/>
              </w:rPr>
              <w:t xml:space="preserve">Implementación de </w:t>
            </w:r>
            <w:proofErr w:type="spellStart"/>
            <w:r w:rsidRPr="00157043">
              <w:rPr>
                <w:i/>
                <w:iCs/>
                <w:color w:val="548DD4"/>
                <w:sz w:val="18"/>
                <w:szCs w:val="18"/>
              </w:rPr>
              <w:t>explicabilidad</w:t>
            </w:r>
            <w:proofErr w:type="spellEnd"/>
            <w:r w:rsidRPr="00157043">
              <w:rPr>
                <w:i/>
                <w:iCs/>
                <w:color w:val="548DD4"/>
                <w:sz w:val="18"/>
                <w:szCs w:val="18"/>
              </w:rPr>
              <w:t xml:space="preserve"> mediante SHAP</w:t>
            </w:r>
          </w:p>
        </w:tc>
        <w:tc>
          <w:tcPr>
            <w:tcW w:w="1276" w:type="dxa"/>
          </w:tcPr>
          <w:p w14:paraId="547BC753" w14:textId="522C9205" w:rsidR="00157043" w:rsidRPr="00157043" w:rsidRDefault="00157043" w:rsidP="00157043">
            <w:pPr>
              <w:jc w:val="both"/>
              <w:rPr>
                <w:i/>
                <w:iCs/>
                <w:color w:val="548DD4"/>
                <w:sz w:val="18"/>
                <w:szCs w:val="18"/>
                <w:lang w:val="en-US"/>
              </w:rPr>
            </w:pPr>
            <w:r w:rsidRPr="00157043">
              <w:rPr>
                <w:i/>
                <w:iCs/>
                <w:color w:val="548DD4"/>
                <w:sz w:val="18"/>
                <w:szCs w:val="18"/>
                <w:lang w:val="en-US"/>
              </w:rPr>
              <w:t xml:space="preserve">SHAP, </w:t>
            </w:r>
            <w:proofErr w:type="spellStart"/>
            <w:r w:rsidRPr="00157043">
              <w:rPr>
                <w:i/>
                <w:iCs/>
                <w:color w:val="548DD4"/>
                <w:sz w:val="18"/>
                <w:szCs w:val="18"/>
                <w:lang w:val="en-US"/>
              </w:rPr>
              <w:t>TreeExplainer</w:t>
            </w:r>
            <w:proofErr w:type="spellEnd"/>
            <w:r w:rsidRPr="00157043">
              <w:rPr>
                <w:i/>
                <w:iCs/>
                <w:color w:val="548DD4"/>
                <w:sz w:val="18"/>
                <w:szCs w:val="18"/>
                <w:lang w:val="en-US"/>
              </w:rPr>
              <w:t xml:space="preserve">, </w:t>
            </w:r>
            <w:proofErr w:type="spellStart"/>
            <w:r w:rsidRPr="00157043">
              <w:rPr>
                <w:i/>
                <w:iCs/>
                <w:color w:val="548DD4"/>
                <w:sz w:val="18"/>
                <w:szCs w:val="18"/>
                <w:lang w:val="en-US"/>
              </w:rPr>
              <w:t>modelo</w:t>
            </w:r>
            <w:proofErr w:type="spellEnd"/>
            <w:r w:rsidRPr="00157043">
              <w:rPr>
                <w:i/>
                <w:iCs/>
                <w:color w:val="548DD4"/>
                <w:sz w:val="18"/>
                <w:szCs w:val="18"/>
                <w:lang w:val="en-US"/>
              </w:rPr>
              <w:t xml:space="preserve"> Random Forest</w:t>
            </w:r>
          </w:p>
        </w:tc>
        <w:tc>
          <w:tcPr>
            <w:tcW w:w="1276" w:type="dxa"/>
          </w:tcPr>
          <w:p w14:paraId="2B9A9824" w14:textId="2DF7D991" w:rsidR="00157043" w:rsidRPr="00157043" w:rsidRDefault="00157043" w:rsidP="00157043">
            <w:pPr>
              <w:jc w:val="both"/>
              <w:rPr>
                <w:i/>
                <w:iCs/>
                <w:color w:val="548DD4"/>
                <w:sz w:val="18"/>
                <w:szCs w:val="18"/>
                <w:lang w:val="en-US"/>
              </w:rPr>
            </w:pPr>
            <w:r w:rsidRPr="00157043">
              <w:rPr>
                <w:i/>
                <w:iCs/>
                <w:color w:val="548DD4"/>
                <w:sz w:val="18"/>
                <w:szCs w:val="18"/>
              </w:rPr>
              <w:t>Semana 13</w:t>
            </w:r>
          </w:p>
        </w:tc>
        <w:tc>
          <w:tcPr>
            <w:tcW w:w="850" w:type="dxa"/>
          </w:tcPr>
          <w:p w14:paraId="64CB6083" w14:textId="403C8F92" w:rsidR="00157043" w:rsidRPr="00157043" w:rsidRDefault="00157043" w:rsidP="00157043">
            <w:pPr>
              <w:jc w:val="both"/>
              <w:rPr>
                <w:i/>
                <w:iCs/>
                <w:color w:val="548DD4"/>
                <w:sz w:val="18"/>
                <w:szCs w:val="18"/>
                <w:lang w:val="en-US"/>
              </w:rPr>
            </w:pPr>
            <w:r w:rsidRPr="00157043">
              <w:rPr>
                <w:i/>
                <w:iCs/>
                <w:color w:val="548DD4"/>
                <w:sz w:val="18"/>
                <w:szCs w:val="18"/>
              </w:rPr>
              <w:t>Ricardo Aravena</w:t>
            </w:r>
          </w:p>
        </w:tc>
        <w:tc>
          <w:tcPr>
            <w:tcW w:w="1559" w:type="dxa"/>
          </w:tcPr>
          <w:p w14:paraId="69426DB6" w14:textId="2FD41909" w:rsidR="00157043" w:rsidRPr="00157043" w:rsidRDefault="00157043" w:rsidP="00157043">
            <w:pPr>
              <w:jc w:val="both"/>
              <w:rPr>
                <w:i/>
                <w:iCs/>
                <w:color w:val="548DD4"/>
                <w:sz w:val="18"/>
                <w:szCs w:val="18"/>
              </w:rPr>
            </w:pPr>
            <w:r w:rsidRPr="00157043">
              <w:rPr>
                <w:i/>
                <w:iCs/>
                <w:color w:val="548DD4"/>
                <w:sz w:val="18"/>
                <w:szCs w:val="18"/>
              </w:rPr>
              <w:t>Se implementaron explicaciones globales e individuales, indicando dirección e intensidad relativa de los factores</w:t>
            </w:r>
          </w:p>
        </w:tc>
        <w:tc>
          <w:tcPr>
            <w:tcW w:w="993" w:type="dxa"/>
          </w:tcPr>
          <w:p w14:paraId="3477BD14" w14:textId="3110194E" w:rsidR="00157043" w:rsidRPr="00157043" w:rsidRDefault="00157043" w:rsidP="00157043">
            <w:pPr>
              <w:jc w:val="both"/>
              <w:rPr>
                <w:i/>
                <w:iCs/>
                <w:color w:val="548DD4"/>
                <w:sz w:val="18"/>
                <w:szCs w:val="18"/>
              </w:rPr>
            </w:pPr>
            <w:r w:rsidRPr="00157043">
              <w:rPr>
                <w:i/>
                <w:iCs/>
                <w:color w:val="548DD4"/>
                <w:sz w:val="18"/>
                <w:szCs w:val="18"/>
              </w:rPr>
              <w:t>Completado</w:t>
            </w:r>
          </w:p>
        </w:tc>
        <w:tc>
          <w:tcPr>
            <w:tcW w:w="1417" w:type="dxa"/>
          </w:tcPr>
          <w:p w14:paraId="709D798F" w14:textId="591DA787" w:rsidR="00157043" w:rsidRPr="00157043" w:rsidRDefault="00157043" w:rsidP="00157043">
            <w:pPr>
              <w:jc w:val="both"/>
              <w:rPr>
                <w:i/>
                <w:iCs/>
                <w:color w:val="548DD4"/>
                <w:sz w:val="18"/>
                <w:szCs w:val="18"/>
              </w:rPr>
            </w:pPr>
            <w:r w:rsidRPr="00157043">
              <w:rPr>
                <w:i/>
                <w:iCs/>
                <w:color w:val="548DD4"/>
                <w:sz w:val="18"/>
                <w:szCs w:val="18"/>
              </w:rPr>
              <w:t>Se incorporó directamente a la aplicación y se aclaró que SHAP no implica causalidad</w:t>
            </w:r>
          </w:p>
        </w:tc>
      </w:tr>
      <w:tr w:rsidR="00157043" w:rsidRPr="00831DAF" w14:paraId="0EE0DC7F" w14:textId="77777777" w:rsidTr="00157043">
        <w:trPr>
          <w:trHeight w:val="2410"/>
        </w:trPr>
        <w:tc>
          <w:tcPr>
            <w:tcW w:w="1328" w:type="dxa"/>
          </w:tcPr>
          <w:p w14:paraId="1104946E" w14:textId="19DBF3D5" w:rsidR="00157043" w:rsidRPr="00157043" w:rsidRDefault="00831DAF" w:rsidP="00157043">
            <w:pPr>
              <w:jc w:val="both"/>
              <w:rPr>
                <w:i/>
                <w:iCs/>
                <w:color w:val="548DD4"/>
                <w:sz w:val="18"/>
                <w:szCs w:val="18"/>
              </w:rPr>
            </w:pPr>
            <w:r w:rsidRPr="00831DAF">
              <w:rPr>
                <w:i/>
                <w:iCs/>
                <w:color w:val="548DD4"/>
                <w:sz w:val="18"/>
                <w:szCs w:val="18"/>
              </w:rPr>
              <w:lastRenderedPageBreak/>
              <w:t>Desarrollo de software</w:t>
            </w:r>
          </w:p>
        </w:tc>
        <w:tc>
          <w:tcPr>
            <w:tcW w:w="1077" w:type="dxa"/>
          </w:tcPr>
          <w:p w14:paraId="77BEF588" w14:textId="1663735F" w:rsidR="00157043" w:rsidRPr="00157043" w:rsidRDefault="00831DAF" w:rsidP="00157043">
            <w:pPr>
              <w:jc w:val="both"/>
              <w:rPr>
                <w:i/>
                <w:iCs/>
                <w:color w:val="548DD4"/>
                <w:sz w:val="18"/>
                <w:szCs w:val="18"/>
              </w:rPr>
            </w:pPr>
            <w:r w:rsidRPr="00831DAF">
              <w:rPr>
                <w:i/>
                <w:iCs/>
                <w:color w:val="548DD4"/>
                <w:sz w:val="18"/>
                <w:szCs w:val="18"/>
              </w:rPr>
              <w:t>Construcción de interfaz de usuario para estimaciones individuales</w:t>
            </w:r>
          </w:p>
        </w:tc>
        <w:tc>
          <w:tcPr>
            <w:tcW w:w="1276" w:type="dxa"/>
          </w:tcPr>
          <w:p w14:paraId="73DE5DBC" w14:textId="67CBBE0E" w:rsidR="00157043" w:rsidRPr="00831DAF" w:rsidRDefault="00831DAF" w:rsidP="00157043">
            <w:pPr>
              <w:jc w:val="both"/>
              <w:rPr>
                <w:i/>
                <w:iCs/>
                <w:color w:val="548DD4"/>
                <w:sz w:val="18"/>
                <w:szCs w:val="18"/>
                <w:lang w:val="en-US"/>
              </w:rPr>
            </w:pPr>
            <w:r w:rsidRPr="00831DAF">
              <w:rPr>
                <w:i/>
                <w:iCs/>
                <w:color w:val="548DD4"/>
                <w:sz w:val="18"/>
                <w:szCs w:val="18"/>
                <w:lang w:val="en-US"/>
              </w:rPr>
              <w:t>React, Vite, HTML, CSS, JavaScript</w:t>
            </w:r>
          </w:p>
        </w:tc>
        <w:tc>
          <w:tcPr>
            <w:tcW w:w="1276" w:type="dxa"/>
          </w:tcPr>
          <w:p w14:paraId="34BEF4E7" w14:textId="2A44F0F4" w:rsidR="00157043" w:rsidRPr="00831DAF" w:rsidRDefault="00831DAF" w:rsidP="00157043">
            <w:pPr>
              <w:jc w:val="both"/>
              <w:rPr>
                <w:i/>
                <w:iCs/>
                <w:color w:val="548DD4"/>
                <w:sz w:val="18"/>
                <w:szCs w:val="18"/>
                <w:lang w:val="en-US"/>
              </w:rPr>
            </w:pPr>
            <w:r w:rsidRPr="00831DAF">
              <w:rPr>
                <w:i/>
                <w:iCs/>
                <w:color w:val="548DD4"/>
                <w:sz w:val="18"/>
                <w:szCs w:val="18"/>
              </w:rPr>
              <w:t>Semanas 7–14</w:t>
            </w:r>
          </w:p>
        </w:tc>
        <w:tc>
          <w:tcPr>
            <w:tcW w:w="850" w:type="dxa"/>
          </w:tcPr>
          <w:p w14:paraId="1CC60249" w14:textId="750A7FD2" w:rsidR="00157043" w:rsidRPr="00831DAF" w:rsidRDefault="00831DAF" w:rsidP="00157043">
            <w:pPr>
              <w:jc w:val="both"/>
              <w:rPr>
                <w:i/>
                <w:iCs/>
                <w:color w:val="548DD4"/>
                <w:sz w:val="18"/>
                <w:szCs w:val="18"/>
                <w:lang w:val="en-US"/>
              </w:rPr>
            </w:pPr>
            <w:r w:rsidRPr="00831DAF">
              <w:rPr>
                <w:i/>
                <w:iCs/>
                <w:color w:val="548DD4"/>
                <w:sz w:val="18"/>
                <w:szCs w:val="18"/>
              </w:rPr>
              <w:t>Ricardo Aravena</w:t>
            </w:r>
          </w:p>
        </w:tc>
        <w:tc>
          <w:tcPr>
            <w:tcW w:w="1559" w:type="dxa"/>
          </w:tcPr>
          <w:p w14:paraId="73525F1E" w14:textId="2A827A0E" w:rsidR="00157043" w:rsidRPr="00831DAF" w:rsidRDefault="00831DAF" w:rsidP="00157043">
            <w:pPr>
              <w:jc w:val="both"/>
              <w:rPr>
                <w:i/>
                <w:iCs/>
                <w:color w:val="548DD4"/>
                <w:sz w:val="18"/>
                <w:szCs w:val="18"/>
              </w:rPr>
            </w:pPr>
            <w:r w:rsidRPr="00831DAF">
              <w:rPr>
                <w:i/>
                <w:iCs/>
                <w:color w:val="548DD4"/>
                <w:sz w:val="18"/>
                <w:szCs w:val="18"/>
              </w:rPr>
              <w:t>Permite ingresar NEM, quintil, dependencia, edad, género y nacionalidad y visualizar la estimación</w:t>
            </w:r>
          </w:p>
        </w:tc>
        <w:tc>
          <w:tcPr>
            <w:tcW w:w="993" w:type="dxa"/>
          </w:tcPr>
          <w:p w14:paraId="3A17EF5F" w14:textId="343489DE" w:rsidR="00157043" w:rsidRPr="00831DAF" w:rsidRDefault="00831DAF" w:rsidP="00157043">
            <w:pPr>
              <w:jc w:val="both"/>
              <w:rPr>
                <w:i/>
                <w:iCs/>
                <w:color w:val="548DD4"/>
                <w:sz w:val="18"/>
                <w:szCs w:val="18"/>
              </w:rPr>
            </w:pPr>
            <w:r w:rsidRPr="00157043">
              <w:rPr>
                <w:i/>
                <w:iCs/>
                <w:color w:val="548DD4"/>
                <w:sz w:val="18"/>
                <w:szCs w:val="18"/>
              </w:rPr>
              <w:t>Completado</w:t>
            </w:r>
          </w:p>
        </w:tc>
        <w:tc>
          <w:tcPr>
            <w:tcW w:w="1417" w:type="dxa"/>
          </w:tcPr>
          <w:p w14:paraId="4346D186" w14:textId="24E403A9" w:rsidR="00157043" w:rsidRPr="00831DAF" w:rsidRDefault="00831DAF" w:rsidP="00157043">
            <w:pPr>
              <w:jc w:val="both"/>
              <w:rPr>
                <w:i/>
                <w:iCs/>
                <w:color w:val="548DD4"/>
                <w:sz w:val="18"/>
                <w:szCs w:val="18"/>
              </w:rPr>
            </w:pPr>
            <w:r w:rsidRPr="00831DAF">
              <w:rPr>
                <w:i/>
                <w:iCs/>
                <w:color w:val="548DD4"/>
                <w:sz w:val="18"/>
                <w:szCs w:val="18"/>
              </w:rPr>
              <w:t xml:space="preserve">Se reemplazó la alternativa inicial basada en </w:t>
            </w:r>
            <w:proofErr w:type="spellStart"/>
            <w:r w:rsidRPr="00831DAF">
              <w:rPr>
                <w:i/>
                <w:iCs/>
                <w:color w:val="548DD4"/>
                <w:sz w:val="18"/>
                <w:szCs w:val="18"/>
              </w:rPr>
              <w:t>Streamlit</w:t>
            </w:r>
            <w:proofErr w:type="spellEnd"/>
            <w:r w:rsidRPr="00831DAF">
              <w:rPr>
                <w:i/>
                <w:iCs/>
                <w:color w:val="548DD4"/>
                <w:sz w:val="18"/>
                <w:szCs w:val="18"/>
              </w:rPr>
              <w:t xml:space="preserve"> por </w:t>
            </w:r>
            <w:proofErr w:type="spellStart"/>
            <w:r w:rsidRPr="00831DAF">
              <w:rPr>
                <w:i/>
                <w:iCs/>
                <w:color w:val="548DD4"/>
                <w:sz w:val="18"/>
                <w:szCs w:val="18"/>
              </w:rPr>
              <w:t>React</w:t>
            </w:r>
            <w:proofErr w:type="spellEnd"/>
            <w:r w:rsidRPr="00831DAF">
              <w:rPr>
                <w:i/>
                <w:iCs/>
                <w:color w:val="548DD4"/>
                <w:sz w:val="18"/>
                <w:szCs w:val="18"/>
              </w:rPr>
              <w:t xml:space="preserve"> para mejorar separación de responsabilidades y experiencia de usuario</w:t>
            </w:r>
          </w:p>
        </w:tc>
      </w:tr>
      <w:tr w:rsidR="00831DAF" w:rsidRPr="00831DAF" w14:paraId="3F519BAF" w14:textId="77777777" w:rsidTr="00157043">
        <w:trPr>
          <w:trHeight w:val="2410"/>
        </w:trPr>
        <w:tc>
          <w:tcPr>
            <w:tcW w:w="1328" w:type="dxa"/>
          </w:tcPr>
          <w:p w14:paraId="10E57501" w14:textId="6DE10FE2" w:rsidR="00831DAF" w:rsidRPr="00831DAF" w:rsidRDefault="00831DAF" w:rsidP="00831DAF">
            <w:pPr>
              <w:jc w:val="both"/>
              <w:rPr>
                <w:i/>
                <w:iCs/>
                <w:color w:val="548DD4"/>
                <w:sz w:val="18"/>
                <w:szCs w:val="18"/>
              </w:rPr>
            </w:pPr>
            <w:r w:rsidRPr="00831DAF">
              <w:rPr>
                <w:i/>
                <w:iCs/>
                <w:color w:val="548DD4"/>
                <w:sz w:val="18"/>
                <w:szCs w:val="18"/>
              </w:rPr>
              <w:t>Desarrollo de software y servicios</w:t>
            </w:r>
          </w:p>
        </w:tc>
        <w:tc>
          <w:tcPr>
            <w:tcW w:w="1077" w:type="dxa"/>
          </w:tcPr>
          <w:p w14:paraId="4DC66361" w14:textId="010CCE93" w:rsidR="00831DAF" w:rsidRPr="00831DAF" w:rsidRDefault="00831DAF" w:rsidP="00831DAF">
            <w:pPr>
              <w:jc w:val="both"/>
              <w:rPr>
                <w:i/>
                <w:iCs/>
                <w:color w:val="548DD4"/>
                <w:sz w:val="18"/>
                <w:szCs w:val="18"/>
              </w:rPr>
            </w:pPr>
            <w:r w:rsidRPr="00831DAF">
              <w:rPr>
                <w:i/>
                <w:iCs/>
                <w:color w:val="548DD4"/>
                <w:sz w:val="18"/>
                <w:szCs w:val="18"/>
              </w:rPr>
              <w:t xml:space="preserve">Implementación del </w:t>
            </w:r>
            <w:proofErr w:type="spellStart"/>
            <w:r w:rsidRPr="00831DAF">
              <w:rPr>
                <w:i/>
                <w:iCs/>
                <w:color w:val="548DD4"/>
                <w:sz w:val="18"/>
                <w:szCs w:val="18"/>
              </w:rPr>
              <w:t>backend</w:t>
            </w:r>
            <w:proofErr w:type="spellEnd"/>
            <w:r w:rsidRPr="00831DAF">
              <w:rPr>
                <w:i/>
                <w:iCs/>
                <w:color w:val="548DD4"/>
                <w:sz w:val="18"/>
                <w:szCs w:val="18"/>
              </w:rPr>
              <w:t xml:space="preserve"> y API de inferencia</w:t>
            </w:r>
          </w:p>
        </w:tc>
        <w:tc>
          <w:tcPr>
            <w:tcW w:w="1276" w:type="dxa"/>
          </w:tcPr>
          <w:p w14:paraId="4EDF6D09" w14:textId="6DEE23DB" w:rsidR="00831DAF" w:rsidRPr="00831DAF" w:rsidRDefault="00831DAF" w:rsidP="00831DAF">
            <w:pPr>
              <w:jc w:val="both"/>
              <w:rPr>
                <w:i/>
                <w:iCs/>
                <w:color w:val="548DD4"/>
                <w:sz w:val="18"/>
                <w:szCs w:val="18"/>
              </w:rPr>
            </w:pPr>
            <w:proofErr w:type="spellStart"/>
            <w:r w:rsidRPr="00831DAF">
              <w:rPr>
                <w:i/>
                <w:iCs/>
                <w:color w:val="548DD4"/>
                <w:sz w:val="18"/>
                <w:szCs w:val="18"/>
              </w:rPr>
              <w:t>FastAPI</w:t>
            </w:r>
            <w:proofErr w:type="spellEnd"/>
            <w:r w:rsidRPr="00831DAF">
              <w:rPr>
                <w:i/>
                <w:iCs/>
                <w:color w:val="548DD4"/>
                <w:sz w:val="18"/>
                <w:szCs w:val="18"/>
              </w:rPr>
              <w:t xml:space="preserve">, Python, </w:t>
            </w:r>
            <w:proofErr w:type="spellStart"/>
            <w:r w:rsidRPr="00831DAF">
              <w:rPr>
                <w:i/>
                <w:iCs/>
                <w:color w:val="548DD4"/>
                <w:sz w:val="18"/>
                <w:szCs w:val="18"/>
              </w:rPr>
              <w:t>Uvicorn</w:t>
            </w:r>
            <w:proofErr w:type="spellEnd"/>
            <w:r w:rsidRPr="00831DAF">
              <w:rPr>
                <w:i/>
                <w:iCs/>
                <w:color w:val="548DD4"/>
                <w:sz w:val="18"/>
                <w:szCs w:val="18"/>
              </w:rPr>
              <w:t>, Joblib</w:t>
            </w:r>
          </w:p>
        </w:tc>
        <w:tc>
          <w:tcPr>
            <w:tcW w:w="1276" w:type="dxa"/>
          </w:tcPr>
          <w:p w14:paraId="6C66C237" w14:textId="19AE0B7D" w:rsidR="00831DAF" w:rsidRPr="00831DAF" w:rsidRDefault="00831DAF" w:rsidP="00831DAF">
            <w:pPr>
              <w:jc w:val="both"/>
              <w:rPr>
                <w:i/>
                <w:iCs/>
                <w:color w:val="548DD4"/>
                <w:sz w:val="18"/>
                <w:szCs w:val="18"/>
              </w:rPr>
            </w:pPr>
            <w:r w:rsidRPr="00831DAF">
              <w:rPr>
                <w:i/>
                <w:iCs/>
                <w:color w:val="548DD4"/>
                <w:sz w:val="18"/>
                <w:szCs w:val="18"/>
              </w:rPr>
              <w:t>Semanas 12–14</w:t>
            </w:r>
          </w:p>
        </w:tc>
        <w:tc>
          <w:tcPr>
            <w:tcW w:w="850" w:type="dxa"/>
          </w:tcPr>
          <w:p w14:paraId="3D35B0EA" w14:textId="7656878A" w:rsidR="00831DAF" w:rsidRPr="00831DAF" w:rsidRDefault="00831DAF" w:rsidP="00831DAF">
            <w:pPr>
              <w:jc w:val="both"/>
              <w:rPr>
                <w:i/>
                <w:iCs/>
                <w:color w:val="548DD4"/>
                <w:sz w:val="18"/>
                <w:szCs w:val="18"/>
              </w:rPr>
            </w:pPr>
            <w:r w:rsidRPr="00831DAF">
              <w:rPr>
                <w:i/>
                <w:iCs/>
                <w:color w:val="548DD4"/>
                <w:sz w:val="18"/>
                <w:szCs w:val="18"/>
              </w:rPr>
              <w:t>Ricardo Aravena</w:t>
            </w:r>
          </w:p>
        </w:tc>
        <w:tc>
          <w:tcPr>
            <w:tcW w:w="1559" w:type="dxa"/>
          </w:tcPr>
          <w:p w14:paraId="4FD0E171" w14:textId="010CFB95" w:rsidR="00831DAF" w:rsidRPr="00831DAF" w:rsidRDefault="00831DAF" w:rsidP="00831DAF">
            <w:pPr>
              <w:jc w:val="both"/>
              <w:rPr>
                <w:i/>
                <w:iCs/>
                <w:color w:val="548DD4"/>
                <w:sz w:val="18"/>
                <w:szCs w:val="18"/>
              </w:rPr>
            </w:pPr>
            <w:r w:rsidRPr="00831DAF">
              <w:rPr>
                <w:i/>
                <w:iCs/>
                <w:color w:val="548DD4"/>
                <w:sz w:val="18"/>
                <w:szCs w:val="18"/>
              </w:rPr>
              <w:t xml:space="preserve">Se implementaron </w:t>
            </w:r>
            <w:proofErr w:type="spellStart"/>
            <w:r w:rsidRPr="00831DAF">
              <w:rPr>
                <w:i/>
                <w:iCs/>
                <w:color w:val="548DD4"/>
                <w:sz w:val="18"/>
                <w:szCs w:val="18"/>
              </w:rPr>
              <w:t>endpoints</w:t>
            </w:r>
            <w:proofErr w:type="spellEnd"/>
            <w:r w:rsidRPr="00831DAF">
              <w:rPr>
                <w:i/>
                <w:iCs/>
                <w:color w:val="548DD4"/>
                <w:sz w:val="18"/>
                <w:szCs w:val="18"/>
              </w:rPr>
              <w:t xml:space="preserve"> de inferencia, explicación, salud, información del modelo y </w:t>
            </w:r>
            <w:proofErr w:type="spellStart"/>
            <w:r w:rsidRPr="00831DAF">
              <w:rPr>
                <w:i/>
                <w:iCs/>
                <w:color w:val="548DD4"/>
                <w:sz w:val="18"/>
                <w:szCs w:val="18"/>
              </w:rPr>
              <w:t>dashboard</w:t>
            </w:r>
            <w:proofErr w:type="spellEnd"/>
          </w:p>
        </w:tc>
        <w:tc>
          <w:tcPr>
            <w:tcW w:w="993" w:type="dxa"/>
          </w:tcPr>
          <w:p w14:paraId="1B657D20" w14:textId="5E99D147" w:rsidR="00831DAF" w:rsidRPr="00831DAF" w:rsidRDefault="00831DAF" w:rsidP="00831DAF">
            <w:pPr>
              <w:jc w:val="both"/>
              <w:rPr>
                <w:i/>
                <w:iCs/>
                <w:color w:val="548DD4"/>
                <w:sz w:val="18"/>
                <w:szCs w:val="18"/>
              </w:rPr>
            </w:pPr>
            <w:r w:rsidRPr="00157043">
              <w:rPr>
                <w:i/>
                <w:iCs/>
                <w:color w:val="548DD4"/>
                <w:sz w:val="18"/>
                <w:szCs w:val="18"/>
              </w:rPr>
              <w:t>Completado</w:t>
            </w:r>
          </w:p>
        </w:tc>
        <w:tc>
          <w:tcPr>
            <w:tcW w:w="1417" w:type="dxa"/>
          </w:tcPr>
          <w:p w14:paraId="1F7DFCA2" w14:textId="2B45384F" w:rsidR="00831DAF" w:rsidRPr="00831DAF" w:rsidRDefault="00831DAF" w:rsidP="00831DAF">
            <w:pPr>
              <w:jc w:val="both"/>
              <w:rPr>
                <w:i/>
                <w:iCs/>
                <w:color w:val="548DD4"/>
                <w:sz w:val="18"/>
                <w:szCs w:val="18"/>
              </w:rPr>
            </w:pPr>
            <w:r w:rsidRPr="00831DAF">
              <w:rPr>
                <w:i/>
                <w:iCs/>
                <w:color w:val="548DD4"/>
                <w:sz w:val="18"/>
                <w:szCs w:val="18"/>
              </w:rPr>
              <w:t xml:space="preserve">Se adoptó arquitectura </w:t>
            </w:r>
            <w:proofErr w:type="spellStart"/>
            <w:r w:rsidRPr="00831DAF">
              <w:rPr>
                <w:i/>
                <w:iCs/>
                <w:color w:val="548DD4"/>
                <w:sz w:val="18"/>
                <w:szCs w:val="18"/>
              </w:rPr>
              <w:t>React</w:t>
            </w:r>
            <w:proofErr w:type="spellEnd"/>
            <w:r w:rsidRPr="00831DAF">
              <w:rPr>
                <w:i/>
                <w:iCs/>
                <w:color w:val="548DD4"/>
                <w:sz w:val="18"/>
                <w:szCs w:val="18"/>
              </w:rPr>
              <w:t xml:space="preserve"> + </w:t>
            </w:r>
            <w:proofErr w:type="spellStart"/>
            <w:r w:rsidRPr="00831DAF">
              <w:rPr>
                <w:i/>
                <w:iCs/>
                <w:color w:val="548DD4"/>
                <w:sz w:val="18"/>
                <w:szCs w:val="18"/>
              </w:rPr>
              <w:t>FastAPI</w:t>
            </w:r>
            <w:proofErr w:type="spellEnd"/>
            <w:r w:rsidRPr="00831DAF">
              <w:rPr>
                <w:i/>
                <w:iCs/>
                <w:color w:val="548DD4"/>
                <w:sz w:val="18"/>
                <w:szCs w:val="18"/>
              </w:rPr>
              <w:t xml:space="preserve"> en un mismo servicio para simplificar integración y despliegue</w:t>
            </w:r>
          </w:p>
        </w:tc>
      </w:tr>
      <w:tr w:rsidR="00831DAF" w:rsidRPr="00831DAF" w14:paraId="1B499057" w14:textId="77777777" w:rsidTr="00157043">
        <w:trPr>
          <w:trHeight w:val="2410"/>
        </w:trPr>
        <w:tc>
          <w:tcPr>
            <w:tcW w:w="1328" w:type="dxa"/>
          </w:tcPr>
          <w:p w14:paraId="40D46912" w14:textId="10DA1B4D" w:rsidR="00831DAF" w:rsidRPr="00831DAF" w:rsidRDefault="00831DAF" w:rsidP="00831DAF">
            <w:pPr>
              <w:jc w:val="both"/>
              <w:rPr>
                <w:i/>
                <w:iCs/>
                <w:color w:val="548DD4"/>
                <w:sz w:val="18"/>
                <w:szCs w:val="18"/>
              </w:rPr>
            </w:pPr>
            <w:r w:rsidRPr="00831DAF">
              <w:rPr>
                <w:i/>
                <w:iCs/>
                <w:color w:val="548DD4"/>
                <w:sz w:val="18"/>
                <w:szCs w:val="18"/>
              </w:rPr>
              <w:t>Calidad y seguridad de software</w:t>
            </w:r>
          </w:p>
        </w:tc>
        <w:tc>
          <w:tcPr>
            <w:tcW w:w="1077" w:type="dxa"/>
          </w:tcPr>
          <w:p w14:paraId="2FCFB38D" w14:textId="30927F9F" w:rsidR="00831DAF" w:rsidRPr="00831DAF" w:rsidRDefault="00831DAF" w:rsidP="00831DAF">
            <w:pPr>
              <w:jc w:val="both"/>
              <w:rPr>
                <w:i/>
                <w:iCs/>
                <w:color w:val="548DD4"/>
                <w:sz w:val="18"/>
                <w:szCs w:val="18"/>
              </w:rPr>
            </w:pPr>
            <w:r w:rsidRPr="00831DAF">
              <w:rPr>
                <w:i/>
                <w:iCs/>
                <w:color w:val="548DD4"/>
                <w:sz w:val="18"/>
                <w:szCs w:val="18"/>
              </w:rPr>
              <w:t>Incorporación de validaciones, privacidad, manejo de errores y pruebas automatizadas</w:t>
            </w:r>
          </w:p>
        </w:tc>
        <w:tc>
          <w:tcPr>
            <w:tcW w:w="1276" w:type="dxa"/>
          </w:tcPr>
          <w:p w14:paraId="4E280429" w14:textId="1D6E8383" w:rsidR="00831DAF" w:rsidRPr="00831DAF" w:rsidRDefault="00831DAF" w:rsidP="00831DAF">
            <w:pPr>
              <w:jc w:val="both"/>
              <w:rPr>
                <w:i/>
                <w:iCs/>
                <w:color w:val="548DD4"/>
                <w:sz w:val="18"/>
                <w:szCs w:val="18"/>
              </w:rPr>
            </w:pPr>
            <w:proofErr w:type="spellStart"/>
            <w:r w:rsidRPr="00831DAF">
              <w:rPr>
                <w:i/>
                <w:iCs/>
                <w:color w:val="548DD4"/>
                <w:sz w:val="18"/>
                <w:szCs w:val="18"/>
              </w:rPr>
              <w:t>Pydantic</w:t>
            </w:r>
            <w:proofErr w:type="spellEnd"/>
            <w:r w:rsidRPr="00831DAF">
              <w:rPr>
                <w:i/>
                <w:iCs/>
                <w:color w:val="548DD4"/>
                <w:sz w:val="18"/>
                <w:szCs w:val="18"/>
              </w:rPr>
              <w:t xml:space="preserve">, </w:t>
            </w:r>
            <w:proofErr w:type="spellStart"/>
            <w:r w:rsidRPr="00831DAF">
              <w:rPr>
                <w:i/>
                <w:iCs/>
                <w:color w:val="548DD4"/>
                <w:sz w:val="18"/>
                <w:szCs w:val="18"/>
              </w:rPr>
              <w:t>Pytest</w:t>
            </w:r>
            <w:proofErr w:type="spellEnd"/>
            <w:r w:rsidRPr="00831DAF">
              <w:rPr>
                <w:i/>
                <w:iCs/>
                <w:color w:val="548DD4"/>
                <w:sz w:val="18"/>
                <w:szCs w:val="18"/>
              </w:rPr>
              <w:t xml:space="preserve">, </w:t>
            </w:r>
            <w:proofErr w:type="spellStart"/>
            <w:r w:rsidRPr="00831DAF">
              <w:rPr>
                <w:i/>
                <w:iCs/>
                <w:color w:val="548DD4"/>
                <w:sz w:val="18"/>
                <w:szCs w:val="18"/>
              </w:rPr>
              <w:t>FastAPI</w:t>
            </w:r>
            <w:proofErr w:type="spellEnd"/>
            <w:r w:rsidRPr="00831DAF">
              <w:rPr>
                <w:i/>
                <w:iCs/>
                <w:color w:val="548DD4"/>
                <w:sz w:val="18"/>
                <w:szCs w:val="18"/>
              </w:rPr>
              <w:t xml:space="preserve"> </w:t>
            </w:r>
            <w:proofErr w:type="spellStart"/>
            <w:r w:rsidRPr="00831DAF">
              <w:rPr>
                <w:i/>
                <w:iCs/>
                <w:color w:val="548DD4"/>
                <w:sz w:val="18"/>
                <w:szCs w:val="18"/>
              </w:rPr>
              <w:t>TestClient</w:t>
            </w:r>
            <w:proofErr w:type="spellEnd"/>
          </w:p>
        </w:tc>
        <w:tc>
          <w:tcPr>
            <w:tcW w:w="1276" w:type="dxa"/>
          </w:tcPr>
          <w:p w14:paraId="70346DDC" w14:textId="25FB5E17" w:rsidR="00831DAF" w:rsidRPr="00831DAF" w:rsidRDefault="00831DAF" w:rsidP="00831DAF">
            <w:pPr>
              <w:jc w:val="both"/>
              <w:rPr>
                <w:i/>
                <w:iCs/>
                <w:color w:val="548DD4"/>
                <w:sz w:val="18"/>
                <w:szCs w:val="18"/>
              </w:rPr>
            </w:pPr>
            <w:r w:rsidRPr="00831DAF">
              <w:rPr>
                <w:i/>
                <w:iCs/>
                <w:color w:val="548DD4"/>
                <w:sz w:val="18"/>
                <w:szCs w:val="18"/>
              </w:rPr>
              <w:t>Semanas 13–14</w:t>
            </w:r>
          </w:p>
        </w:tc>
        <w:tc>
          <w:tcPr>
            <w:tcW w:w="850" w:type="dxa"/>
          </w:tcPr>
          <w:p w14:paraId="26679060" w14:textId="64F83D4C" w:rsidR="00831DAF" w:rsidRPr="00831DAF" w:rsidRDefault="00831DAF" w:rsidP="00831DAF">
            <w:pPr>
              <w:jc w:val="both"/>
              <w:rPr>
                <w:i/>
                <w:iCs/>
                <w:color w:val="548DD4"/>
                <w:sz w:val="18"/>
                <w:szCs w:val="18"/>
              </w:rPr>
            </w:pPr>
            <w:r w:rsidRPr="00831DAF">
              <w:rPr>
                <w:i/>
                <w:iCs/>
                <w:color w:val="548DD4"/>
                <w:sz w:val="18"/>
                <w:szCs w:val="18"/>
              </w:rPr>
              <w:t>Ricardo Aravena</w:t>
            </w:r>
          </w:p>
        </w:tc>
        <w:tc>
          <w:tcPr>
            <w:tcW w:w="1559" w:type="dxa"/>
          </w:tcPr>
          <w:p w14:paraId="6E1A8BAA" w14:textId="266FB6A4" w:rsidR="00831DAF" w:rsidRPr="00831DAF" w:rsidRDefault="00831DAF" w:rsidP="00831DAF">
            <w:pPr>
              <w:jc w:val="both"/>
              <w:rPr>
                <w:i/>
                <w:iCs/>
                <w:color w:val="548DD4"/>
                <w:sz w:val="18"/>
                <w:szCs w:val="18"/>
              </w:rPr>
            </w:pPr>
            <w:r w:rsidRPr="00831DAF">
              <w:rPr>
                <w:i/>
                <w:iCs/>
                <w:color w:val="548DD4"/>
                <w:sz w:val="18"/>
                <w:szCs w:val="18"/>
              </w:rPr>
              <w:t xml:space="preserve">La API rechaza campos adicionales, no acepta RUT/RUN/MRUN y no </w:t>
            </w:r>
            <w:proofErr w:type="spellStart"/>
            <w:r w:rsidRPr="00831DAF">
              <w:rPr>
                <w:i/>
                <w:iCs/>
                <w:color w:val="548DD4"/>
                <w:sz w:val="18"/>
                <w:szCs w:val="18"/>
              </w:rPr>
              <w:t>reexpone</w:t>
            </w:r>
            <w:proofErr w:type="spellEnd"/>
            <w:r w:rsidRPr="00831DAF">
              <w:rPr>
                <w:i/>
                <w:iCs/>
                <w:color w:val="548DD4"/>
                <w:sz w:val="18"/>
                <w:szCs w:val="18"/>
              </w:rPr>
              <w:t xml:space="preserve"> el perfil ingresado</w:t>
            </w:r>
          </w:p>
        </w:tc>
        <w:tc>
          <w:tcPr>
            <w:tcW w:w="993" w:type="dxa"/>
          </w:tcPr>
          <w:p w14:paraId="0B6CDBF7" w14:textId="4DFE8382" w:rsidR="00831DAF" w:rsidRPr="00831DAF" w:rsidRDefault="00831DAF" w:rsidP="00831DAF">
            <w:pPr>
              <w:jc w:val="both"/>
              <w:rPr>
                <w:i/>
                <w:iCs/>
                <w:color w:val="548DD4"/>
                <w:sz w:val="18"/>
                <w:szCs w:val="18"/>
              </w:rPr>
            </w:pPr>
            <w:r w:rsidRPr="00157043">
              <w:rPr>
                <w:i/>
                <w:iCs/>
                <w:color w:val="548DD4"/>
                <w:sz w:val="18"/>
                <w:szCs w:val="18"/>
              </w:rPr>
              <w:t>Completado</w:t>
            </w:r>
          </w:p>
        </w:tc>
        <w:tc>
          <w:tcPr>
            <w:tcW w:w="1417" w:type="dxa"/>
          </w:tcPr>
          <w:p w14:paraId="6A3F5916" w14:textId="5643AA08" w:rsidR="00831DAF" w:rsidRPr="00831DAF" w:rsidRDefault="00831DAF" w:rsidP="00831DAF">
            <w:pPr>
              <w:jc w:val="both"/>
              <w:rPr>
                <w:i/>
                <w:iCs/>
                <w:color w:val="548DD4"/>
                <w:sz w:val="18"/>
                <w:szCs w:val="18"/>
              </w:rPr>
            </w:pPr>
            <w:r w:rsidRPr="00831DAF">
              <w:rPr>
                <w:i/>
                <w:iCs/>
                <w:color w:val="548DD4"/>
                <w:sz w:val="18"/>
                <w:szCs w:val="18"/>
              </w:rPr>
              <w:t xml:space="preserve">Se amplió la suite hasta </w:t>
            </w:r>
            <w:r w:rsidRPr="00831DAF">
              <w:rPr>
                <w:b/>
                <w:bCs/>
                <w:i/>
                <w:iCs/>
                <w:color w:val="548DD4"/>
                <w:sz w:val="18"/>
                <w:szCs w:val="18"/>
              </w:rPr>
              <w:t>16 pruebas automatizadas</w:t>
            </w:r>
            <w:r w:rsidRPr="00831DAF">
              <w:rPr>
                <w:i/>
                <w:iCs/>
                <w:color w:val="548DD4"/>
                <w:sz w:val="18"/>
                <w:szCs w:val="18"/>
              </w:rPr>
              <w:t xml:space="preserve"> y se documentaron medidas básicas de seguridad</w:t>
            </w:r>
          </w:p>
        </w:tc>
      </w:tr>
      <w:tr w:rsidR="00831DAF" w:rsidRPr="00831DAF" w14:paraId="65002238" w14:textId="77777777" w:rsidTr="00157043">
        <w:trPr>
          <w:trHeight w:val="2410"/>
        </w:trPr>
        <w:tc>
          <w:tcPr>
            <w:tcW w:w="1328" w:type="dxa"/>
          </w:tcPr>
          <w:p w14:paraId="666ADBCE" w14:textId="7224FDBF" w:rsidR="00831DAF" w:rsidRPr="00831DAF" w:rsidRDefault="00831DAF" w:rsidP="00831DAF">
            <w:pPr>
              <w:jc w:val="both"/>
              <w:rPr>
                <w:i/>
                <w:iCs/>
                <w:color w:val="548DD4"/>
                <w:sz w:val="18"/>
                <w:szCs w:val="18"/>
              </w:rPr>
            </w:pPr>
            <w:r w:rsidRPr="00831DAF">
              <w:rPr>
                <w:i/>
                <w:iCs/>
                <w:color w:val="548DD4"/>
                <w:sz w:val="18"/>
                <w:szCs w:val="18"/>
              </w:rPr>
              <w:t>Análisis y visualización de datos</w:t>
            </w:r>
          </w:p>
        </w:tc>
        <w:tc>
          <w:tcPr>
            <w:tcW w:w="1077" w:type="dxa"/>
          </w:tcPr>
          <w:p w14:paraId="2C7F6160" w14:textId="11547F88" w:rsidR="00831DAF" w:rsidRPr="00831DAF" w:rsidRDefault="00831DAF" w:rsidP="00831DAF">
            <w:pPr>
              <w:jc w:val="both"/>
              <w:rPr>
                <w:i/>
                <w:iCs/>
                <w:color w:val="548DD4"/>
                <w:sz w:val="18"/>
                <w:szCs w:val="18"/>
              </w:rPr>
            </w:pPr>
            <w:r w:rsidRPr="00831DAF">
              <w:rPr>
                <w:i/>
                <w:iCs/>
                <w:color w:val="548DD4"/>
                <w:sz w:val="18"/>
                <w:szCs w:val="18"/>
              </w:rPr>
              <w:t xml:space="preserve">Construcción de </w:t>
            </w:r>
            <w:proofErr w:type="spellStart"/>
            <w:r w:rsidRPr="00831DAF">
              <w:rPr>
                <w:i/>
                <w:iCs/>
                <w:color w:val="548DD4"/>
                <w:sz w:val="18"/>
                <w:szCs w:val="18"/>
              </w:rPr>
              <w:t>dashboard</w:t>
            </w:r>
            <w:proofErr w:type="spellEnd"/>
            <w:r w:rsidRPr="00831DAF">
              <w:rPr>
                <w:i/>
                <w:iCs/>
                <w:color w:val="548DD4"/>
                <w:sz w:val="18"/>
                <w:szCs w:val="18"/>
              </w:rPr>
              <w:t xml:space="preserve"> histórico FUAS 2008–2025</w:t>
            </w:r>
          </w:p>
        </w:tc>
        <w:tc>
          <w:tcPr>
            <w:tcW w:w="1276" w:type="dxa"/>
          </w:tcPr>
          <w:p w14:paraId="2DC77D2A" w14:textId="1845F6E0" w:rsidR="00831DAF" w:rsidRPr="00831DAF" w:rsidRDefault="00831DAF" w:rsidP="00831DAF">
            <w:pPr>
              <w:jc w:val="both"/>
              <w:rPr>
                <w:i/>
                <w:iCs/>
                <w:color w:val="548DD4"/>
                <w:sz w:val="18"/>
                <w:szCs w:val="18"/>
                <w:lang w:val="en-US"/>
              </w:rPr>
            </w:pPr>
            <w:r w:rsidRPr="00831DAF">
              <w:rPr>
                <w:i/>
                <w:iCs/>
                <w:color w:val="548DD4"/>
                <w:sz w:val="18"/>
                <w:szCs w:val="18"/>
                <w:lang w:val="en-US"/>
              </w:rPr>
              <w:t xml:space="preserve">Python, Pandas, JSON, React, </w:t>
            </w:r>
            <w:proofErr w:type="spellStart"/>
            <w:r w:rsidRPr="00831DAF">
              <w:rPr>
                <w:i/>
                <w:iCs/>
                <w:color w:val="548DD4"/>
                <w:sz w:val="18"/>
                <w:szCs w:val="18"/>
                <w:lang w:val="en-US"/>
              </w:rPr>
              <w:t>FastAPI</w:t>
            </w:r>
            <w:proofErr w:type="spellEnd"/>
          </w:p>
        </w:tc>
        <w:tc>
          <w:tcPr>
            <w:tcW w:w="1276" w:type="dxa"/>
          </w:tcPr>
          <w:p w14:paraId="59196D34" w14:textId="760AC46A" w:rsidR="00831DAF" w:rsidRPr="00831DAF" w:rsidRDefault="00831DAF" w:rsidP="00831DAF">
            <w:pPr>
              <w:jc w:val="both"/>
              <w:rPr>
                <w:i/>
                <w:iCs/>
                <w:color w:val="548DD4"/>
                <w:sz w:val="18"/>
                <w:szCs w:val="18"/>
                <w:lang w:val="en-US"/>
              </w:rPr>
            </w:pPr>
            <w:r w:rsidRPr="00831DAF">
              <w:rPr>
                <w:i/>
                <w:iCs/>
                <w:color w:val="548DD4"/>
                <w:sz w:val="18"/>
                <w:szCs w:val="18"/>
              </w:rPr>
              <w:t>Semanas 7–14</w:t>
            </w:r>
          </w:p>
        </w:tc>
        <w:tc>
          <w:tcPr>
            <w:tcW w:w="850" w:type="dxa"/>
          </w:tcPr>
          <w:p w14:paraId="3F7F3F87" w14:textId="3BADBD22" w:rsidR="00831DAF" w:rsidRPr="00831DAF" w:rsidRDefault="00831DAF" w:rsidP="00831DAF">
            <w:pPr>
              <w:jc w:val="both"/>
              <w:rPr>
                <w:i/>
                <w:iCs/>
                <w:color w:val="548DD4"/>
                <w:sz w:val="18"/>
                <w:szCs w:val="18"/>
                <w:lang w:val="en-US"/>
              </w:rPr>
            </w:pPr>
            <w:r w:rsidRPr="00831DAF">
              <w:rPr>
                <w:i/>
                <w:iCs/>
                <w:color w:val="548DD4"/>
                <w:sz w:val="18"/>
                <w:szCs w:val="18"/>
              </w:rPr>
              <w:t>Ricardo Aravena</w:t>
            </w:r>
          </w:p>
        </w:tc>
        <w:tc>
          <w:tcPr>
            <w:tcW w:w="1559" w:type="dxa"/>
          </w:tcPr>
          <w:p w14:paraId="0FB4FD81" w14:textId="47EF4D73" w:rsidR="00831DAF" w:rsidRPr="00831DAF" w:rsidRDefault="00831DAF" w:rsidP="00831DAF">
            <w:pPr>
              <w:jc w:val="both"/>
              <w:rPr>
                <w:i/>
                <w:iCs/>
                <w:color w:val="548DD4"/>
                <w:sz w:val="18"/>
                <w:szCs w:val="18"/>
              </w:rPr>
            </w:pPr>
            <w:r w:rsidRPr="00831DAF">
              <w:rPr>
                <w:i/>
                <w:iCs/>
                <w:color w:val="548DD4"/>
                <w:sz w:val="18"/>
                <w:szCs w:val="18"/>
              </w:rPr>
              <w:t>Se analizaron postulantes, beneficiarios, tasas, género, quintil y edad considerando cobertura real por año</w:t>
            </w:r>
          </w:p>
        </w:tc>
        <w:tc>
          <w:tcPr>
            <w:tcW w:w="993" w:type="dxa"/>
          </w:tcPr>
          <w:p w14:paraId="2D6E0113" w14:textId="3B706944" w:rsidR="00831DAF" w:rsidRPr="00831DAF" w:rsidRDefault="00831DAF" w:rsidP="00831DAF">
            <w:pPr>
              <w:jc w:val="both"/>
              <w:rPr>
                <w:i/>
                <w:iCs/>
                <w:color w:val="548DD4"/>
                <w:sz w:val="18"/>
                <w:szCs w:val="18"/>
              </w:rPr>
            </w:pPr>
            <w:r w:rsidRPr="00831DAF">
              <w:rPr>
                <w:b/>
                <w:bCs/>
                <w:i/>
                <w:iCs/>
                <w:color w:val="548DD4"/>
                <w:sz w:val="18"/>
                <w:szCs w:val="18"/>
              </w:rPr>
              <w:t>Completado y ampliado</w:t>
            </w:r>
          </w:p>
        </w:tc>
        <w:tc>
          <w:tcPr>
            <w:tcW w:w="1417" w:type="dxa"/>
          </w:tcPr>
          <w:p w14:paraId="702C0D1E" w14:textId="7F767DF7" w:rsidR="00831DAF" w:rsidRPr="00831DAF" w:rsidRDefault="00831DAF" w:rsidP="00831DAF">
            <w:pPr>
              <w:jc w:val="both"/>
              <w:rPr>
                <w:i/>
                <w:iCs/>
                <w:color w:val="548DD4"/>
                <w:sz w:val="18"/>
                <w:szCs w:val="18"/>
              </w:rPr>
            </w:pPr>
            <w:r w:rsidRPr="00831DAF">
              <w:rPr>
                <w:i/>
                <w:iCs/>
                <w:color w:val="548DD4"/>
                <w:sz w:val="18"/>
                <w:szCs w:val="18"/>
              </w:rPr>
              <w:t xml:space="preserve">El </w:t>
            </w:r>
            <w:proofErr w:type="spellStart"/>
            <w:r w:rsidRPr="00831DAF">
              <w:rPr>
                <w:i/>
                <w:iCs/>
                <w:color w:val="548DD4"/>
                <w:sz w:val="18"/>
                <w:szCs w:val="18"/>
              </w:rPr>
              <w:t>dashboard</w:t>
            </w:r>
            <w:proofErr w:type="spellEnd"/>
            <w:r w:rsidRPr="00831DAF">
              <w:rPr>
                <w:i/>
                <w:iCs/>
                <w:color w:val="548DD4"/>
                <w:sz w:val="18"/>
                <w:szCs w:val="18"/>
              </w:rPr>
              <w:t xml:space="preserve"> originalmente mínimo fue ampliado a toda la serie 2008–2025 y se incorporaron notas metodológicas de cobertura</w:t>
            </w:r>
          </w:p>
        </w:tc>
      </w:tr>
      <w:tr w:rsidR="00831DAF" w:rsidRPr="00831DAF" w14:paraId="02CC7CB9" w14:textId="77777777" w:rsidTr="00157043">
        <w:trPr>
          <w:trHeight w:val="2410"/>
        </w:trPr>
        <w:tc>
          <w:tcPr>
            <w:tcW w:w="1328" w:type="dxa"/>
          </w:tcPr>
          <w:p w14:paraId="0613A5C0" w14:textId="65F1F547" w:rsidR="00831DAF" w:rsidRPr="00831DAF" w:rsidRDefault="00831DAF" w:rsidP="00831DAF">
            <w:pPr>
              <w:jc w:val="both"/>
              <w:rPr>
                <w:i/>
                <w:iCs/>
                <w:color w:val="548DD4"/>
                <w:sz w:val="18"/>
                <w:szCs w:val="18"/>
              </w:rPr>
            </w:pPr>
            <w:r w:rsidRPr="00831DAF">
              <w:rPr>
                <w:i/>
                <w:iCs/>
                <w:color w:val="548DD4"/>
                <w:sz w:val="18"/>
                <w:szCs w:val="18"/>
              </w:rPr>
              <w:t xml:space="preserve">Gestión de configuración y </w:t>
            </w:r>
            <w:proofErr w:type="spellStart"/>
            <w:r w:rsidRPr="00831DAF">
              <w:rPr>
                <w:i/>
                <w:iCs/>
                <w:color w:val="548DD4"/>
                <w:sz w:val="18"/>
                <w:szCs w:val="18"/>
              </w:rPr>
              <w:t>versionamiento</w:t>
            </w:r>
            <w:proofErr w:type="spellEnd"/>
          </w:p>
        </w:tc>
        <w:tc>
          <w:tcPr>
            <w:tcW w:w="1077" w:type="dxa"/>
          </w:tcPr>
          <w:p w14:paraId="3ACA68F4" w14:textId="3B8EBA6B" w:rsidR="00831DAF" w:rsidRPr="00831DAF" w:rsidRDefault="00831DAF" w:rsidP="00831DAF">
            <w:pPr>
              <w:jc w:val="both"/>
              <w:rPr>
                <w:i/>
                <w:iCs/>
                <w:color w:val="548DD4"/>
                <w:sz w:val="18"/>
                <w:szCs w:val="18"/>
              </w:rPr>
            </w:pPr>
            <w:proofErr w:type="spellStart"/>
            <w:r w:rsidRPr="00831DAF">
              <w:rPr>
                <w:i/>
                <w:iCs/>
                <w:color w:val="548DD4"/>
                <w:sz w:val="18"/>
                <w:szCs w:val="18"/>
              </w:rPr>
              <w:t>Versionamiento</w:t>
            </w:r>
            <w:proofErr w:type="spellEnd"/>
            <w:r w:rsidRPr="00831DAF">
              <w:rPr>
                <w:i/>
                <w:iCs/>
                <w:color w:val="548DD4"/>
                <w:sz w:val="18"/>
                <w:szCs w:val="18"/>
              </w:rPr>
              <w:t xml:space="preserve"> y documentación del proyecto</w:t>
            </w:r>
          </w:p>
        </w:tc>
        <w:tc>
          <w:tcPr>
            <w:tcW w:w="1276" w:type="dxa"/>
          </w:tcPr>
          <w:p w14:paraId="022926F2" w14:textId="37209DF9" w:rsidR="00831DAF" w:rsidRPr="00831DAF" w:rsidRDefault="00831DAF" w:rsidP="00831DAF">
            <w:pPr>
              <w:jc w:val="both"/>
              <w:rPr>
                <w:i/>
                <w:iCs/>
                <w:color w:val="548DD4"/>
                <w:sz w:val="18"/>
                <w:szCs w:val="18"/>
              </w:rPr>
            </w:pPr>
            <w:r w:rsidRPr="00831DAF">
              <w:rPr>
                <w:i/>
                <w:iCs/>
                <w:color w:val="548DD4"/>
                <w:sz w:val="18"/>
                <w:szCs w:val="18"/>
              </w:rPr>
              <w:t>Git, GitHub, README, estructura de repositorio</w:t>
            </w:r>
          </w:p>
        </w:tc>
        <w:tc>
          <w:tcPr>
            <w:tcW w:w="1276" w:type="dxa"/>
          </w:tcPr>
          <w:p w14:paraId="7FC7BE45" w14:textId="5F3AB12F" w:rsidR="00831DAF" w:rsidRPr="00831DAF" w:rsidRDefault="00831DAF" w:rsidP="00831DAF">
            <w:pPr>
              <w:jc w:val="both"/>
              <w:rPr>
                <w:i/>
                <w:iCs/>
                <w:color w:val="548DD4"/>
                <w:sz w:val="18"/>
                <w:szCs w:val="18"/>
              </w:rPr>
            </w:pPr>
            <w:r w:rsidRPr="00831DAF">
              <w:rPr>
                <w:i/>
                <w:iCs/>
                <w:color w:val="548DD4"/>
                <w:sz w:val="18"/>
                <w:szCs w:val="18"/>
              </w:rPr>
              <w:t>Transversal</w:t>
            </w:r>
          </w:p>
        </w:tc>
        <w:tc>
          <w:tcPr>
            <w:tcW w:w="850" w:type="dxa"/>
          </w:tcPr>
          <w:p w14:paraId="2CDB4B4A" w14:textId="63F3ABE7" w:rsidR="00831DAF" w:rsidRPr="00831DAF" w:rsidRDefault="00831DAF" w:rsidP="00831DAF">
            <w:pPr>
              <w:jc w:val="both"/>
              <w:rPr>
                <w:i/>
                <w:iCs/>
                <w:color w:val="548DD4"/>
                <w:sz w:val="18"/>
                <w:szCs w:val="18"/>
              </w:rPr>
            </w:pPr>
            <w:r w:rsidRPr="00831DAF">
              <w:rPr>
                <w:i/>
                <w:iCs/>
                <w:color w:val="548DD4"/>
                <w:sz w:val="18"/>
                <w:szCs w:val="18"/>
              </w:rPr>
              <w:t>Ricardo Aravena</w:t>
            </w:r>
          </w:p>
        </w:tc>
        <w:tc>
          <w:tcPr>
            <w:tcW w:w="1559" w:type="dxa"/>
          </w:tcPr>
          <w:p w14:paraId="73E427C7" w14:textId="533BFCB8" w:rsidR="00831DAF" w:rsidRPr="00831DAF" w:rsidRDefault="00831DAF" w:rsidP="00831DAF">
            <w:pPr>
              <w:jc w:val="both"/>
              <w:rPr>
                <w:i/>
                <w:iCs/>
                <w:color w:val="548DD4"/>
                <w:sz w:val="18"/>
                <w:szCs w:val="18"/>
              </w:rPr>
            </w:pPr>
            <w:r w:rsidRPr="00831DAF">
              <w:rPr>
                <w:i/>
                <w:iCs/>
                <w:color w:val="548DD4"/>
                <w:sz w:val="18"/>
                <w:szCs w:val="18"/>
              </w:rPr>
              <w:t xml:space="preserve">Se mantiene código fuente, documentación, </w:t>
            </w:r>
            <w:proofErr w:type="spellStart"/>
            <w:r w:rsidRPr="00831DAF">
              <w:rPr>
                <w:i/>
                <w:iCs/>
                <w:color w:val="548DD4"/>
                <w:sz w:val="18"/>
                <w:szCs w:val="18"/>
              </w:rPr>
              <w:t>tests</w:t>
            </w:r>
            <w:proofErr w:type="spellEnd"/>
            <w:r w:rsidRPr="00831DAF">
              <w:rPr>
                <w:i/>
                <w:iCs/>
                <w:color w:val="548DD4"/>
                <w:sz w:val="18"/>
                <w:szCs w:val="18"/>
              </w:rPr>
              <w:t>, modelo, métricas y archivos de despliegue en GitHub</w:t>
            </w:r>
          </w:p>
        </w:tc>
        <w:tc>
          <w:tcPr>
            <w:tcW w:w="993" w:type="dxa"/>
          </w:tcPr>
          <w:p w14:paraId="12D6EB97" w14:textId="2B2D7B30" w:rsidR="00831DAF" w:rsidRPr="00831DAF" w:rsidRDefault="00831DAF" w:rsidP="00831DAF">
            <w:pPr>
              <w:jc w:val="both"/>
              <w:rPr>
                <w:b/>
                <w:bCs/>
                <w:i/>
                <w:iCs/>
                <w:color w:val="548DD4"/>
                <w:sz w:val="18"/>
                <w:szCs w:val="18"/>
              </w:rPr>
            </w:pPr>
            <w:r w:rsidRPr="00831DAF">
              <w:rPr>
                <w:b/>
                <w:bCs/>
                <w:i/>
                <w:iCs/>
                <w:color w:val="548DD4"/>
                <w:sz w:val="18"/>
                <w:szCs w:val="18"/>
              </w:rPr>
              <w:t>Completado / continuo</w:t>
            </w:r>
          </w:p>
        </w:tc>
        <w:tc>
          <w:tcPr>
            <w:tcW w:w="1417" w:type="dxa"/>
          </w:tcPr>
          <w:p w14:paraId="5A18C1B7" w14:textId="55524D93" w:rsidR="00831DAF" w:rsidRPr="00831DAF" w:rsidRDefault="00831DAF" w:rsidP="00831DAF">
            <w:pPr>
              <w:jc w:val="both"/>
              <w:rPr>
                <w:i/>
                <w:iCs/>
                <w:color w:val="548DD4"/>
                <w:sz w:val="18"/>
                <w:szCs w:val="18"/>
              </w:rPr>
            </w:pPr>
            <w:r w:rsidRPr="00831DAF">
              <w:rPr>
                <w:i/>
                <w:iCs/>
                <w:color w:val="548DD4"/>
                <w:sz w:val="18"/>
                <w:szCs w:val="18"/>
              </w:rPr>
              <w:t>Se reorganizó el repositorio para soportar ejecución reproducible y despliegue</w:t>
            </w:r>
          </w:p>
        </w:tc>
      </w:tr>
      <w:tr w:rsidR="00831DAF" w:rsidRPr="00831DAF" w14:paraId="46BA1309" w14:textId="77777777" w:rsidTr="00157043">
        <w:trPr>
          <w:trHeight w:val="2410"/>
        </w:trPr>
        <w:tc>
          <w:tcPr>
            <w:tcW w:w="1328" w:type="dxa"/>
          </w:tcPr>
          <w:p w14:paraId="5832884F" w14:textId="45171E8F" w:rsidR="00831DAF" w:rsidRPr="00831DAF" w:rsidRDefault="00831DAF" w:rsidP="00831DAF">
            <w:pPr>
              <w:jc w:val="both"/>
              <w:rPr>
                <w:i/>
                <w:iCs/>
                <w:color w:val="548DD4"/>
                <w:sz w:val="18"/>
                <w:szCs w:val="18"/>
              </w:rPr>
            </w:pPr>
            <w:r w:rsidRPr="00831DAF">
              <w:rPr>
                <w:i/>
                <w:iCs/>
                <w:color w:val="548DD4"/>
                <w:sz w:val="18"/>
                <w:szCs w:val="18"/>
              </w:rPr>
              <w:lastRenderedPageBreak/>
              <w:t>Implementación y despliegue</w:t>
            </w:r>
          </w:p>
        </w:tc>
        <w:tc>
          <w:tcPr>
            <w:tcW w:w="1077" w:type="dxa"/>
          </w:tcPr>
          <w:p w14:paraId="25A4183E" w14:textId="1CD466FA" w:rsidR="00831DAF" w:rsidRPr="00831DAF" w:rsidRDefault="00831DAF" w:rsidP="00831DAF">
            <w:pPr>
              <w:jc w:val="both"/>
              <w:rPr>
                <w:i/>
                <w:iCs/>
                <w:color w:val="548DD4"/>
                <w:sz w:val="18"/>
                <w:szCs w:val="18"/>
              </w:rPr>
            </w:pPr>
            <w:r w:rsidRPr="00831DAF">
              <w:rPr>
                <w:i/>
                <w:iCs/>
                <w:color w:val="548DD4"/>
                <w:sz w:val="18"/>
                <w:szCs w:val="18"/>
              </w:rPr>
              <w:t>Publicación del MVP en entorno web</w:t>
            </w:r>
          </w:p>
        </w:tc>
        <w:tc>
          <w:tcPr>
            <w:tcW w:w="1276" w:type="dxa"/>
          </w:tcPr>
          <w:p w14:paraId="2342B853" w14:textId="3669D331" w:rsidR="00831DAF" w:rsidRPr="00831DAF" w:rsidRDefault="00831DAF" w:rsidP="00831DAF">
            <w:pPr>
              <w:jc w:val="both"/>
              <w:rPr>
                <w:i/>
                <w:iCs/>
                <w:color w:val="548DD4"/>
                <w:sz w:val="18"/>
                <w:szCs w:val="18"/>
              </w:rPr>
            </w:pPr>
            <w:r w:rsidRPr="00831DAF">
              <w:rPr>
                <w:i/>
                <w:iCs/>
                <w:color w:val="548DD4"/>
                <w:sz w:val="18"/>
                <w:szCs w:val="18"/>
              </w:rPr>
              <w:t xml:space="preserve">Render, GitHub, </w:t>
            </w:r>
            <w:proofErr w:type="spellStart"/>
            <w:r w:rsidRPr="00831DAF">
              <w:rPr>
                <w:i/>
                <w:iCs/>
                <w:color w:val="548DD4"/>
                <w:sz w:val="18"/>
                <w:szCs w:val="18"/>
              </w:rPr>
              <w:t>FastAPI</w:t>
            </w:r>
            <w:proofErr w:type="spellEnd"/>
            <w:r w:rsidRPr="00831DAF">
              <w:rPr>
                <w:i/>
                <w:iCs/>
                <w:color w:val="548DD4"/>
                <w:sz w:val="18"/>
                <w:szCs w:val="18"/>
              </w:rPr>
              <w:t xml:space="preserve">, </w:t>
            </w:r>
            <w:proofErr w:type="spellStart"/>
            <w:r w:rsidRPr="00831DAF">
              <w:rPr>
                <w:i/>
                <w:iCs/>
                <w:color w:val="548DD4"/>
                <w:sz w:val="18"/>
                <w:szCs w:val="18"/>
              </w:rPr>
              <w:t>React</w:t>
            </w:r>
            <w:proofErr w:type="spellEnd"/>
          </w:p>
        </w:tc>
        <w:tc>
          <w:tcPr>
            <w:tcW w:w="1276" w:type="dxa"/>
          </w:tcPr>
          <w:p w14:paraId="51A60BA9" w14:textId="6CBB5AD3" w:rsidR="00831DAF" w:rsidRPr="00831DAF" w:rsidRDefault="00831DAF" w:rsidP="00831DAF">
            <w:pPr>
              <w:jc w:val="both"/>
              <w:rPr>
                <w:i/>
                <w:iCs/>
                <w:color w:val="548DD4"/>
                <w:sz w:val="18"/>
                <w:szCs w:val="18"/>
              </w:rPr>
            </w:pPr>
            <w:r w:rsidRPr="00831DAF">
              <w:rPr>
                <w:i/>
                <w:iCs/>
                <w:color w:val="548DD4"/>
                <w:sz w:val="18"/>
                <w:szCs w:val="18"/>
              </w:rPr>
              <w:t>Adelantado respecto del cierre</w:t>
            </w:r>
          </w:p>
        </w:tc>
        <w:tc>
          <w:tcPr>
            <w:tcW w:w="850" w:type="dxa"/>
          </w:tcPr>
          <w:p w14:paraId="6A1A457B" w14:textId="4A39244D" w:rsidR="00831DAF" w:rsidRPr="00831DAF" w:rsidRDefault="00831DAF" w:rsidP="00831DAF">
            <w:pPr>
              <w:jc w:val="both"/>
              <w:rPr>
                <w:i/>
                <w:iCs/>
                <w:color w:val="548DD4"/>
                <w:sz w:val="18"/>
                <w:szCs w:val="18"/>
              </w:rPr>
            </w:pPr>
            <w:r w:rsidRPr="00831DAF">
              <w:rPr>
                <w:i/>
                <w:iCs/>
                <w:color w:val="548DD4"/>
                <w:sz w:val="18"/>
                <w:szCs w:val="18"/>
              </w:rPr>
              <w:t>Ricardo Aravena</w:t>
            </w:r>
          </w:p>
        </w:tc>
        <w:tc>
          <w:tcPr>
            <w:tcW w:w="1559" w:type="dxa"/>
          </w:tcPr>
          <w:p w14:paraId="0CE87FE4" w14:textId="0CEDD726" w:rsidR="00831DAF" w:rsidRPr="00831DAF" w:rsidRDefault="00831DAF" w:rsidP="00831DAF">
            <w:pPr>
              <w:jc w:val="both"/>
              <w:rPr>
                <w:i/>
                <w:iCs/>
                <w:color w:val="548DD4"/>
                <w:sz w:val="18"/>
                <w:szCs w:val="18"/>
              </w:rPr>
            </w:pPr>
            <w:r w:rsidRPr="00831DAF">
              <w:rPr>
                <w:i/>
                <w:iCs/>
                <w:color w:val="548DD4"/>
                <w:sz w:val="18"/>
                <w:szCs w:val="18"/>
              </w:rPr>
              <w:t xml:space="preserve">La aplicación está disponible públicamente e incluye predictor y </w:t>
            </w:r>
            <w:proofErr w:type="spellStart"/>
            <w:r w:rsidRPr="00831DAF">
              <w:rPr>
                <w:i/>
                <w:iCs/>
                <w:color w:val="548DD4"/>
                <w:sz w:val="18"/>
                <w:szCs w:val="18"/>
              </w:rPr>
              <w:t>dashboard</w:t>
            </w:r>
            <w:proofErr w:type="spellEnd"/>
            <w:r w:rsidRPr="00831DAF">
              <w:rPr>
                <w:i/>
                <w:iCs/>
                <w:color w:val="548DD4"/>
                <w:sz w:val="18"/>
                <w:szCs w:val="18"/>
              </w:rPr>
              <w:t xml:space="preserve"> histórico</w:t>
            </w:r>
          </w:p>
        </w:tc>
        <w:tc>
          <w:tcPr>
            <w:tcW w:w="993" w:type="dxa"/>
          </w:tcPr>
          <w:p w14:paraId="4E7EF923" w14:textId="243B237E" w:rsidR="00831DAF" w:rsidRPr="00831DAF" w:rsidRDefault="00831DAF" w:rsidP="00831DAF">
            <w:pPr>
              <w:jc w:val="both"/>
              <w:rPr>
                <w:b/>
                <w:bCs/>
                <w:i/>
                <w:iCs/>
                <w:color w:val="548DD4"/>
                <w:sz w:val="18"/>
                <w:szCs w:val="18"/>
              </w:rPr>
            </w:pPr>
            <w:r w:rsidRPr="00831DAF">
              <w:rPr>
                <w:b/>
                <w:bCs/>
                <w:i/>
                <w:iCs/>
                <w:color w:val="548DD4"/>
                <w:sz w:val="18"/>
                <w:szCs w:val="18"/>
              </w:rPr>
              <w:t>Completado anticipadamente</w:t>
            </w:r>
          </w:p>
        </w:tc>
        <w:tc>
          <w:tcPr>
            <w:tcW w:w="1417" w:type="dxa"/>
          </w:tcPr>
          <w:p w14:paraId="78288D1A" w14:textId="101E2EF4" w:rsidR="00831DAF" w:rsidRPr="00831DAF" w:rsidRDefault="00831DAF" w:rsidP="00831DAF">
            <w:pPr>
              <w:jc w:val="both"/>
              <w:rPr>
                <w:i/>
                <w:iCs/>
                <w:color w:val="548DD4"/>
                <w:sz w:val="18"/>
                <w:szCs w:val="18"/>
              </w:rPr>
            </w:pPr>
            <w:r w:rsidRPr="00831DAF">
              <w:rPr>
                <w:i/>
                <w:iCs/>
                <w:color w:val="548DD4"/>
                <w:sz w:val="18"/>
                <w:szCs w:val="18"/>
              </w:rPr>
              <w:t>El despliegue inicialmente considerado deseable se incorporó como parte efectiva del MVP</w:t>
            </w:r>
          </w:p>
        </w:tc>
      </w:tr>
      <w:tr w:rsidR="00831DAF" w:rsidRPr="00831DAF" w14:paraId="3480BCE4" w14:textId="77777777" w:rsidTr="00157043">
        <w:trPr>
          <w:trHeight w:val="2410"/>
        </w:trPr>
        <w:tc>
          <w:tcPr>
            <w:tcW w:w="1328" w:type="dxa"/>
          </w:tcPr>
          <w:p w14:paraId="332D897A" w14:textId="67DFA2D6" w:rsidR="00831DAF" w:rsidRPr="00831DAF" w:rsidRDefault="00831DAF" w:rsidP="00831DAF">
            <w:pPr>
              <w:jc w:val="both"/>
              <w:rPr>
                <w:i/>
                <w:iCs/>
                <w:color w:val="548DD4"/>
                <w:sz w:val="18"/>
                <w:szCs w:val="18"/>
              </w:rPr>
            </w:pPr>
            <w:r w:rsidRPr="00831DAF">
              <w:rPr>
                <w:i/>
                <w:iCs/>
                <w:color w:val="548DD4"/>
                <w:sz w:val="18"/>
                <w:szCs w:val="18"/>
              </w:rPr>
              <w:t>Analítica no supervisada</w:t>
            </w:r>
          </w:p>
        </w:tc>
        <w:tc>
          <w:tcPr>
            <w:tcW w:w="1077" w:type="dxa"/>
          </w:tcPr>
          <w:p w14:paraId="74FFEAC1" w14:textId="61883EDA" w:rsidR="00831DAF" w:rsidRPr="00831DAF" w:rsidRDefault="00831DAF" w:rsidP="00831DAF">
            <w:pPr>
              <w:jc w:val="both"/>
              <w:rPr>
                <w:i/>
                <w:iCs/>
                <w:color w:val="548DD4"/>
                <w:sz w:val="18"/>
                <w:szCs w:val="18"/>
              </w:rPr>
            </w:pPr>
            <w:r w:rsidRPr="00831DAF">
              <w:rPr>
                <w:i/>
                <w:iCs/>
                <w:color w:val="548DD4"/>
                <w:sz w:val="18"/>
                <w:szCs w:val="18"/>
              </w:rPr>
              <w:t xml:space="preserve">Desarrollo de perfiles mediante </w:t>
            </w:r>
            <w:proofErr w:type="spellStart"/>
            <w:r w:rsidRPr="00831DAF">
              <w:rPr>
                <w:i/>
                <w:iCs/>
                <w:color w:val="548DD4"/>
                <w:sz w:val="18"/>
                <w:szCs w:val="18"/>
              </w:rPr>
              <w:t>clustering</w:t>
            </w:r>
            <w:proofErr w:type="spellEnd"/>
          </w:p>
        </w:tc>
        <w:tc>
          <w:tcPr>
            <w:tcW w:w="1276" w:type="dxa"/>
          </w:tcPr>
          <w:p w14:paraId="18DDDB5D" w14:textId="3BC2EF64" w:rsidR="00831DAF" w:rsidRPr="00831DAF" w:rsidRDefault="00831DAF" w:rsidP="00831DAF">
            <w:pPr>
              <w:jc w:val="both"/>
              <w:rPr>
                <w:i/>
                <w:iCs/>
                <w:color w:val="548DD4"/>
                <w:sz w:val="18"/>
                <w:szCs w:val="18"/>
              </w:rPr>
            </w:pPr>
            <w:proofErr w:type="spellStart"/>
            <w:r w:rsidRPr="00831DAF">
              <w:rPr>
                <w:i/>
                <w:iCs/>
                <w:color w:val="548DD4"/>
                <w:sz w:val="18"/>
                <w:szCs w:val="18"/>
              </w:rPr>
              <w:t>Scikit-learn</w:t>
            </w:r>
            <w:proofErr w:type="spellEnd"/>
            <w:r w:rsidRPr="00831DAF">
              <w:rPr>
                <w:i/>
                <w:iCs/>
                <w:color w:val="548DD4"/>
                <w:sz w:val="18"/>
                <w:szCs w:val="18"/>
              </w:rPr>
              <w:t>, datos analíticos</w:t>
            </w:r>
          </w:p>
        </w:tc>
        <w:tc>
          <w:tcPr>
            <w:tcW w:w="1276" w:type="dxa"/>
          </w:tcPr>
          <w:p w14:paraId="12352BF8" w14:textId="5C1F5ED2" w:rsidR="00831DAF" w:rsidRPr="00831DAF" w:rsidRDefault="00831DAF" w:rsidP="00831DAF">
            <w:pPr>
              <w:jc w:val="both"/>
              <w:rPr>
                <w:i/>
                <w:iCs/>
                <w:color w:val="548DD4"/>
                <w:sz w:val="18"/>
                <w:szCs w:val="18"/>
              </w:rPr>
            </w:pPr>
            <w:r w:rsidRPr="00831DAF">
              <w:rPr>
                <w:i/>
                <w:iCs/>
                <w:color w:val="548DD4"/>
                <w:sz w:val="18"/>
                <w:szCs w:val="18"/>
              </w:rPr>
              <w:t>Semana 8 según planificación inicial</w:t>
            </w:r>
          </w:p>
        </w:tc>
        <w:tc>
          <w:tcPr>
            <w:tcW w:w="850" w:type="dxa"/>
          </w:tcPr>
          <w:p w14:paraId="1CE490E1" w14:textId="4BC9882E" w:rsidR="00831DAF" w:rsidRPr="00831DAF" w:rsidRDefault="00831DAF" w:rsidP="00831DAF">
            <w:pPr>
              <w:jc w:val="both"/>
              <w:rPr>
                <w:i/>
                <w:iCs/>
                <w:color w:val="548DD4"/>
                <w:sz w:val="18"/>
                <w:szCs w:val="18"/>
              </w:rPr>
            </w:pPr>
            <w:r w:rsidRPr="00831DAF">
              <w:rPr>
                <w:i/>
                <w:iCs/>
                <w:color w:val="548DD4"/>
                <w:sz w:val="18"/>
                <w:szCs w:val="18"/>
              </w:rPr>
              <w:t>Ricardo Aravena</w:t>
            </w:r>
          </w:p>
        </w:tc>
        <w:tc>
          <w:tcPr>
            <w:tcW w:w="1559" w:type="dxa"/>
          </w:tcPr>
          <w:p w14:paraId="0796BBAB" w14:textId="433A7B92" w:rsidR="00831DAF" w:rsidRPr="00831DAF" w:rsidRDefault="00831DAF" w:rsidP="00831DAF">
            <w:pPr>
              <w:jc w:val="both"/>
              <w:rPr>
                <w:i/>
                <w:iCs/>
                <w:color w:val="548DD4"/>
                <w:sz w:val="18"/>
                <w:szCs w:val="18"/>
              </w:rPr>
            </w:pPr>
            <w:r w:rsidRPr="00831DAF">
              <w:rPr>
                <w:i/>
                <w:iCs/>
                <w:color w:val="548DD4"/>
                <w:sz w:val="18"/>
                <w:szCs w:val="18"/>
              </w:rPr>
              <w:t>Esta actividad estaba contemplada originalmente, pero se priorizaron componentes necesarios para consolidar un MVP funcional y desplegado</w:t>
            </w:r>
          </w:p>
        </w:tc>
        <w:tc>
          <w:tcPr>
            <w:tcW w:w="993" w:type="dxa"/>
          </w:tcPr>
          <w:p w14:paraId="3CAA3DE0" w14:textId="6933E07A" w:rsidR="00831DAF" w:rsidRPr="00831DAF" w:rsidRDefault="00831DAF" w:rsidP="00831DAF">
            <w:pPr>
              <w:jc w:val="both"/>
              <w:rPr>
                <w:b/>
                <w:bCs/>
                <w:i/>
                <w:iCs/>
                <w:color w:val="548DD4"/>
                <w:sz w:val="18"/>
                <w:szCs w:val="18"/>
              </w:rPr>
            </w:pPr>
            <w:r w:rsidRPr="00831DAF">
              <w:rPr>
                <w:b/>
                <w:bCs/>
                <w:i/>
                <w:iCs/>
                <w:color w:val="548DD4"/>
                <w:sz w:val="18"/>
                <w:szCs w:val="18"/>
              </w:rPr>
              <w:t>Reprogramado / pendiente</w:t>
            </w:r>
          </w:p>
        </w:tc>
        <w:tc>
          <w:tcPr>
            <w:tcW w:w="1417" w:type="dxa"/>
          </w:tcPr>
          <w:p w14:paraId="6A14A166" w14:textId="2042E6D9" w:rsidR="00831DAF" w:rsidRPr="00831DAF" w:rsidRDefault="00831DAF" w:rsidP="00831DAF">
            <w:pPr>
              <w:jc w:val="both"/>
              <w:rPr>
                <w:i/>
                <w:iCs/>
                <w:color w:val="548DD4"/>
                <w:sz w:val="18"/>
                <w:szCs w:val="18"/>
              </w:rPr>
            </w:pPr>
            <w:r w:rsidRPr="00831DAF">
              <w:rPr>
                <w:i/>
                <w:iCs/>
                <w:color w:val="548DD4"/>
                <w:sz w:val="18"/>
                <w:szCs w:val="18"/>
              </w:rPr>
              <w:t>Se evaluará su implementación antes del cierre de Fase 2 para mantener consistencia con los objetivos originales</w:t>
            </w:r>
          </w:p>
        </w:tc>
      </w:tr>
      <w:tr w:rsidR="00831DAF" w:rsidRPr="00831DAF" w14:paraId="25CA8CFC" w14:textId="77777777" w:rsidTr="00157043">
        <w:trPr>
          <w:trHeight w:val="2410"/>
        </w:trPr>
        <w:tc>
          <w:tcPr>
            <w:tcW w:w="1328" w:type="dxa"/>
          </w:tcPr>
          <w:p w14:paraId="5D68CEB7" w14:textId="7DAB295E" w:rsidR="00831DAF" w:rsidRPr="00831DAF" w:rsidRDefault="00831DAF" w:rsidP="00831DAF">
            <w:pPr>
              <w:jc w:val="both"/>
              <w:rPr>
                <w:i/>
                <w:iCs/>
                <w:color w:val="548DD4"/>
                <w:sz w:val="18"/>
                <w:szCs w:val="18"/>
              </w:rPr>
            </w:pPr>
            <w:r w:rsidRPr="00831DAF">
              <w:rPr>
                <w:i/>
                <w:iCs/>
                <w:color w:val="548DD4"/>
                <w:sz w:val="18"/>
                <w:szCs w:val="18"/>
              </w:rPr>
              <w:t>Analítica complementaria</w:t>
            </w:r>
          </w:p>
        </w:tc>
        <w:tc>
          <w:tcPr>
            <w:tcW w:w="1077" w:type="dxa"/>
          </w:tcPr>
          <w:p w14:paraId="18CF2B28" w14:textId="1A210E34" w:rsidR="00831DAF" w:rsidRPr="00831DAF" w:rsidRDefault="00831DAF" w:rsidP="00831DAF">
            <w:pPr>
              <w:jc w:val="both"/>
              <w:rPr>
                <w:i/>
                <w:iCs/>
                <w:color w:val="548DD4"/>
                <w:sz w:val="18"/>
                <w:szCs w:val="18"/>
              </w:rPr>
            </w:pPr>
            <w:r w:rsidRPr="00831DAF">
              <w:rPr>
                <w:i/>
                <w:iCs/>
                <w:color w:val="548DD4"/>
                <w:sz w:val="18"/>
                <w:szCs w:val="18"/>
              </w:rPr>
              <w:t>Evaluación de una regresión complementaria</w:t>
            </w:r>
          </w:p>
        </w:tc>
        <w:tc>
          <w:tcPr>
            <w:tcW w:w="1276" w:type="dxa"/>
          </w:tcPr>
          <w:p w14:paraId="5EB76DDA" w14:textId="024BD697" w:rsidR="00831DAF" w:rsidRPr="00831DAF" w:rsidRDefault="00831DAF" w:rsidP="00831DAF">
            <w:pPr>
              <w:jc w:val="both"/>
              <w:rPr>
                <w:i/>
                <w:iCs/>
                <w:color w:val="548DD4"/>
                <w:sz w:val="18"/>
                <w:szCs w:val="18"/>
              </w:rPr>
            </w:pPr>
            <w:proofErr w:type="spellStart"/>
            <w:r w:rsidRPr="00831DAF">
              <w:rPr>
                <w:i/>
                <w:iCs/>
                <w:color w:val="548DD4"/>
                <w:sz w:val="18"/>
                <w:szCs w:val="18"/>
              </w:rPr>
              <w:t>Scikit-learn</w:t>
            </w:r>
            <w:proofErr w:type="spellEnd"/>
            <w:r w:rsidRPr="00831DAF">
              <w:rPr>
                <w:i/>
                <w:iCs/>
                <w:color w:val="548DD4"/>
                <w:sz w:val="18"/>
                <w:szCs w:val="18"/>
              </w:rPr>
              <w:t>, datos analíticos</w:t>
            </w:r>
          </w:p>
        </w:tc>
        <w:tc>
          <w:tcPr>
            <w:tcW w:w="1276" w:type="dxa"/>
          </w:tcPr>
          <w:p w14:paraId="3DFE399C" w14:textId="01C7775A" w:rsidR="00831DAF" w:rsidRPr="00831DAF" w:rsidRDefault="00831DAF" w:rsidP="00831DAF">
            <w:pPr>
              <w:jc w:val="both"/>
              <w:rPr>
                <w:i/>
                <w:iCs/>
                <w:color w:val="548DD4"/>
                <w:sz w:val="18"/>
                <w:szCs w:val="18"/>
              </w:rPr>
            </w:pPr>
            <w:r w:rsidRPr="00831DAF">
              <w:rPr>
                <w:i/>
                <w:iCs/>
                <w:color w:val="548DD4"/>
                <w:sz w:val="18"/>
                <w:szCs w:val="18"/>
              </w:rPr>
              <w:t>Semanas 10–12 según planificación inicial</w:t>
            </w:r>
          </w:p>
        </w:tc>
        <w:tc>
          <w:tcPr>
            <w:tcW w:w="850" w:type="dxa"/>
          </w:tcPr>
          <w:p w14:paraId="5CF4E159" w14:textId="0D9028E8" w:rsidR="00831DAF" w:rsidRPr="00831DAF" w:rsidRDefault="00831DAF" w:rsidP="00831DAF">
            <w:pPr>
              <w:jc w:val="both"/>
              <w:rPr>
                <w:i/>
                <w:iCs/>
                <w:color w:val="548DD4"/>
                <w:sz w:val="18"/>
                <w:szCs w:val="18"/>
              </w:rPr>
            </w:pPr>
            <w:r w:rsidRPr="00831DAF">
              <w:rPr>
                <w:i/>
                <w:iCs/>
                <w:color w:val="548DD4"/>
                <w:sz w:val="18"/>
                <w:szCs w:val="18"/>
              </w:rPr>
              <w:t>Ricardo Aravena</w:t>
            </w:r>
          </w:p>
        </w:tc>
        <w:tc>
          <w:tcPr>
            <w:tcW w:w="1559" w:type="dxa"/>
          </w:tcPr>
          <w:p w14:paraId="3975FEB4" w14:textId="215D9698" w:rsidR="00831DAF" w:rsidRPr="00831DAF" w:rsidRDefault="00831DAF" w:rsidP="00831DAF">
            <w:pPr>
              <w:jc w:val="both"/>
              <w:rPr>
                <w:i/>
                <w:iCs/>
                <w:color w:val="548DD4"/>
                <w:sz w:val="18"/>
                <w:szCs w:val="18"/>
              </w:rPr>
            </w:pPr>
            <w:r w:rsidRPr="00831DAF">
              <w:rPr>
                <w:i/>
                <w:iCs/>
                <w:color w:val="548DD4"/>
                <w:sz w:val="18"/>
                <w:szCs w:val="18"/>
              </w:rPr>
              <w:t>La clasificación supervisada fue priorizada debido a su relación directa con el objetivo principal del MVP</w:t>
            </w:r>
          </w:p>
        </w:tc>
        <w:tc>
          <w:tcPr>
            <w:tcW w:w="993" w:type="dxa"/>
          </w:tcPr>
          <w:p w14:paraId="7EB92464" w14:textId="22CF649D" w:rsidR="00831DAF" w:rsidRPr="00831DAF" w:rsidRDefault="00831DAF" w:rsidP="00831DAF">
            <w:pPr>
              <w:jc w:val="both"/>
              <w:rPr>
                <w:b/>
                <w:bCs/>
                <w:i/>
                <w:iCs/>
                <w:color w:val="548DD4"/>
                <w:sz w:val="18"/>
                <w:szCs w:val="18"/>
              </w:rPr>
            </w:pPr>
            <w:r w:rsidRPr="00831DAF">
              <w:rPr>
                <w:b/>
                <w:bCs/>
                <w:i/>
                <w:iCs/>
                <w:color w:val="548DD4"/>
                <w:sz w:val="18"/>
                <w:szCs w:val="18"/>
              </w:rPr>
              <w:t>Pendiente / ajustada</w:t>
            </w:r>
          </w:p>
        </w:tc>
        <w:tc>
          <w:tcPr>
            <w:tcW w:w="1417" w:type="dxa"/>
          </w:tcPr>
          <w:p w14:paraId="1FB60AD7" w14:textId="3FB8574F" w:rsidR="00831DAF" w:rsidRPr="00831DAF" w:rsidRDefault="00831DAF" w:rsidP="00831DAF">
            <w:pPr>
              <w:jc w:val="both"/>
              <w:rPr>
                <w:i/>
                <w:iCs/>
                <w:color w:val="548DD4"/>
                <w:sz w:val="18"/>
                <w:szCs w:val="18"/>
              </w:rPr>
            </w:pPr>
            <w:r w:rsidRPr="00831DAF">
              <w:rPr>
                <w:i/>
                <w:iCs/>
                <w:color w:val="548DD4"/>
                <w:sz w:val="18"/>
                <w:szCs w:val="18"/>
              </w:rPr>
              <w:t>Se evaluará su pertinencia respecto del alcance final y tiempo disponible</w:t>
            </w:r>
          </w:p>
        </w:tc>
      </w:tr>
      <w:tr w:rsidR="00831DAF" w:rsidRPr="00831DAF" w14:paraId="76C37364" w14:textId="77777777" w:rsidTr="00157043">
        <w:trPr>
          <w:trHeight w:val="2410"/>
        </w:trPr>
        <w:tc>
          <w:tcPr>
            <w:tcW w:w="1328" w:type="dxa"/>
          </w:tcPr>
          <w:p w14:paraId="3D404626" w14:textId="6365707F" w:rsidR="00831DAF" w:rsidRPr="00831DAF" w:rsidRDefault="00831DAF" w:rsidP="00831DAF">
            <w:pPr>
              <w:jc w:val="both"/>
              <w:rPr>
                <w:i/>
                <w:iCs/>
                <w:color w:val="548DD4"/>
                <w:sz w:val="18"/>
                <w:szCs w:val="18"/>
              </w:rPr>
            </w:pPr>
            <w:r w:rsidRPr="00831DAF">
              <w:rPr>
                <w:i/>
                <w:iCs/>
                <w:color w:val="548DD4"/>
                <w:sz w:val="18"/>
                <w:szCs w:val="18"/>
              </w:rPr>
              <w:t>Documentación y seguimiento del Proyecto APT</w:t>
            </w:r>
          </w:p>
        </w:tc>
        <w:tc>
          <w:tcPr>
            <w:tcW w:w="1077" w:type="dxa"/>
          </w:tcPr>
          <w:p w14:paraId="65CFF106" w14:textId="7DE50A76" w:rsidR="00831DAF" w:rsidRPr="00831DAF" w:rsidRDefault="00831DAF" w:rsidP="00831DAF">
            <w:pPr>
              <w:jc w:val="both"/>
              <w:rPr>
                <w:i/>
                <w:iCs/>
                <w:color w:val="548DD4"/>
                <w:sz w:val="18"/>
                <w:szCs w:val="18"/>
              </w:rPr>
            </w:pPr>
            <w:r w:rsidRPr="00831DAF">
              <w:rPr>
                <w:i/>
                <w:iCs/>
                <w:color w:val="548DD4"/>
                <w:sz w:val="18"/>
                <w:szCs w:val="18"/>
              </w:rPr>
              <w:t>Elaboración de informe de avance, monitoreo del plan, evidencias y reflexión Fase 2</w:t>
            </w:r>
          </w:p>
        </w:tc>
        <w:tc>
          <w:tcPr>
            <w:tcW w:w="1276" w:type="dxa"/>
          </w:tcPr>
          <w:p w14:paraId="755E6F7C" w14:textId="7BAA978F" w:rsidR="00831DAF" w:rsidRPr="00831DAF" w:rsidRDefault="00831DAF" w:rsidP="00831DAF">
            <w:pPr>
              <w:jc w:val="both"/>
              <w:rPr>
                <w:i/>
                <w:iCs/>
                <w:color w:val="548DD4"/>
                <w:sz w:val="18"/>
                <w:szCs w:val="18"/>
              </w:rPr>
            </w:pPr>
            <w:r w:rsidRPr="00831DAF">
              <w:rPr>
                <w:i/>
                <w:iCs/>
                <w:color w:val="548DD4"/>
                <w:sz w:val="18"/>
                <w:szCs w:val="18"/>
              </w:rPr>
              <w:t>Word Fase 2, GitHub, capturas, métricas, documentación técnica</w:t>
            </w:r>
          </w:p>
        </w:tc>
        <w:tc>
          <w:tcPr>
            <w:tcW w:w="1276" w:type="dxa"/>
          </w:tcPr>
          <w:p w14:paraId="42E7CF00" w14:textId="6B42DA4D" w:rsidR="00831DAF" w:rsidRPr="00831DAF" w:rsidRDefault="00831DAF" w:rsidP="00831DAF">
            <w:pPr>
              <w:jc w:val="both"/>
              <w:rPr>
                <w:i/>
                <w:iCs/>
                <w:color w:val="548DD4"/>
                <w:sz w:val="18"/>
                <w:szCs w:val="18"/>
              </w:rPr>
            </w:pPr>
            <w:r w:rsidRPr="00831DAF">
              <w:rPr>
                <w:i/>
                <w:iCs/>
                <w:color w:val="548DD4"/>
                <w:sz w:val="18"/>
                <w:szCs w:val="18"/>
              </w:rPr>
              <w:t>Hito actual</w:t>
            </w:r>
          </w:p>
        </w:tc>
        <w:tc>
          <w:tcPr>
            <w:tcW w:w="850" w:type="dxa"/>
          </w:tcPr>
          <w:p w14:paraId="51FCFCA7" w14:textId="5CB45F37" w:rsidR="00831DAF" w:rsidRPr="00831DAF" w:rsidRDefault="00831DAF" w:rsidP="00831DAF">
            <w:pPr>
              <w:jc w:val="both"/>
              <w:rPr>
                <w:i/>
                <w:iCs/>
                <w:color w:val="548DD4"/>
                <w:sz w:val="18"/>
                <w:szCs w:val="18"/>
              </w:rPr>
            </w:pPr>
            <w:r w:rsidRPr="00831DAF">
              <w:rPr>
                <w:i/>
                <w:iCs/>
                <w:color w:val="548DD4"/>
                <w:sz w:val="18"/>
                <w:szCs w:val="18"/>
              </w:rPr>
              <w:t>Ricardo Aravena</w:t>
            </w:r>
          </w:p>
        </w:tc>
        <w:tc>
          <w:tcPr>
            <w:tcW w:w="1559" w:type="dxa"/>
          </w:tcPr>
          <w:p w14:paraId="717581B6" w14:textId="0208E5EC" w:rsidR="00831DAF" w:rsidRPr="00831DAF" w:rsidRDefault="00831DAF" w:rsidP="00831DAF">
            <w:pPr>
              <w:jc w:val="both"/>
              <w:rPr>
                <w:i/>
                <w:iCs/>
                <w:color w:val="548DD4"/>
                <w:sz w:val="18"/>
                <w:szCs w:val="18"/>
              </w:rPr>
            </w:pPr>
            <w:r w:rsidRPr="00831DAF">
              <w:rPr>
                <w:i/>
                <w:iCs/>
                <w:color w:val="548DD4"/>
                <w:sz w:val="18"/>
                <w:szCs w:val="18"/>
              </w:rPr>
              <w:t>Se está consolidando la evidencia técnica desarrollada durante la ejecución</w:t>
            </w:r>
          </w:p>
        </w:tc>
        <w:tc>
          <w:tcPr>
            <w:tcW w:w="993" w:type="dxa"/>
          </w:tcPr>
          <w:p w14:paraId="43FE044D" w14:textId="066D4743" w:rsidR="00831DAF" w:rsidRPr="00831DAF" w:rsidRDefault="00831DAF" w:rsidP="00831DAF">
            <w:pPr>
              <w:jc w:val="both"/>
              <w:rPr>
                <w:b/>
                <w:bCs/>
                <w:i/>
                <w:iCs/>
                <w:color w:val="548DD4"/>
                <w:sz w:val="18"/>
                <w:szCs w:val="18"/>
              </w:rPr>
            </w:pPr>
            <w:r w:rsidRPr="00831DAF">
              <w:rPr>
                <w:b/>
                <w:bCs/>
                <w:i/>
                <w:iCs/>
                <w:color w:val="548DD4"/>
                <w:sz w:val="18"/>
                <w:szCs w:val="18"/>
              </w:rPr>
              <w:t>En curso</w:t>
            </w:r>
          </w:p>
        </w:tc>
        <w:tc>
          <w:tcPr>
            <w:tcW w:w="1417" w:type="dxa"/>
          </w:tcPr>
          <w:p w14:paraId="02F7C815" w14:textId="47A0212A" w:rsidR="00831DAF" w:rsidRPr="00831DAF" w:rsidRDefault="00831DAF" w:rsidP="00831DAF">
            <w:pPr>
              <w:jc w:val="both"/>
              <w:rPr>
                <w:i/>
                <w:iCs/>
                <w:color w:val="548DD4"/>
                <w:sz w:val="18"/>
                <w:szCs w:val="18"/>
              </w:rPr>
            </w:pPr>
            <w:r w:rsidRPr="00831DAF">
              <w:rPr>
                <w:i/>
                <w:iCs/>
                <w:color w:val="548DD4"/>
                <w:sz w:val="18"/>
                <w:szCs w:val="18"/>
              </w:rPr>
              <w:t>Se actualizará el plan de trabajo y se documentarán formalmente las modificaciones realizadas durante la ejecución</w:t>
            </w:r>
          </w:p>
        </w:tc>
      </w:tr>
    </w:tbl>
    <w:p w14:paraId="6018CEE9" w14:textId="77777777" w:rsidR="00263609" w:rsidRPr="00831DAF" w:rsidRDefault="00263609">
      <w:pPr>
        <w:spacing w:after="0" w:line="240" w:lineRule="auto"/>
        <w:rPr>
          <w:color w:val="595959"/>
          <w:sz w:val="24"/>
          <w:szCs w:val="24"/>
        </w:rPr>
      </w:pPr>
    </w:p>
    <w:p w14:paraId="53EF3447" w14:textId="77777777" w:rsidR="00263609" w:rsidRPr="00831DAF" w:rsidRDefault="00263609">
      <w:pPr>
        <w:rPr>
          <w:color w:val="595959"/>
          <w:sz w:val="24"/>
          <w:szCs w:val="24"/>
        </w:rPr>
      </w:pPr>
    </w:p>
    <w:p w14:paraId="307CBC5D" w14:textId="77777777" w:rsidR="001E05B1" w:rsidRPr="00831DAF" w:rsidRDefault="001E05B1">
      <w:pPr>
        <w:rPr>
          <w:color w:val="595959"/>
          <w:sz w:val="24"/>
          <w:szCs w:val="24"/>
        </w:rPr>
      </w:pPr>
    </w:p>
    <w:p w14:paraId="5746D144" w14:textId="77777777" w:rsidR="001E05B1" w:rsidRPr="00831DAF" w:rsidRDefault="001E05B1">
      <w:pPr>
        <w:rPr>
          <w:color w:val="595959"/>
          <w:sz w:val="24"/>
          <w:szCs w:val="24"/>
        </w:rPr>
      </w:pPr>
    </w:p>
    <w:p w14:paraId="1D814E8C" w14:textId="77777777" w:rsidR="001E05B1" w:rsidRPr="00831DAF" w:rsidRDefault="001E05B1">
      <w:pPr>
        <w:rPr>
          <w:color w:val="595959"/>
          <w:sz w:val="24"/>
          <w:szCs w:val="24"/>
        </w:rPr>
      </w:pPr>
    </w:p>
    <w:p w14:paraId="4C42C683" w14:textId="77777777" w:rsidR="001E05B1" w:rsidRDefault="001E05B1">
      <w:pPr>
        <w:rPr>
          <w:color w:val="595959"/>
          <w:sz w:val="24"/>
          <w:szCs w:val="24"/>
        </w:rPr>
      </w:pPr>
    </w:p>
    <w:p w14:paraId="50370B8C" w14:textId="77777777" w:rsidR="00891B59" w:rsidRPr="00831DAF" w:rsidRDefault="00891B59">
      <w:pPr>
        <w:rPr>
          <w:color w:val="595959"/>
          <w:sz w:val="24"/>
          <w:szCs w:val="24"/>
        </w:rPr>
      </w:pPr>
    </w:p>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63609" w14:paraId="3B45A770" w14:textId="77777777">
        <w:trPr>
          <w:trHeight w:val="440"/>
        </w:trPr>
        <w:tc>
          <w:tcPr>
            <w:tcW w:w="9498" w:type="dxa"/>
            <w:vAlign w:val="center"/>
          </w:tcPr>
          <w:p w14:paraId="1AB5608C" w14:textId="77777777" w:rsidR="00263609" w:rsidRDefault="00000000">
            <w:pPr>
              <w:rPr>
                <w:b/>
                <w:bCs/>
                <w:color w:val="1F3864"/>
                <w:sz w:val="28"/>
                <w:szCs w:val="28"/>
              </w:rPr>
            </w:pPr>
            <w:r>
              <w:rPr>
                <w:b/>
                <w:bCs/>
                <w:color w:val="1F3864"/>
                <w:sz w:val="28"/>
                <w:szCs w:val="28"/>
              </w:rPr>
              <w:lastRenderedPageBreak/>
              <w:t xml:space="preserve">3. Ajustes a partir del monitoreo </w:t>
            </w:r>
          </w:p>
        </w:tc>
      </w:tr>
      <w:tr w:rsidR="00263609" w14:paraId="67D55DC4" w14:textId="77777777">
        <w:trPr>
          <w:trHeight w:val="800"/>
        </w:trPr>
        <w:tc>
          <w:tcPr>
            <w:tcW w:w="9498" w:type="dxa"/>
            <w:shd w:val="clear" w:color="auto" w:fill="D9E2F3"/>
            <w:vAlign w:val="center"/>
          </w:tcPr>
          <w:p w14:paraId="7A353F96" w14:textId="77777777" w:rsidR="0026360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7F7B2734" w14:textId="77777777" w:rsidR="00263609" w:rsidRDefault="00263609">
      <w:pPr>
        <w:rPr>
          <w:color w:val="595959"/>
          <w:sz w:val="24"/>
          <w:szCs w:val="24"/>
        </w:rPr>
      </w:pPr>
    </w:p>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263609" w14:paraId="0C544CFC" w14:textId="77777777">
        <w:trPr>
          <w:trHeight w:val="1936"/>
        </w:trPr>
        <w:tc>
          <w:tcPr>
            <w:tcW w:w="9496" w:type="dxa"/>
            <w:vAlign w:val="center"/>
          </w:tcPr>
          <w:p w14:paraId="329BF186" w14:textId="7551FB32" w:rsidR="00263609" w:rsidRDefault="00000000">
            <w:pPr>
              <w:jc w:val="both"/>
              <w:rPr>
                <w:i/>
                <w:iCs/>
                <w:color w:val="548DD4"/>
                <w:sz w:val="20"/>
                <w:szCs w:val="20"/>
              </w:rPr>
            </w:pPr>
            <w:r>
              <w:rPr>
                <w:color w:val="1F3864"/>
              </w:rPr>
              <w:t>Factores que han facilitado y/o dificultado el desarrollo de mi plan de trabajo</w:t>
            </w:r>
            <w:r>
              <w:rPr>
                <w:color w:val="548DD4"/>
                <w:sz w:val="20"/>
                <w:szCs w:val="20"/>
              </w:rPr>
              <w:t xml:space="preserve">: </w:t>
            </w:r>
          </w:p>
          <w:p w14:paraId="490C96A5" w14:textId="77777777" w:rsidR="00234038" w:rsidRPr="00234038" w:rsidRDefault="00234038" w:rsidP="00234038">
            <w:pPr>
              <w:jc w:val="both"/>
              <w:rPr>
                <w:i/>
                <w:iCs/>
                <w:color w:val="548DD4"/>
                <w:sz w:val="20"/>
                <w:szCs w:val="20"/>
              </w:rPr>
            </w:pPr>
            <w:r w:rsidRPr="00234038">
              <w:rPr>
                <w:i/>
                <w:iCs/>
                <w:color w:val="548DD4"/>
                <w:sz w:val="20"/>
                <w:szCs w:val="20"/>
              </w:rPr>
              <w:t xml:space="preserve">Entre los factores que han facilitado el desarrollo del Proyecto APT se encuentra la disponibilidad de las bases de datos públicas de postulaciones FUAS y asignaciones de beneficios del MINEDUC, junto con el uso de herramientas como Python, Google </w:t>
            </w:r>
            <w:proofErr w:type="spellStart"/>
            <w:r w:rsidRPr="00234038">
              <w:rPr>
                <w:i/>
                <w:iCs/>
                <w:color w:val="548DD4"/>
                <w:sz w:val="20"/>
                <w:szCs w:val="20"/>
              </w:rPr>
              <w:t>Colab</w:t>
            </w:r>
            <w:proofErr w:type="spellEnd"/>
            <w:r w:rsidRPr="00234038">
              <w:rPr>
                <w:i/>
                <w:iCs/>
                <w:color w:val="548DD4"/>
                <w:sz w:val="20"/>
                <w:szCs w:val="20"/>
              </w:rPr>
              <w:t xml:space="preserve">, GitHub, </w:t>
            </w:r>
            <w:proofErr w:type="spellStart"/>
            <w:r w:rsidRPr="00234038">
              <w:rPr>
                <w:i/>
                <w:iCs/>
                <w:color w:val="548DD4"/>
                <w:sz w:val="20"/>
                <w:szCs w:val="20"/>
              </w:rPr>
              <w:t>React</w:t>
            </w:r>
            <w:proofErr w:type="spellEnd"/>
            <w:r w:rsidRPr="00234038">
              <w:rPr>
                <w:i/>
                <w:iCs/>
                <w:color w:val="548DD4"/>
                <w:sz w:val="20"/>
                <w:szCs w:val="20"/>
              </w:rPr>
              <w:t xml:space="preserve">, </w:t>
            </w:r>
            <w:proofErr w:type="spellStart"/>
            <w:r w:rsidRPr="00234038">
              <w:rPr>
                <w:i/>
                <w:iCs/>
                <w:color w:val="548DD4"/>
                <w:sz w:val="20"/>
                <w:szCs w:val="20"/>
              </w:rPr>
              <w:t>FastAPI</w:t>
            </w:r>
            <w:proofErr w:type="spellEnd"/>
            <w:r w:rsidRPr="00234038">
              <w:rPr>
                <w:i/>
                <w:iCs/>
                <w:color w:val="548DD4"/>
                <w:sz w:val="20"/>
                <w:szCs w:val="20"/>
              </w:rPr>
              <w:t xml:space="preserve"> y Render. Estas tecnologías han permitido desarrollar y probar de manera incremental los distintos componentes del proyecto, mantener un control de versiones y disponer de un entorno de despliegue para validar el funcionamiento del MVP.</w:t>
            </w:r>
          </w:p>
          <w:p w14:paraId="02FC1AA0" w14:textId="77777777" w:rsidR="00234038" w:rsidRPr="00234038" w:rsidRDefault="00234038" w:rsidP="00234038">
            <w:pPr>
              <w:jc w:val="both"/>
              <w:rPr>
                <w:i/>
                <w:iCs/>
                <w:color w:val="548DD4"/>
                <w:sz w:val="20"/>
                <w:szCs w:val="20"/>
              </w:rPr>
            </w:pPr>
            <w:r w:rsidRPr="00234038">
              <w:rPr>
                <w:i/>
                <w:iCs/>
                <w:color w:val="548DD4"/>
                <w:sz w:val="20"/>
                <w:szCs w:val="20"/>
              </w:rPr>
              <w:t>Una de las principales dificultades fue la disponibilidad limitada del equipo computacional. Durante un período de aproximadamente cuatro días no dispuse del notebook utilizado para desarrollar el proyecto, lo que afectó temporalmente el avance planificado. Esta situación también tuvo impacto porque el mismo equipo es utilizado para realizar actividades correspondientes a otras asignaturas del semestre.</w:t>
            </w:r>
          </w:p>
          <w:p w14:paraId="1C962812" w14:textId="77777777" w:rsidR="00234038" w:rsidRPr="00234038" w:rsidRDefault="00234038" w:rsidP="00234038">
            <w:pPr>
              <w:jc w:val="both"/>
              <w:rPr>
                <w:i/>
                <w:iCs/>
                <w:color w:val="548DD4"/>
                <w:sz w:val="20"/>
                <w:szCs w:val="20"/>
              </w:rPr>
            </w:pPr>
            <w:r w:rsidRPr="00234038">
              <w:rPr>
                <w:i/>
                <w:iCs/>
                <w:color w:val="548DD4"/>
                <w:sz w:val="20"/>
                <w:szCs w:val="20"/>
              </w:rPr>
              <w:t xml:space="preserve">Para disminuir el impacto de esta dificultad, prioricé las actividades críticas una vez recuperado el equipo, reorganizando el orden de las tareas y concentrando el trabajo en componentes que permitieran consolidar un MVP funcional. También se utilizaron Google Drive, GitHub y Google </w:t>
            </w:r>
            <w:proofErr w:type="spellStart"/>
            <w:r w:rsidRPr="00234038">
              <w:rPr>
                <w:i/>
                <w:iCs/>
                <w:color w:val="548DD4"/>
                <w:sz w:val="20"/>
                <w:szCs w:val="20"/>
              </w:rPr>
              <w:t>Colab</w:t>
            </w:r>
            <w:proofErr w:type="spellEnd"/>
            <w:r w:rsidRPr="00234038">
              <w:rPr>
                <w:i/>
                <w:iCs/>
                <w:color w:val="548DD4"/>
                <w:sz w:val="20"/>
                <w:szCs w:val="20"/>
              </w:rPr>
              <w:t xml:space="preserve"> para mantener respaldos del código, documentación y artefactos relevantes, disminuyendo el riesgo de pérdida de avances y facilitando la continuidad del desarrollo.</w:t>
            </w:r>
          </w:p>
          <w:p w14:paraId="69AC26AB" w14:textId="77777777" w:rsidR="00263609" w:rsidRDefault="00263609">
            <w:pPr>
              <w:jc w:val="both"/>
              <w:rPr>
                <w:i/>
                <w:iCs/>
                <w:color w:val="548DD4"/>
                <w:sz w:val="20"/>
                <w:szCs w:val="20"/>
              </w:rPr>
            </w:pPr>
          </w:p>
        </w:tc>
      </w:tr>
    </w:tbl>
    <w:p w14:paraId="191A1160" w14:textId="77777777" w:rsidR="00263609" w:rsidRDefault="00263609">
      <w:pPr>
        <w:rPr>
          <w:color w:val="595959"/>
          <w:sz w:val="24"/>
          <w:szCs w:val="24"/>
        </w:rPr>
      </w:pPr>
    </w:p>
    <w:tbl>
      <w:tblPr>
        <w:tblStyle w:val="a4"/>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263609" w14:paraId="304A0630" w14:textId="77777777">
        <w:trPr>
          <w:trHeight w:val="1936"/>
        </w:trPr>
        <w:tc>
          <w:tcPr>
            <w:tcW w:w="9493" w:type="dxa"/>
            <w:vAlign w:val="center"/>
          </w:tcPr>
          <w:p w14:paraId="181961B3" w14:textId="479D9BA7" w:rsidR="00263609" w:rsidRDefault="00000000">
            <w:pPr>
              <w:jc w:val="both"/>
              <w:rPr>
                <w:i/>
                <w:iCs/>
                <w:color w:val="548DD4"/>
                <w:sz w:val="20"/>
                <w:szCs w:val="20"/>
              </w:rPr>
            </w:pPr>
            <w:r>
              <w:rPr>
                <w:color w:val="1F3864"/>
              </w:rPr>
              <w:t xml:space="preserve">Actividades ajustadas o eliminadas: </w:t>
            </w:r>
          </w:p>
          <w:p w14:paraId="230F2FBB" w14:textId="77777777" w:rsidR="00234038" w:rsidRPr="00234038" w:rsidRDefault="00234038" w:rsidP="00234038">
            <w:pPr>
              <w:jc w:val="both"/>
              <w:rPr>
                <w:i/>
                <w:iCs/>
                <w:color w:val="548DD4"/>
                <w:sz w:val="20"/>
                <w:szCs w:val="20"/>
              </w:rPr>
            </w:pPr>
            <w:r w:rsidRPr="00234038">
              <w:rPr>
                <w:i/>
                <w:iCs/>
                <w:color w:val="548DD4"/>
                <w:sz w:val="20"/>
                <w:szCs w:val="20"/>
              </w:rPr>
              <w:t xml:space="preserve">Durante la ejecución del proyecto se realizaron ajustes respecto de la planificación inicial. Uno de los principales fue el cambio de la tecnología considerada para la interfaz. Inicialmente se contemplaba utilizar </w:t>
            </w:r>
            <w:proofErr w:type="spellStart"/>
            <w:r w:rsidRPr="00234038">
              <w:rPr>
                <w:i/>
                <w:iCs/>
                <w:color w:val="548DD4"/>
                <w:sz w:val="20"/>
                <w:szCs w:val="20"/>
              </w:rPr>
              <w:t>Streamlit</w:t>
            </w:r>
            <w:proofErr w:type="spellEnd"/>
            <w:r w:rsidRPr="00234038">
              <w:rPr>
                <w:i/>
                <w:iCs/>
                <w:color w:val="548DD4"/>
                <w:sz w:val="20"/>
                <w:szCs w:val="20"/>
              </w:rPr>
              <w:t xml:space="preserve">; sin embargo, durante el desarrollo se optó por una arquitectura basada en </w:t>
            </w:r>
            <w:proofErr w:type="spellStart"/>
            <w:r w:rsidRPr="00234038">
              <w:rPr>
                <w:i/>
                <w:iCs/>
                <w:color w:val="548DD4"/>
                <w:sz w:val="20"/>
                <w:szCs w:val="20"/>
              </w:rPr>
              <w:t>React</w:t>
            </w:r>
            <w:proofErr w:type="spellEnd"/>
            <w:r w:rsidRPr="00234038">
              <w:rPr>
                <w:i/>
                <w:iCs/>
                <w:color w:val="548DD4"/>
                <w:sz w:val="20"/>
                <w:szCs w:val="20"/>
              </w:rPr>
              <w:t xml:space="preserve"> para el </w:t>
            </w:r>
            <w:proofErr w:type="spellStart"/>
            <w:r w:rsidRPr="00234038">
              <w:rPr>
                <w:i/>
                <w:iCs/>
                <w:color w:val="548DD4"/>
                <w:sz w:val="20"/>
                <w:szCs w:val="20"/>
              </w:rPr>
              <w:t>frontend</w:t>
            </w:r>
            <w:proofErr w:type="spellEnd"/>
            <w:r w:rsidRPr="00234038">
              <w:rPr>
                <w:i/>
                <w:iCs/>
                <w:color w:val="548DD4"/>
                <w:sz w:val="20"/>
                <w:szCs w:val="20"/>
              </w:rPr>
              <w:t xml:space="preserve"> y </w:t>
            </w:r>
            <w:proofErr w:type="spellStart"/>
            <w:r w:rsidRPr="00234038">
              <w:rPr>
                <w:i/>
                <w:iCs/>
                <w:color w:val="548DD4"/>
                <w:sz w:val="20"/>
                <w:szCs w:val="20"/>
              </w:rPr>
              <w:t>FastAPI</w:t>
            </w:r>
            <w:proofErr w:type="spellEnd"/>
            <w:r w:rsidRPr="00234038">
              <w:rPr>
                <w:i/>
                <w:iCs/>
                <w:color w:val="548DD4"/>
                <w:sz w:val="20"/>
                <w:szCs w:val="20"/>
              </w:rPr>
              <w:t xml:space="preserve"> para el </w:t>
            </w:r>
            <w:proofErr w:type="spellStart"/>
            <w:r w:rsidRPr="00234038">
              <w:rPr>
                <w:i/>
                <w:iCs/>
                <w:color w:val="548DD4"/>
                <w:sz w:val="20"/>
                <w:szCs w:val="20"/>
              </w:rPr>
              <w:t>backend</w:t>
            </w:r>
            <w:proofErr w:type="spellEnd"/>
            <w:r w:rsidRPr="00234038">
              <w:rPr>
                <w:i/>
                <w:iCs/>
                <w:color w:val="548DD4"/>
                <w:sz w:val="20"/>
                <w:szCs w:val="20"/>
              </w:rPr>
              <w:t>. Este cambio permitió separar la lógica de presentación de la lógica de inferencia, mejorar la estructura de la solución y facilitar su posterior despliegue.</w:t>
            </w:r>
          </w:p>
          <w:p w14:paraId="18A6F014" w14:textId="77777777" w:rsidR="00234038" w:rsidRPr="00234038" w:rsidRDefault="00234038" w:rsidP="00234038">
            <w:pPr>
              <w:jc w:val="both"/>
              <w:rPr>
                <w:i/>
                <w:iCs/>
                <w:color w:val="548DD4"/>
                <w:sz w:val="20"/>
                <w:szCs w:val="20"/>
              </w:rPr>
            </w:pPr>
            <w:r w:rsidRPr="00234038">
              <w:rPr>
                <w:i/>
                <w:iCs/>
                <w:color w:val="548DD4"/>
                <w:sz w:val="20"/>
                <w:szCs w:val="20"/>
              </w:rPr>
              <w:t xml:space="preserve">También se amplió el alcance del </w:t>
            </w:r>
            <w:proofErr w:type="spellStart"/>
            <w:r w:rsidRPr="00234038">
              <w:rPr>
                <w:i/>
                <w:iCs/>
                <w:color w:val="548DD4"/>
                <w:sz w:val="20"/>
                <w:szCs w:val="20"/>
              </w:rPr>
              <w:t>dashboard</w:t>
            </w:r>
            <w:proofErr w:type="spellEnd"/>
            <w:r w:rsidRPr="00234038">
              <w:rPr>
                <w:i/>
                <w:iCs/>
                <w:color w:val="548DD4"/>
                <w:sz w:val="20"/>
                <w:szCs w:val="20"/>
              </w:rPr>
              <w:t xml:space="preserve"> inicialmente planificado, incorporando un análisis histórico de datos FUAS y asignaciones entre 2008 y 2025. Esta ampliación permitió complementar la estimación individual con una herramienta descriptiva orientada al análisis de tendencias históricas.</w:t>
            </w:r>
          </w:p>
          <w:p w14:paraId="5754EC42" w14:textId="77777777" w:rsidR="00234038" w:rsidRPr="00234038" w:rsidRDefault="00234038" w:rsidP="00234038">
            <w:pPr>
              <w:jc w:val="both"/>
              <w:rPr>
                <w:i/>
                <w:iCs/>
                <w:color w:val="548DD4"/>
                <w:sz w:val="20"/>
                <w:szCs w:val="20"/>
              </w:rPr>
            </w:pPr>
            <w:r w:rsidRPr="00234038">
              <w:rPr>
                <w:i/>
                <w:iCs/>
                <w:color w:val="548DD4"/>
                <w:sz w:val="20"/>
                <w:szCs w:val="20"/>
              </w:rPr>
              <w:t>Además, el enfoque del modelo fue ajustado desde una interpretación principalmente predictiva hacia una herramienta analítica y explicativa. La salida del modelo se presenta actualmente como una estimación orientativa basada en patrones históricos y se complementa con explicaciones SHAP.</w:t>
            </w:r>
          </w:p>
          <w:p w14:paraId="6FF87445" w14:textId="77777777" w:rsidR="00234038" w:rsidRPr="00234038" w:rsidRDefault="00234038" w:rsidP="00234038">
            <w:pPr>
              <w:jc w:val="both"/>
              <w:rPr>
                <w:i/>
                <w:iCs/>
                <w:color w:val="548DD4"/>
                <w:sz w:val="20"/>
                <w:szCs w:val="20"/>
              </w:rPr>
            </w:pPr>
            <w:r w:rsidRPr="00234038">
              <w:rPr>
                <w:i/>
                <w:iCs/>
                <w:color w:val="548DD4"/>
                <w:sz w:val="20"/>
                <w:szCs w:val="20"/>
              </w:rPr>
              <w:t xml:space="preserve">Algunas actividades originalmente contempladas, como el análisis mediante </w:t>
            </w:r>
            <w:proofErr w:type="spellStart"/>
            <w:r w:rsidRPr="00234038">
              <w:rPr>
                <w:i/>
                <w:iCs/>
                <w:color w:val="548DD4"/>
                <w:sz w:val="20"/>
                <w:szCs w:val="20"/>
              </w:rPr>
              <w:t>clustering</w:t>
            </w:r>
            <w:proofErr w:type="spellEnd"/>
            <w:r w:rsidRPr="00234038">
              <w:rPr>
                <w:i/>
                <w:iCs/>
                <w:color w:val="548DD4"/>
                <w:sz w:val="20"/>
                <w:szCs w:val="20"/>
              </w:rPr>
              <w:t xml:space="preserve"> y una regresión complementaria, fueron reprogramadas para una etapa posterior. Durante esta fase se priorizó la construcción del pipeline de datos, el modelo supervisado, la </w:t>
            </w:r>
            <w:proofErr w:type="spellStart"/>
            <w:r w:rsidRPr="00234038">
              <w:rPr>
                <w:i/>
                <w:iCs/>
                <w:color w:val="548DD4"/>
                <w:sz w:val="20"/>
                <w:szCs w:val="20"/>
              </w:rPr>
              <w:t>explicabilidad</w:t>
            </w:r>
            <w:proofErr w:type="spellEnd"/>
            <w:r w:rsidRPr="00234038">
              <w:rPr>
                <w:i/>
                <w:iCs/>
                <w:color w:val="548DD4"/>
                <w:sz w:val="20"/>
                <w:szCs w:val="20"/>
              </w:rPr>
              <w:t>, las pruebas, la seguridad básica, la aplicación web y su despliegue funcional.</w:t>
            </w:r>
          </w:p>
          <w:p w14:paraId="769AEB83" w14:textId="77777777" w:rsidR="00263609" w:rsidRDefault="00263609">
            <w:pPr>
              <w:jc w:val="both"/>
              <w:rPr>
                <w:i/>
                <w:iCs/>
                <w:color w:val="548DD4"/>
                <w:sz w:val="20"/>
                <w:szCs w:val="20"/>
              </w:rPr>
            </w:pPr>
          </w:p>
        </w:tc>
      </w:tr>
    </w:tbl>
    <w:p w14:paraId="22DC342F" w14:textId="77777777" w:rsidR="00263609" w:rsidRDefault="00263609">
      <w:pPr>
        <w:spacing w:after="0" w:line="240" w:lineRule="auto"/>
        <w:jc w:val="both"/>
        <w:rPr>
          <w:i/>
          <w:iCs/>
          <w:color w:val="548DD4"/>
          <w:sz w:val="20"/>
          <w:szCs w:val="20"/>
        </w:rPr>
      </w:pPr>
    </w:p>
    <w:p w14:paraId="74CAB342" w14:textId="77777777" w:rsidR="00263609" w:rsidRDefault="00263609">
      <w:pPr>
        <w:spacing w:after="0" w:line="240" w:lineRule="auto"/>
        <w:jc w:val="both"/>
        <w:rPr>
          <w:i/>
          <w:iCs/>
          <w:color w:val="548DD4"/>
          <w:sz w:val="20"/>
          <w:szCs w:val="20"/>
        </w:rPr>
      </w:pPr>
    </w:p>
    <w:tbl>
      <w:tblPr>
        <w:tblStyle w:val="a5"/>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63609" w14:paraId="57E93689" w14:textId="77777777">
        <w:trPr>
          <w:trHeight w:val="1966"/>
        </w:trPr>
        <w:tc>
          <w:tcPr>
            <w:tcW w:w="9498" w:type="dxa"/>
            <w:vAlign w:val="center"/>
          </w:tcPr>
          <w:p w14:paraId="1F4BD00F" w14:textId="2F797597" w:rsidR="00263609" w:rsidRDefault="00000000">
            <w:pPr>
              <w:jc w:val="both"/>
              <w:rPr>
                <w:i/>
                <w:iCs/>
                <w:color w:val="548DD4"/>
                <w:sz w:val="20"/>
                <w:szCs w:val="20"/>
              </w:rPr>
            </w:pPr>
            <w:r>
              <w:rPr>
                <w:color w:val="1F3864"/>
              </w:rPr>
              <w:t>Actividades que no has iniciado o están retrasadas:</w:t>
            </w:r>
            <w:r>
              <w:rPr>
                <w:i/>
                <w:iCs/>
                <w:color w:val="548DD4"/>
                <w:sz w:val="20"/>
                <w:szCs w:val="20"/>
              </w:rPr>
              <w:t xml:space="preserve"> </w:t>
            </w:r>
          </w:p>
          <w:p w14:paraId="2D168FAA" w14:textId="77777777" w:rsidR="00234038" w:rsidRPr="00234038" w:rsidRDefault="00234038" w:rsidP="00234038">
            <w:pPr>
              <w:jc w:val="both"/>
              <w:rPr>
                <w:i/>
                <w:iCs/>
                <w:color w:val="548DD4"/>
                <w:sz w:val="20"/>
                <w:szCs w:val="20"/>
              </w:rPr>
            </w:pPr>
            <w:r w:rsidRPr="00234038">
              <w:rPr>
                <w:i/>
                <w:iCs/>
                <w:color w:val="548DD4"/>
                <w:sz w:val="20"/>
                <w:szCs w:val="20"/>
              </w:rPr>
              <w:t xml:space="preserve">Respecto de la planificación original, las principales actividades que aún no se han iniciado corresponden al análisis de perfiles mediante </w:t>
            </w:r>
            <w:proofErr w:type="spellStart"/>
            <w:r w:rsidRPr="00234038">
              <w:rPr>
                <w:i/>
                <w:iCs/>
                <w:color w:val="548DD4"/>
                <w:sz w:val="20"/>
                <w:szCs w:val="20"/>
              </w:rPr>
              <w:t>clustering</w:t>
            </w:r>
            <w:proofErr w:type="spellEnd"/>
            <w:r w:rsidRPr="00234038">
              <w:rPr>
                <w:i/>
                <w:iCs/>
                <w:color w:val="548DD4"/>
                <w:sz w:val="20"/>
                <w:szCs w:val="20"/>
              </w:rPr>
              <w:t xml:space="preserve"> y a la evaluación de una regresión complementaria. Estas tareas fueron desplazadas en el cronograma debido a la priorización de actividades consideradas necesarias para consolidar el MVP, tales como la preparación de datos, validación temporal del modelo, integración </w:t>
            </w:r>
            <w:proofErr w:type="spellStart"/>
            <w:r w:rsidRPr="00234038">
              <w:rPr>
                <w:i/>
                <w:iCs/>
                <w:color w:val="548DD4"/>
                <w:sz w:val="20"/>
                <w:szCs w:val="20"/>
              </w:rPr>
              <w:t>frontend-backend</w:t>
            </w:r>
            <w:proofErr w:type="spellEnd"/>
            <w:r w:rsidRPr="00234038">
              <w:rPr>
                <w:i/>
                <w:iCs/>
                <w:color w:val="548DD4"/>
                <w:sz w:val="20"/>
                <w:szCs w:val="20"/>
              </w:rPr>
              <w:t xml:space="preserve">, </w:t>
            </w:r>
            <w:proofErr w:type="spellStart"/>
            <w:r w:rsidRPr="00234038">
              <w:rPr>
                <w:i/>
                <w:iCs/>
                <w:color w:val="548DD4"/>
                <w:sz w:val="20"/>
                <w:szCs w:val="20"/>
              </w:rPr>
              <w:t>explicabilidad</w:t>
            </w:r>
            <w:proofErr w:type="spellEnd"/>
            <w:r w:rsidRPr="00234038">
              <w:rPr>
                <w:i/>
                <w:iCs/>
                <w:color w:val="548DD4"/>
                <w:sz w:val="20"/>
                <w:szCs w:val="20"/>
              </w:rPr>
              <w:t xml:space="preserve"> mediante SHAP, pruebas automatizadas, seguridad y despliegue.</w:t>
            </w:r>
          </w:p>
          <w:p w14:paraId="55923FB4" w14:textId="77777777" w:rsidR="00234038" w:rsidRPr="00234038" w:rsidRDefault="00234038" w:rsidP="00234038">
            <w:pPr>
              <w:jc w:val="both"/>
              <w:rPr>
                <w:i/>
                <w:iCs/>
                <w:color w:val="548DD4"/>
                <w:sz w:val="20"/>
                <w:szCs w:val="20"/>
              </w:rPr>
            </w:pPr>
            <w:r w:rsidRPr="00234038">
              <w:rPr>
                <w:i/>
                <w:iCs/>
                <w:color w:val="548DD4"/>
                <w:sz w:val="20"/>
                <w:szCs w:val="20"/>
              </w:rPr>
              <w:t>Adicionalmente, la indisponibilidad temporal del notebook durante aproximadamente cuatro días redujo el tiempo disponible para desarrollar estas actividades, considerando que el mismo equipo debía utilizarse también para trabajos y evaluaciones de otras asignaturas.</w:t>
            </w:r>
          </w:p>
          <w:p w14:paraId="186E6231" w14:textId="77777777" w:rsidR="00263609" w:rsidRDefault="00234038">
            <w:pPr>
              <w:jc w:val="both"/>
              <w:rPr>
                <w:i/>
                <w:iCs/>
                <w:color w:val="548DD4"/>
                <w:sz w:val="20"/>
                <w:szCs w:val="20"/>
              </w:rPr>
            </w:pPr>
            <w:r w:rsidRPr="00234038">
              <w:rPr>
                <w:i/>
                <w:iCs/>
                <w:color w:val="548DD4"/>
                <w:sz w:val="20"/>
                <w:szCs w:val="20"/>
              </w:rPr>
              <w:t xml:space="preserve">Como estrategia para evitar que este retraso afecte el resultado global del Proyecto APT, se reorganizarán las actividades pendientes y se evaluará su implementación de acuerdo con su prioridad dentro de los objetivos comprometidos. En particular, se priorizará el módulo de </w:t>
            </w:r>
            <w:proofErr w:type="spellStart"/>
            <w:r w:rsidRPr="00234038">
              <w:rPr>
                <w:i/>
                <w:iCs/>
                <w:color w:val="548DD4"/>
                <w:sz w:val="20"/>
                <w:szCs w:val="20"/>
              </w:rPr>
              <w:t>clustering</w:t>
            </w:r>
            <w:proofErr w:type="spellEnd"/>
            <w:r w:rsidRPr="00234038">
              <w:rPr>
                <w:i/>
                <w:iCs/>
                <w:color w:val="548DD4"/>
                <w:sz w:val="20"/>
                <w:szCs w:val="20"/>
              </w:rPr>
              <w:t xml:space="preserve"> debido a que forma parte de la planificación inicial del proyecto. Paralelamente, se continuará documentando los avances y manteniendo el repositorio actualizado para conservar la trazabilidad del desarrollo.</w:t>
            </w:r>
          </w:p>
          <w:p w14:paraId="24A7E42C" w14:textId="4E79EA88" w:rsidR="00234038" w:rsidRDefault="00234038">
            <w:pPr>
              <w:jc w:val="both"/>
              <w:rPr>
                <w:i/>
                <w:iCs/>
                <w:color w:val="548DD4"/>
                <w:sz w:val="20"/>
                <w:szCs w:val="20"/>
              </w:rPr>
            </w:pPr>
          </w:p>
        </w:tc>
      </w:tr>
    </w:tbl>
    <w:p w14:paraId="28DE1BB5" w14:textId="77777777" w:rsidR="00263609" w:rsidRDefault="00263609"/>
    <w:sectPr w:rsidR="00263609">
      <w:headerReference w:type="default" r:id="rId6"/>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6D838" w14:textId="77777777" w:rsidR="00C40A77" w:rsidRDefault="00C40A77">
      <w:pPr>
        <w:spacing w:after="0" w:line="240" w:lineRule="auto"/>
      </w:pPr>
      <w:r>
        <w:separator/>
      </w:r>
    </w:p>
  </w:endnote>
  <w:endnote w:type="continuationSeparator" w:id="0">
    <w:p w14:paraId="2FEA1088" w14:textId="77777777" w:rsidR="00C40A77" w:rsidRDefault="00C40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47763A3-F6FB-4A7C-B510-C2AAF4F2BD3F}"/>
    <w:embedBold r:id="rId2" w:fontKey="{5828A09A-5ED6-4CDC-AE61-0133D8018D73}"/>
    <w:embedItalic r:id="rId3" w:fontKey="{2DF1AF58-D8CC-4A5E-A515-B9BD2824DD7E}"/>
    <w:embedBoldItalic r:id="rId4" w:fontKey="{D4201F2D-3081-45B2-9671-90A243EAF4C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4D3BAF90-EAB8-4F0C-80A6-F99D9079020F}"/>
  </w:font>
  <w:font w:name="Century Gothic">
    <w:panose1 w:val="020B0502020202020204"/>
    <w:charset w:val="00"/>
    <w:family w:val="swiss"/>
    <w:pitch w:val="variable"/>
    <w:sig w:usb0="00000287" w:usb1="00000000" w:usb2="00000000" w:usb3="00000000" w:csb0="0000009F" w:csb1="00000000"/>
    <w:embedBold r:id="rId6" w:fontKey="{5D6E9BC9-C0D3-4712-AAC4-C8FF3818BE61}"/>
  </w:font>
  <w:font w:name="Cambria">
    <w:panose1 w:val="02040503050406030204"/>
    <w:charset w:val="00"/>
    <w:family w:val="roman"/>
    <w:pitch w:val="variable"/>
    <w:sig w:usb0="E00006FF" w:usb1="420024FF" w:usb2="02000000" w:usb3="00000000" w:csb0="0000019F" w:csb1="00000000"/>
    <w:embedRegular r:id="rId7" w:fontKey="{FAD452BC-8B9A-41D4-B149-CEE8D797200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41D52" w14:textId="77777777" w:rsidR="00C40A77" w:rsidRDefault="00C40A77">
      <w:pPr>
        <w:spacing w:after="0" w:line="240" w:lineRule="auto"/>
      </w:pPr>
      <w:r>
        <w:separator/>
      </w:r>
    </w:p>
  </w:footnote>
  <w:footnote w:type="continuationSeparator" w:id="0">
    <w:p w14:paraId="4D5A0AAB" w14:textId="77777777" w:rsidR="00C40A77" w:rsidRDefault="00C40A77">
      <w:pPr>
        <w:spacing w:after="0" w:line="240" w:lineRule="auto"/>
      </w:pPr>
      <w:r>
        <w:continuationSeparator/>
      </w:r>
    </w:p>
  </w:footnote>
  <w:footnote w:id="1">
    <w:p w14:paraId="79795531" w14:textId="77777777" w:rsidR="001E05B1" w:rsidRDefault="001E05B1" w:rsidP="001E05B1">
      <w:pPr>
        <w:pBdr>
          <w:top w:val="nil"/>
          <w:left w:val="nil"/>
          <w:bottom w:val="nil"/>
          <w:right w:val="nil"/>
          <w:between w:val="nil"/>
        </w:pBdr>
        <w:spacing w:after="0" w:line="240" w:lineRule="auto"/>
        <w:rPr>
          <w:color w:val="595959"/>
          <w:sz w:val="20"/>
          <w:szCs w:val="20"/>
        </w:rPr>
      </w:pPr>
      <w:r>
        <w:rPr>
          <w:vertAlign w:val="superscript"/>
        </w:rPr>
        <w:footnoteRef/>
      </w:r>
      <w:r>
        <w:rPr>
          <w:color w:val="595959"/>
          <w:sz w:val="20"/>
          <w:szCs w:val="2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55F1B" w14:textId="77777777" w:rsidR="00263609" w:rsidRDefault="00263609">
    <w:pPr>
      <w:widowControl w:val="0"/>
      <w:pBdr>
        <w:top w:val="nil"/>
        <w:left w:val="nil"/>
        <w:bottom w:val="nil"/>
        <w:right w:val="nil"/>
        <w:between w:val="nil"/>
      </w:pBdr>
      <w:spacing w:after="0" w:line="276" w:lineRule="auto"/>
      <w:rPr>
        <w:color w:val="595959"/>
        <w:sz w:val="20"/>
        <w:szCs w:val="20"/>
      </w:rPr>
    </w:pPr>
  </w:p>
  <w:tbl>
    <w:tblPr>
      <w:tblStyle w:val="a6"/>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263609" w14:paraId="66C33D3C" w14:textId="77777777">
      <w:trPr>
        <w:trHeight w:val="697"/>
      </w:trPr>
      <w:tc>
        <w:tcPr>
          <w:tcW w:w="5954" w:type="dxa"/>
          <w:tcBorders>
            <w:top w:val="nil"/>
            <w:left w:val="nil"/>
            <w:bottom w:val="nil"/>
            <w:right w:val="nil"/>
          </w:tcBorders>
        </w:tcPr>
        <w:p w14:paraId="4A3E4D73" w14:textId="77777777" w:rsidR="00263609"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Desarrollo Proyecto APT </w:t>
          </w:r>
        </w:p>
        <w:p w14:paraId="532E08EC" w14:textId="77777777" w:rsidR="00263609"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28191EE7" w14:textId="77777777" w:rsidR="00263609" w:rsidRDefault="00000000">
          <w:pPr>
            <w:jc w:val="center"/>
            <w:rPr>
              <w:rFonts w:ascii="Century Gothic" w:eastAsia="Century Gothic" w:hAnsi="Century Gothic" w:cs="Century Gothic"/>
              <w:b/>
              <w:bCs/>
              <w:sz w:val="30"/>
              <w:szCs w:val="30"/>
            </w:rPr>
          </w:pPr>
          <w:r>
            <w:rPr>
              <w:noProof/>
            </w:rPr>
            <w:drawing>
              <wp:inline distT="0" distB="0" distL="0" distR="0" wp14:anchorId="2D22A9CF" wp14:editId="25D9361A">
                <wp:extent cx="1996440" cy="428625"/>
                <wp:effectExtent l="0" t="0" r="0" b="0"/>
                <wp:docPr id="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B112546" w14:textId="77777777" w:rsidR="00263609" w:rsidRDefault="00263609">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609"/>
    <w:rsid w:val="000F1E81"/>
    <w:rsid w:val="00157043"/>
    <w:rsid w:val="001E05B1"/>
    <w:rsid w:val="00234038"/>
    <w:rsid w:val="00263609"/>
    <w:rsid w:val="003177AF"/>
    <w:rsid w:val="00831DAF"/>
    <w:rsid w:val="008724ED"/>
    <w:rsid w:val="00891B59"/>
    <w:rsid w:val="00996EED"/>
    <w:rsid w:val="00C40A7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ACC80"/>
  <w15:docId w15:val="{AE8E7953-EE84-4F49-921D-7C8E27AC2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8</Pages>
  <Words>2498</Words>
  <Characters>13745</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Ricardo Aravena Celis</cp:lastModifiedBy>
  <cp:revision>5</cp:revision>
  <dcterms:created xsi:type="dcterms:W3CDTF">2026-09-18T16:31:00Z</dcterms:created>
  <dcterms:modified xsi:type="dcterms:W3CDTF">2026-09-18T17:27:00Z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