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2B5" w14:textId="0253C158" w:rsidR="00630419" w:rsidRPr="003A05E2" w:rsidRDefault="00630419" w:rsidP="00630419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calendar_SMT_DeepSeek-R1</w:t>
      </w:r>
      <w:r w:rsidR="002E3F43">
        <w:rPr>
          <w:rFonts w:ascii="Arial" w:hAnsi="Arial" w:cs="Arial"/>
          <w:b/>
          <w:bCs/>
          <w:sz w:val="20"/>
          <w:szCs w:val="20"/>
        </w:rPr>
        <w:t xml:space="preserve"> (100% correct within 5 iterations of evaluation)</w:t>
      </w:r>
    </w:p>
    <w:p w14:paraId="526DACCF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tblpY="432"/>
        <w:tblW w:w="5842" w:type="dxa"/>
        <w:tblLook w:val="04A0" w:firstRow="1" w:lastRow="0" w:firstColumn="1" w:lastColumn="0" w:noHBand="0" w:noVBand="1"/>
      </w:tblPr>
      <w:tblGrid>
        <w:gridCol w:w="3078"/>
        <w:gridCol w:w="2764"/>
      </w:tblGrid>
      <w:tr w:rsidR="00630419" w:rsidRPr="007639A4" w14:paraId="1FAF0C37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B92DD3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1FCAAD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</w:tr>
      <w:tr w:rsidR="00630419" w:rsidRPr="007639A4" w14:paraId="302B79F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6AC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409D" w14:textId="34AEE436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630419" w:rsidRPr="007639A4" w14:paraId="459FC6B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A62C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8F7F" w14:textId="3D228A2F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4F6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630419" w:rsidRPr="007639A4" w14:paraId="601A2DF5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51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FEF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59F55750" w14:textId="77777777" w:rsidTr="00B66125">
        <w:trPr>
          <w:trHeight w:val="321"/>
        </w:trPr>
        <w:tc>
          <w:tcPr>
            <w:tcW w:w="307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761ECB0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7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C2103A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548B5FFC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01EE17C6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2612B683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36F0802E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43724538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1D64D63" w14:textId="28209582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errors (syntax), 2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56392D9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8057E6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45CEFAA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072AC3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631DEF9C" w14:textId="77777777" w:rsidR="002E3F43" w:rsidRDefault="002E3F43"/>
    <w:p w14:paraId="5A159C26" w14:textId="1377DD7E" w:rsidR="002E3F43" w:rsidRPr="003A05E2" w:rsidRDefault="002E3F43" w:rsidP="002E3F43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meeting_SMT_DeepSeek-R1</w:t>
      </w:r>
      <w:r w:rsidR="00F70B65">
        <w:rPr>
          <w:rFonts w:ascii="Arial" w:hAnsi="Arial" w:cs="Arial"/>
          <w:b/>
          <w:bCs/>
          <w:sz w:val="20"/>
          <w:szCs w:val="20"/>
        </w:rPr>
        <w:t xml:space="preserve"> (97% correct within 5 iterations of evaluation)</w:t>
      </w:r>
    </w:p>
    <w:tbl>
      <w:tblPr>
        <w:tblW w:w="4589" w:type="dxa"/>
        <w:tblLook w:val="04A0" w:firstRow="1" w:lastRow="0" w:firstColumn="1" w:lastColumn="0" w:noHBand="0" w:noVBand="1"/>
      </w:tblPr>
      <w:tblGrid>
        <w:gridCol w:w="2249"/>
        <w:gridCol w:w="2340"/>
      </w:tblGrid>
      <w:tr w:rsidR="002E3F43" w:rsidRPr="001D15A1" w14:paraId="2C9F476A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144090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FD9739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Count </w:t>
            </w:r>
          </w:p>
        </w:tc>
      </w:tr>
      <w:tr w:rsidR="002E3F43" w:rsidRPr="001D15A1" w14:paraId="699FBE9F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1F3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3C51" w14:textId="75A76DDE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2E3F43" w:rsidRPr="001D15A1" w14:paraId="7A40CD22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D9B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0ACB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2E3F43" w:rsidRPr="001D15A1" w14:paraId="4AC939D3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4D1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C5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2E3F43" w:rsidRPr="001D15A1" w14:paraId="004566BE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2ACC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9119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2E3F43" w:rsidRPr="001D15A1" w14:paraId="4C3D4065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47C4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DB49" w14:textId="25F0DDBD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2E3F43" w:rsidRPr="001D15A1" w14:paraId="4D754F70" w14:textId="77777777" w:rsidTr="00B66125">
        <w:trPr>
          <w:trHeight w:val="300"/>
        </w:trPr>
        <w:tc>
          <w:tcPr>
            <w:tcW w:w="224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DC3CA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10BED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28754ABD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36C1005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536CE9E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34 errors (syntax), 7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2A1420A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F6F4DC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2C07A476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C3CFC30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0AA3958F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40AD3371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4F9B3B22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387354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18E9BD73" w14:textId="77777777" w:rsidR="002E3F43" w:rsidRDefault="002E3F43"/>
    <w:p w14:paraId="17DF226F" w14:textId="096DE9AE" w:rsidR="002270AE" w:rsidRPr="00C578C0" w:rsidRDefault="002270A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</w:t>
      </w:r>
      <w:r w:rsidRPr="003A05E2">
        <w:rPr>
          <w:rFonts w:ascii="Arial" w:hAnsi="Arial" w:cs="Arial"/>
          <w:b/>
          <w:bCs/>
          <w:sz w:val="20"/>
          <w:szCs w:val="20"/>
        </w:rPr>
        <w:t>_SMT_DeepSeek-R1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9560E0">
        <w:rPr>
          <w:rFonts w:ascii="Arial" w:hAnsi="Arial" w:cs="Arial"/>
          <w:b/>
          <w:bCs/>
          <w:sz w:val="20"/>
          <w:szCs w:val="20"/>
        </w:rPr>
        <w:t>68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C578C0" w:rsidRPr="00C578C0" w14:paraId="45E94496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2FA5C4" w14:textId="56324F2B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F73642" w14:textId="104C8F98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15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Count </w:t>
            </w:r>
          </w:p>
        </w:tc>
      </w:tr>
      <w:tr w:rsidR="00C578C0" w:rsidRPr="00C578C0" w14:paraId="7E512FD2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1AB1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B6DF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</w:tr>
      <w:tr w:rsidR="00C578C0" w:rsidRPr="00C578C0" w14:paraId="4EADFFA5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8EF1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6C92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C578C0" w:rsidRPr="00C578C0" w14:paraId="51C67DB8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3848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E5BF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C578C0" w:rsidRPr="00C578C0" w14:paraId="02C7C64B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D190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535B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578C0" w:rsidRPr="00C578C0" w14:paraId="2485032B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E4DE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E646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</w:tr>
      <w:tr w:rsidR="00C578C0" w:rsidRPr="00C578C0" w14:paraId="37B39EDA" w14:textId="77777777" w:rsidTr="00C578C0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DD74624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AA8B6C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</w:tbl>
    <w:p w14:paraId="3505C1C1" w14:textId="77777777" w:rsidR="00C578C0" w:rsidRDefault="00C578C0"/>
    <w:p w14:paraId="120F75C5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7625CC66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31F49FC" w14:textId="450D54CE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7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0A3D152C" w14:textId="5EBEB06B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="009560E0"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>:</w:t>
      </w:r>
    </w:p>
    <w:p w14:paraId="6461FB72" w14:textId="13071EAA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31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73A44EE4" w14:textId="525AEE86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3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17379D7" w14:textId="0DAD277A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25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5AE1C31F" w14:textId="139EB8A5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20769BC" w14:textId="64D27A99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25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866FD48" w14:textId="77777777" w:rsidR="00C578C0" w:rsidRDefault="00C578C0"/>
    <w:p w14:paraId="567F2A98" w14:textId="0ACC0B7F" w:rsidR="00923C8D" w:rsidRDefault="00923C8D">
      <w:r>
        <w:t>For trip task,</w:t>
      </w:r>
      <w:r w:rsidR="006E4526">
        <w:t xml:space="preserve"> the model’s performance is not stable.</w:t>
      </w:r>
      <w:r>
        <w:t xml:space="preserve"> </w:t>
      </w:r>
      <w:r w:rsidR="006E4526">
        <w:t>I</w:t>
      </w:r>
      <w:r>
        <w:t>t’s hard to predict</w:t>
      </w:r>
      <w:r w:rsidR="006E4526">
        <w:t xml:space="preserve"> and have precise control over</w:t>
      </w:r>
      <w:r>
        <w:t xml:space="preserve"> what is generated in the response</w:t>
      </w:r>
      <w:r w:rsidR="006E4526">
        <w:t xml:space="preserve"> (format and content)</w:t>
      </w:r>
      <w:r>
        <w:t xml:space="preserve"> and therefore it’s hard to </w:t>
      </w:r>
      <w:r w:rsidR="006E4526">
        <w:t xml:space="preserve">parse / evaluate the solution to </w:t>
      </w:r>
      <w:r>
        <w:t xml:space="preserve">provide </w:t>
      </w:r>
      <w:r w:rsidR="006E4526">
        <w:t>relevant feedback.</w:t>
      </w:r>
    </w:p>
    <w:sectPr w:rsidR="0092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19"/>
    <w:rsid w:val="002270AE"/>
    <w:rsid w:val="002A10BC"/>
    <w:rsid w:val="002E3F43"/>
    <w:rsid w:val="00382752"/>
    <w:rsid w:val="004F6AA2"/>
    <w:rsid w:val="005B2F6D"/>
    <w:rsid w:val="005F61F3"/>
    <w:rsid w:val="00630419"/>
    <w:rsid w:val="006B1C5E"/>
    <w:rsid w:val="006E4526"/>
    <w:rsid w:val="00815803"/>
    <w:rsid w:val="008E4C08"/>
    <w:rsid w:val="00915F2F"/>
    <w:rsid w:val="00923C8D"/>
    <w:rsid w:val="009560E0"/>
    <w:rsid w:val="00A640C5"/>
    <w:rsid w:val="00B54E2E"/>
    <w:rsid w:val="00BF3A67"/>
    <w:rsid w:val="00C42FF6"/>
    <w:rsid w:val="00C578C0"/>
    <w:rsid w:val="00DA30F5"/>
    <w:rsid w:val="00EA333E"/>
    <w:rsid w:val="00EB633A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9134"/>
  <w15:chartTrackingRefBased/>
  <w15:docId w15:val="{DBD09883-F55C-664A-950F-D304FFE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19"/>
  </w:style>
  <w:style w:type="paragraph" w:styleId="Heading1">
    <w:name w:val="heading 1"/>
    <w:basedOn w:val="Normal"/>
    <w:next w:val="Normal"/>
    <w:link w:val="Heading1Char"/>
    <w:uiPriority w:val="9"/>
    <w:qFormat/>
    <w:rsid w:val="0063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4</cp:revision>
  <dcterms:created xsi:type="dcterms:W3CDTF">2025-06-23T20:02:00Z</dcterms:created>
  <dcterms:modified xsi:type="dcterms:W3CDTF">2025-06-25T03:45:00Z</dcterms:modified>
</cp:coreProperties>
</file>