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CD" w:rsidRDefault="00864940" w:rsidP="00864940">
      <w:pPr>
        <w:pStyle w:val="a3"/>
        <w:jc w:val="center"/>
      </w:pPr>
      <w:r>
        <w:t>Задание 2.2. ВСР</w:t>
      </w:r>
      <w:bookmarkStart w:id="0" w:name="_GoBack"/>
      <w:bookmarkEnd w:id="0"/>
    </w:p>
    <w:p w:rsidR="00864940" w:rsidRDefault="00864940" w:rsidP="00864940">
      <w:pPr>
        <w:jc w:val="center"/>
        <w:rPr>
          <w:rFonts w:cstheme="minorHAnsi"/>
          <w:color w:val="000000" w:themeColor="text1"/>
          <w:sz w:val="28"/>
          <w:szCs w:val="20"/>
          <w:shd w:val="clear" w:color="auto" w:fill="FFFFFF"/>
        </w:rPr>
      </w:pPr>
      <w:r w:rsidRPr="00864940">
        <w:rPr>
          <w:rFonts w:cstheme="minorHAnsi"/>
          <w:color w:val="000000" w:themeColor="text1"/>
          <w:sz w:val="28"/>
          <w:szCs w:val="20"/>
          <w:shd w:val="clear" w:color="auto" w:fill="FFFFFF"/>
        </w:rPr>
        <w:t xml:space="preserve">«Первая медицинская помощь при </w:t>
      </w:r>
      <w:r w:rsidRPr="00864940">
        <w:rPr>
          <w:rFonts w:cstheme="minorHAnsi"/>
          <w:color w:val="000000" w:themeColor="text1"/>
          <w:sz w:val="28"/>
          <w:szCs w:val="20"/>
          <w:shd w:val="clear" w:color="auto" w:fill="FFFFFF"/>
        </w:rPr>
        <w:t>электро</w:t>
      </w:r>
      <w:r>
        <w:rPr>
          <w:rFonts w:cstheme="minorHAnsi"/>
          <w:color w:val="000000" w:themeColor="text1"/>
          <w:sz w:val="28"/>
          <w:szCs w:val="20"/>
          <w:shd w:val="clear" w:color="auto" w:fill="FFFFFF"/>
        </w:rPr>
        <w:t>травме</w:t>
      </w:r>
      <w:r w:rsidRPr="00864940">
        <w:rPr>
          <w:rFonts w:cstheme="minorHAnsi"/>
          <w:color w:val="000000" w:themeColor="text1"/>
          <w:sz w:val="28"/>
          <w:szCs w:val="20"/>
          <w:shd w:val="clear" w:color="auto" w:fill="FFFFFF"/>
        </w:rPr>
        <w:t xml:space="preserve"> на рабочем месте программиста»</w:t>
      </w:r>
    </w:p>
    <w:p w:rsidR="00864940" w:rsidRPr="00864940" w:rsidRDefault="00864940" w:rsidP="00864940">
      <w:pPr>
        <w:pStyle w:val="a5"/>
        <w:jc w:val="center"/>
        <w:rPr>
          <w:rFonts w:asciiTheme="minorHAnsi" w:hAnsiTheme="minorHAnsi" w:cstheme="minorHAnsi"/>
          <w:color w:val="000000"/>
          <w:sz w:val="28"/>
          <w:szCs w:val="27"/>
        </w:rPr>
      </w:pPr>
      <w:r w:rsidRPr="00864940">
        <w:rPr>
          <w:rFonts w:asciiTheme="minorHAnsi" w:hAnsiTheme="minorHAnsi" w:cstheme="minorHAnsi"/>
          <w:color w:val="000000"/>
          <w:sz w:val="28"/>
          <w:szCs w:val="27"/>
        </w:rPr>
        <w:t>Первая и неотложная помощь при поражении электрическим током.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1.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провод,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или кабель топором с сухой деревянной ручкой, либо оттащить пострадавшего от источника тока.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2.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При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оттискивании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 в лечебное учреждение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3.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4.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 w:rsidRPr="00864940">
        <w:rPr>
          <w:rFonts w:asciiTheme="minorHAnsi" w:hAnsiTheme="minorHAnsi" w:cstheme="minorHAnsi"/>
          <w:color w:val="000000"/>
          <w:sz w:val="28"/>
          <w:szCs w:val="27"/>
        </w:rPr>
        <w:t>лобелина</w:t>
      </w:r>
      <w:proofErr w:type="spellEnd"/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или </w:t>
      </w:r>
      <w:proofErr w:type="spellStart"/>
      <w:r w:rsidRPr="00864940">
        <w:rPr>
          <w:rFonts w:asciiTheme="minorHAnsi" w:hAnsiTheme="minorHAnsi" w:cstheme="minorHAnsi"/>
          <w:color w:val="000000"/>
          <w:sz w:val="28"/>
          <w:szCs w:val="27"/>
        </w:rPr>
        <w:t>цититона</w:t>
      </w:r>
      <w:proofErr w:type="spellEnd"/>
      <w:r w:rsidRPr="00864940">
        <w:rPr>
          <w:rFonts w:asciiTheme="minorHAnsi" w:hAnsiTheme="minorHAnsi" w:cstheme="minorHAnsi"/>
          <w:color w:val="000000"/>
          <w:sz w:val="28"/>
          <w:szCs w:val="27"/>
        </w:rPr>
        <w:t>, 1 мл 10% раство</w:t>
      </w:r>
      <w:r>
        <w:rPr>
          <w:rFonts w:asciiTheme="minorHAnsi" w:hAnsiTheme="minorHAnsi" w:cstheme="minorHAnsi"/>
          <w:color w:val="000000"/>
          <w:sz w:val="28"/>
          <w:szCs w:val="27"/>
        </w:rPr>
        <w:t>ра кофеина, 1 мл кордиамина.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5.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lastRenderedPageBreak/>
        <w:t>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6.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</w:t>
      </w:r>
      <w:r>
        <w:rPr>
          <w:rFonts w:asciiTheme="minorHAnsi" w:hAnsiTheme="minorHAnsi" w:cstheme="minorHAnsi"/>
          <w:color w:val="000000"/>
          <w:sz w:val="28"/>
          <w:szCs w:val="27"/>
        </w:rPr>
        <w:t>ся 48 нажатий и 12 вдуваний.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7.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велярной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 w:rsidRPr="00864940">
        <w:rPr>
          <w:rFonts w:asciiTheme="minorHAnsi" w:hAnsiTheme="minorHAnsi" w:cstheme="minorHAnsi"/>
          <w:color w:val="000000"/>
          <w:sz w:val="28"/>
          <w:szCs w:val="27"/>
        </w:rPr>
        <w:t>полиглюкина</w:t>
      </w:r>
      <w:proofErr w:type="spellEnd"/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(250-500 мл), </w:t>
      </w:r>
      <w:proofErr w:type="spellStart"/>
      <w:r w:rsidRPr="00864940">
        <w:rPr>
          <w:rFonts w:asciiTheme="minorHAnsi" w:hAnsiTheme="minorHAnsi" w:cstheme="minorHAnsi"/>
          <w:color w:val="000000"/>
          <w:sz w:val="28"/>
          <w:szCs w:val="27"/>
        </w:rPr>
        <w:t>синкола</w:t>
      </w:r>
      <w:proofErr w:type="spellEnd"/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и других средств.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8.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 w:rsidRPr="00864940">
        <w:rPr>
          <w:rFonts w:asciiTheme="minorHAnsi" w:hAnsiTheme="minorHAnsi" w:cstheme="minorHAnsi"/>
          <w:color w:val="000000"/>
          <w:sz w:val="28"/>
          <w:szCs w:val="27"/>
        </w:rPr>
        <w:t>мезатона</w:t>
      </w:r>
      <w:proofErr w:type="spellEnd"/>
      <w:r w:rsidRPr="00864940">
        <w:rPr>
          <w:rFonts w:asciiTheme="minorHAnsi" w:hAnsiTheme="minorHAnsi" w:cstheme="minorHAnsi"/>
          <w:color w:val="000000"/>
          <w:sz w:val="28"/>
          <w:szCs w:val="27"/>
        </w:rPr>
        <w:t xml:space="preserve"> или 0,3 мл 0,5% раствора эфедрина, 5 мл 10% раствора хлористого кальция, 30-40 мл </w:t>
      </w:r>
      <w:r>
        <w:rPr>
          <w:rFonts w:asciiTheme="minorHAnsi" w:hAnsiTheme="minorHAnsi" w:cstheme="minorHAnsi"/>
          <w:color w:val="000000"/>
          <w:sz w:val="28"/>
          <w:szCs w:val="27"/>
        </w:rPr>
        <w:t>40% раствора глюкозы.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9.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10.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11.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12.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</w:t>
      </w:r>
      <w:r>
        <w:rPr>
          <w:rFonts w:asciiTheme="minorHAnsi" w:hAnsiTheme="minorHAnsi" w:cstheme="minorHAnsi"/>
          <w:color w:val="000000"/>
          <w:sz w:val="28"/>
          <w:szCs w:val="27"/>
        </w:rPr>
        <w:t>стей, ни мазей, ни порошков.</w:t>
      </w:r>
    </w:p>
    <w:p w:rsidR="00864940" w:rsidRPr="00864940" w:rsidRDefault="00864940" w:rsidP="00864940">
      <w:pPr>
        <w:pStyle w:val="a5"/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13. </w:t>
      </w:r>
      <w:r w:rsidRPr="00864940">
        <w:rPr>
          <w:rFonts w:asciiTheme="minorHAnsi" w:hAnsiTheme="minorHAnsi" w:cstheme="minorHAnsi"/>
          <w:color w:val="000000"/>
          <w:sz w:val="28"/>
          <w:szCs w:val="27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:rsidR="00864940" w:rsidRPr="00864940" w:rsidRDefault="00864940" w:rsidP="00864940">
      <w:pPr>
        <w:rPr>
          <w:rFonts w:cstheme="minorHAnsi"/>
          <w:color w:val="000000" w:themeColor="text1"/>
          <w:sz w:val="40"/>
        </w:rPr>
      </w:pPr>
    </w:p>
    <w:sectPr w:rsidR="00864940" w:rsidRPr="00864940" w:rsidSect="00864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40"/>
    <w:rsid w:val="00472ECD"/>
    <w:rsid w:val="0086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3B2C"/>
  <w15:chartTrackingRefBased/>
  <w15:docId w15:val="{8B03011D-67ED-4D3C-8F51-05C36844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4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86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2022-02-12T08:05:00Z</dcterms:created>
  <dcterms:modified xsi:type="dcterms:W3CDTF">2022-02-12T08:13:00Z</dcterms:modified>
</cp:coreProperties>
</file>