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4E0CA" w14:textId="77777777" w:rsidR="00DB6FCD" w:rsidRDefault="00000000">
      <w:pPr>
        <w:pStyle w:val="Title"/>
      </w:pPr>
      <w:r>
        <w:rPr>
          <w:sz w:val="32"/>
        </w:rPr>
        <w:t>Sanskrit-to-English Neural Machine Translation: Assignment Report</w:t>
      </w:r>
    </w:p>
    <w:p w14:paraId="5E6087B0" w14:textId="77777777" w:rsidR="00DB6FCD" w:rsidRDefault="00000000">
      <w:pPr>
        <w:rPr>
          <w:i/>
          <w:sz w:val="20"/>
        </w:rPr>
      </w:pPr>
      <w:r>
        <w:rPr>
          <w:i/>
          <w:sz w:val="20"/>
        </w:rPr>
        <w:t>Submission ID: g25ait1136  |  Language pair: Sanskrit (san_Deva) -&gt; English (eng_Latn)</w:t>
      </w:r>
    </w:p>
    <w:p w14:paraId="3A11FE97" w14:textId="2C447AA8" w:rsidR="001C3CC5" w:rsidRPr="001C3CC5" w:rsidRDefault="001C3CC5">
      <w:pPr>
        <w:rPr>
          <w:i/>
          <w:sz w:val="20"/>
        </w:rPr>
      </w:pPr>
      <w:r>
        <w:rPr>
          <w:i/>
          <w:sz w:val="20"/>
        </w:rPr>
        <w:t xml:space="preserve">Artifacts: g25ait1136.ipynb (code), </w:t>
      </w:r>
      <w:r w:rsidRPr="001C3CC5">
        <w:rPr>
          <w:i/>
          <w:sz w:val="20"/>
        </w:rPr>
        <w:t>sanskrit_nmt_assignment.ipynb</w:t>
      </w:r>
      <w:r>
        <w:rPr>
          <w:i/>
          <w:sz w:val="20"/>
        </w:rPr>
        <w:t xml:space="preserve"> (experiment – custom implementation), submission.csv, metric.json (result), dev/test/train_embeddings.npz (embedding exports), Github Link: </w:t>
      </w:r>
      <w:hyperlink r:id="rId6" w:history="1">
        <w:r w:rsidRPr="006A1F0E">
          <w:rPr>
            <w:rStyle w:val="Hyperlink"/>
            <w:i/>
            <w:sz w:val="20"/>
          </w:rPr>
          <w:t>https://github.com/rikin-patel/nmt</w:t>
        </w:r>
      </w:hyperlink>
      <w:r>
        <w:rPr>
          <w:i/>
          <w:sz w:val="20"/>
        </w:rPr>
        <w:t xml:space="preserve"> </w:t>
      </w:r>
    </w:p>
    <w:p w14:paraId="384250C4" w14:textId="77777777" w:rsidR="00DB6FCD" w:rsidRDefault="00000000">
      <w:pPr>
        <w:pStyle w:val="Heading1"/>
      </w:pPr>
      <w:r>
        <w:rPr>
          <w:color w:val="000000"/>
        </w:rPr>
        <w:t>1. Introduction</w:t>
      </w:r>
    </w:p>
    <w:p w14:paraId="63214345" w14:textId="4D32163C" w:rsidR="00DB6FCD" w:rsidRDefault="00D36A46">
      <w:r w:rsidRPr="00D36A46">
        <w:rPr>
          <w:sz w:val="20"/>
        </w:rPr>
        <w:t>This report presents two parallel neural machine translation (NMT) systems designed for the task of translating from Sanskrit into English: (1) the original submission (g25ait1136.ipynb)</w:t>
      </w:r>
      <w:r>
        <w:rPr>
          <w:sz w:val="20"/>
        </w:rPr>
        <w:t>,</w:t>
      </w:r>
      <w:r w:rsidRPr="00D36A46">
        <w:rPr>
          <w:sz w:val="20"/>
        </w:rPr>
        <w:t xml:space="preserve"> which takes advantage of a pre-trained multilingual sequence-to-sequence transformer model for zero-shot translation and evaluation, and (2) an experimental run (sanskrit_nmt_assignment.ipynb) that uses a custom encoder-decoder-based architecture with additive attention trained from scratch on the provided parallel corpus.</w:t>
      </w:r>
    </w:p>
    <w:p w14:paraId="0E1EA6A1" w14:textId="196CB719" w:rsidR="00DB6FCD" w:rsidRDefault="00D36A46">
      <w:r w:rsidRPr="00D36A46">
        <w:rPr>
          <w:sz w:val="20"/>
        </w:rPr>
        <w:t>It has 10,000 sentence pairs for training, 1,000 sentence pairs for dev and 1,000 sentence pairs for test data, namely Sanskrit-English sentences. In both systems, they are assessed using the BLEU, BERTScore F1 and inference efficiency metrics with the aim of comparing a large pretrained multilingual model with a lightweight custom-trained baseline.</w:t>
      </w:r>
    </w:p>
    <w:p w14:paraId="48EB2BEE" w14:textId="77777777" w:rsidR="00DB6FCD" w:rsidRDefault="00000000">
      <w:pPr>
        <w:pStyle w:val="Heading1"/>
      </w:pPr>
      <w:r>
        <w:rPr>
          <w:color w:val="000000"/>
        </w:rPr>
        <w:t>2. Architecture</w:t>
      </w:r>
    </w:p>
    <w:p w14:paraId="01012135" w14:textId="2A2B9925" w:rsidR="00DB6FCD" w:rsidRDefault="00D36A46">
      <w:r>
        <w:rPr>
          <w:sz w:val="20"/>
        </w:rPr>
        <w:t xml:space="preserve">Two different architectures were used in the two notebooks, as </w:t>
      </w:r>
      <w:r w:rsidRPr="00D36A46">
        <w:rPr>
          <w:sz w:val="20"/>
        </w:rPr>
        <w:t>outlined here.</w:t>
      </w:r>
    </w:p>
    <w:p w14:paraId="23639645" w14:textId="77777777" w:rsidR="00DB6FCD" w:rsidRDefault="00000000">
      <w:pPr>
        <w:pStyle w:val="Heading2"/>
      </w:pPr>
      <w:r>
        <w:rPr>
          <w:color w:val="000000"/>
        </w:rPr>
        <w:t>2.1 Pretrained Model (g25ait1136.ipynb)</w:t>
      </w:r>
    </w:p>
    <w:p w14:paraId="3E888865" w14:textId="08696983" w:rsidR="00DB6FCD" w:rsidRDefault="00D36A46">
      <w:r w:rsidRPr="00D36A46">
        <w:rPr>
          <w:sz w:val="20"/>
        </w:rPr>
        <w:t>The</w:t>
      </w:r>
      <w:r w:rsidRPr="00D36A46">
        <w:rPr>
          <w:b/>
          <w:bCs/>
          <w:sz w:val="20"/>
        </w:rPr>
        <w:t xml:space="preserve"> original submission</w:t>
      </w:r>
      <w:r w:rsidRPr="00D36A46">
        <w:rPr>
          <w:sz w:val="20"/>
        </w:rPr>
        <w:t xml:space="preserve"> uses </w:t>
      </w:r>
      <w:r w:rsidRPr="00D36A46">
        <w:rPr>
          <w:b/>
          <w:bCs/>
          <w:sz w:val="20"/>
        </w:rPr>
        <w:t>facebook/nllb-200-distilled-600M</w:t>
      </w:r>
      <w:r w:rsidRPr="00D36A46">
        <w:rPr>
          <w:sz w:val="20"/>
        </w:rPr>
        <w:t xml:space="preserve">, which is a distilled multilingual encoder-decoder transformer with a hidden/embedding size of 1024 dimensions and a total of about 615 million parameters, loaded using </w:t>
      </w:r>
      <w:r w:rsidRPr="00D36A46">
        <w:rPr>
          <w:b/>
          <w:bCs/>
          <w:sz w:val="20"/>
        </w:rPr>
        <w:t>AutoModelForSeq2SeqLM from Hugging Face</w:t>
      </w:r>
      <w:r w:rsidRPr="00D36A46">
        <w:rPr>
          <w:sz w:val="20"/>
        </w:rPr>
        <w:t xml:space="preserve">. The Sanskrit input is marked with </w:t>
      </w:r>
      <w:r>
        <w:rPr>
          <w:sz w:val="20"/>
        </w:rPr>
        <w:t>‘</w:t>
      </w:r>
      <w:r w:rsidRPr="00D36A46">
        <w:rPr>
          <w:sz w:val="20"/>
        </w:rPr>
        <w:t>san_Deva</w:t>
      </w:r>
      <w:r>
        <w:rPr>
          <w:sz w:val="20"/>
        </w:rPr>
        <w:t>’</w:t>
      </w:r>
      <w:r w:rsidRPr="00D36A46">
        <w:rPr>
          <w:sz w:val="20"/>
        </w:rPr>
        <w:t xml:space="preserve">, and the input must start with a token from the target language </w:t>
      </w:r>
      <w:r>
        <w:rPr>
          <w:sz w:val="20"/>
        </w:rPr>
        <w:t>‘</w:t>
      </w:r>
      <w:r w:rsidRPr="00D36A46">
        <w:rPr>
          <w:sz w:val="20"/>
        </w:rPr>
        <w:t>eng_Latn</w:t>
      </w:r>
      <w:r>
        <w:rPr>
          <w:sz w:val="20"/>
        </w:rPr>
        <w:t>’</w:t>
      </w:r>
      <w:r w:rsidRPr="00D36A46">
        <w:rPr>
          <w:sz w:val="20"/>
        </w:rPr>
        <w:t xml:space="preserve"> via forced_bos_token_id for generating.</w:t>
      </w:r>
    </w:p>
    <w:p w14:paraId="16E559EE" w14:textId="0846EB7B" w:rsidR="00DB6FCD" w:rsidRDefault="00000000">
      <w:pPr>
        <w:pStyle w:val="Heading2"/>
        <w:rPr>
          <w:color w:val="000000"/>
        </w:rPr>
      </w:pPr>
      <w:r>
        <w:rPr>
          <w:color w:val="000000"/>
        </w:rPr>
        <w:t>2.2 Custom Encoder-Decoder (sanskrit_nmt_assignment.ipynb)</w:t>
      </w:r>
    </w:p>
    <w:p w14:paraId="240FE53D" w14:textId="02C39590" w:rsidR="007F169D" w:rsidRPr="007F169D" w:rsidRDefault="007F169D" w:rsidP="007F169D">
      <w:r>
        <w:t xml:space="preserve">The </w:t>
      </w:r>
      <w:r>
        <w:rPr>
          <w:b/>
          <w:bCs/>
        </w:rPr>
        <w:t>experimental submission</w:t>
      </w:r>
      <w:r>
        <w:t xml:space="preserve"> </w:t>
      </w:r>
      <w:r w:rsidR="00D36A46">
        <w:t>makes use of</w:t>
      </w:r>
      <w:r>
        <w:t>:</w:t>
      </w:r>
    </w:p>
    <w:p w14:paraId="5FE7ABF7" w14:textId="3BC82CAE" w:rsidR="00BF5B01" w:rsidRDefault="00000000">
      <w:pPr>
        <w:rPr>
          <w:sz w:val="20"/>
        </w:rPr>
      </w:pPr>
      <w:r w:rsidRPr="00CF5AF2">
        <w:rPr>
          <w:b/>
          <w:bCs/>
          <w:sz w:val="20"/>
        </w:rPr>
        <w:t>Encoder</w:t>
      </w:r>
      <w:r>
        <w:rPr>
          <w:sz w:val="20"/>
        </w:rPr>
        <w:t xml:space="preserve">: A single-layer bidirectional GRU </w:t>
      </w:r>
      <w:r w:rsidR="00BF5B01">
        <w:rPr>
          <w:sz w:val="20"/>
        </w:rPr>
        <w:t xml:space="preserve">with 256 </w:t>
      </w:r>
      <w:r>
        <w:rPr>
          <w:sz w:val="20"/>
        </w:rPr>
        <w:t xml:space="preserve">embedding dimension </w:t>
      </w:r>
      <w:r w:rsidR="00BF5B01">
        <w:rPr>
          <w:sz w:val="20"/>
        </w:rPr>
        <w:t>and 512</w:t>
      </w:r>
      <w:r>
        <w:rPr>
          <w:sz w:val="20"/>
        </w:rPr>
        <w:t xml:space="preserve"> hidden dimension</w:t>
      </w:r>
      <w:r w:rsidR="00BF5B01">
        <w:rPr>
          <w:sz w:val="20"/>
        </w:rPr>
        <w:t>s</w:t>
      </w:r>
      <w:r w:rsidR="007500C6">
        <w:rPr>
          <w:sz w:val="20"/>
        </w:rPr>
        <w:t>.</w:t>
      </w:r>
    </w:p>
    <w:p w14:paraId="60B3EC30" w14:textId="3ECFC628" w:rsidR="00DB6FCD" w:rsidRDefault="00000000">
      <w:r w:rsidRPr="00CF5AF2">
        <w:rPr>
          <w:b/>
          <w:bCs/>
          <w:sz w:val="20"/>
        </w:rPr>
        <w:t>Decoder</w:t>
      </w:r>
      <w:r>
        <w:rPr>
          <w:sz w:val="20"/>
        </w:rPr>
        <w:t xml:space="preserve">: </w:t>
      </w:r>
      <w:r w:rsidR="00D36A46" w:rsidRPr="00D36A46">
        <w:rPr>
          <w:sz w:val="20"/>
        </w:rPr>
        <w:t>A unidirectional GRU layer with a context vector, followed by a linear output layer (fc_out)</w:t>
      </w:r>
      <w:r w:rsidR="00D36A46">
        <w:rPr>
          <w:sz w:val="20"/>
        </w:rPr>
        <w:t>,</w:t>
      </w:r>
      <w:r w:rsidR="00D36A46" w:rsidRPr="00D36A46">
        <w:rPr>
          <w:sz w:val="20"/>
        </w:rPr>
        <w:t xml:space="preserve"> which takes the decoder output, context vector, and input embedding as inputs to produce the next token distribution.</w:t>
      </w:r>
    </w:p>
    <w:p w14:paraId="7178E8B1" w14:textId="0AFA20DD" w:rsidR="00DB6FCD" w:rsidRDefault="00000000">
      <w:r w:rsidRPr="00CF5AF2">
        <w:rPr>
          <w:b/>
          <w:bCs/>
          <w:sz w:val="20"/>
        </w:rPr>
        <w:t>Attention</w:t>
      </w:r>
      <w:r>
        <w:rPr>
          <w:sz w:val="20"/>
        </w:rPr>
        <w:t xml:space="preserve">: </w:t>
      </w:r>
      <w:r w:rsidR="00D36A46" w:rsidRPr="00D36A46">
        <w:rPr>
          <w:sz w:val="20"/>
        </w:rPr>
        <w:t>At every decoder step, an attention layer is used to compare the hidden state to the encoder output through a feed-forward layer</w:t>
      </w:r>
      <w:r w:rsidR="00D36A46">
        <w:rPr>
          <w:sz w:val="20"/>
        </w:rPr>
        <w:t>,</w:t>
      </w:r>
      <w:r w:rsidR="00D36A46" w:rsidRPr="00D36A46">
        <w:rPr>
          <w:sz w:val="20"/>
        </w:rPr>
        <w:t xml:space="preserve"> which is followed by a tanh activation and a scalar scoring vector v.</w:t>
      </w:r>
    </w:p>
    <w:p w14:paraId="4683C6C9" w14:textId="457EC28C" w:rsidR="00DB6FCD" w:rsidRDefault="00000000">
      <w:pPr>
        <w:rPr>
          <w:sz w:val="20"/>
        </w:rPr>
      </w:pPr>
      <w:r w:rsidRPr="007500C6">
        <w:rPr>
          <w:b/>
          <w:bCs/>
          <w:sz w:val="20"/>
        </w:rPr>
        <w:lastRenderedPageBreak/>
        <w:t>Beam search:</w:t>
      </w:r>
      <w:r>
        <w:rPr>
          <w:sz w:val="20"/>
        </w:rPr>
        <w:t xml:space="preserve"> </w:t>
      </w:r>
      <w:r w:rsidR="00D36A46" w:rsidRPr="00D36A46">
        <w:rPr>
          <w:sz w:val="20"/>
        </w:rPr>
        <w:t>Instead of beam search, it performs greedy decoding (argmax at each step), because greedy_decode() selects the max probability token at each step. The pretrained NLLB model</w:t>
      </w:r>
      <w:r w:rsidR="00D36A46">
        <w:rPr>
          <w:sz w:val="20"/>
        </w:rPr>
        <w:t>, on the other hand, is implemented with beam search (num_beams=5) and early_stopping=True,</w:t>
      </w:r>
      <w:r w:rsidR="00D36A46" w:rsidRPr="00D36A46">
        <w:rPr>
          <w:sz w:val="20"/>
        </w:rPr>
        <w:t xml:space="preserve"> and forces the output language token at the first decoding step.</w:t>
      </w:r>
    </w:p>
    <w:p w14:paraId="32DCC739" w14:textId="77777777" w:rsidR="00ED0D1A" w:rsidRDefault="00ED0D1A"/>
    <w:p w14:paraId="486DE9DB" w14:textId="77777777" w:rsidR="00DB6FCD" w:rsidRDefault="00000000">
      <w:pPr>
        <w:pStyle w:val="Heading1"/>
      </w:pPr>
      <w:r>
        <w:rPr>
          <w:color w:val="000000"/>
        </w:rPr>
        <w:t>3. Training Procedure</w:t>
      </w:r>
    </w:p>
    <w:p w14:paraId="3BB1526C" w14:textId="77777777" w:rsidR="00DB6FCD" w:rsidRDefault="00000000">
      <w:pPr>
        <w:pStyle w:val="Heading2"/>
      </w:pPr>
      <w:r>
        <w:rPr>
          <w:color w:val="000000"/>
        </w:rPr>
        <w:t>3.1 Preprocessing</w:t>
      </w:r>
    </w:p>
    <w:p w14:paraId="057E257C" w14:textId="02EDBE10" w:rsidR="00ED0D1A" w:rsidRDefault="00A67D86">
      <w:pPr>
        <w:rPr>
          <w:sz w:val="20"/>
        </w:rPr>
      </w:pPr>
      <w:r w:rsidRPr="00A67D86">
        <w:rPr>
          <w:sz w:val="20"/>
        </w:rPr>
        <w:t xml:space="preserve">Given a pair of </w:t>
      </w:r>
      <w:r>
        <w:rPr>
          <w:sz w:val="20"/>
        </w:rPr>
        <w:t>CSV files containing Sanskrit and English sentences</w:t>
      </w:r>
      <w:r w:rsidRPr="00A67D86">
        <w:rPr>
          <w:sz w:val="20"/>
        </w:rPr>
        <w:t xml:space="preserve">, these sentences are loaded and joined on Source_id. Normalizing text by removing whitespace and consolidating multiple whitespaces with regex. Naive whitespace splitting is used for Sanskrit, and lowercasing, punctuation spacing, and whitespace splitting are used for English for the custom model. </w:t>
      </w:r>
      <w:r w:rsidR="00ED0D1A">
        <w:rPr>
          <w:sz w:val="20"/>
        </w:rPr>
        <w:t>Given below is the Train Loss and BLUE Vs BERTScore plot for custom model development.</w:t>
      </w:r>
    </w:p>
    <w:p w14:paraId="3E714BA1" w14:textId="2C7B538C" w:rsidR="00ED0D1A" w:rsidRDefault="00ED0D1A" w:rsidP="00ED0D1A">
      <w:pPr>
        <w:jc w:val="center"/>
        <w:rPr>
          <w:sz w:val="20"/>
        </w:rPr>
      </w:pPr>
      <w:r w:rsidRPr="00ED0D1A">
        <w:rPr>
          <w:sz w:val="20"/>
        </w:rPr>
        <w:drawing>
          <wp:inline distT="0" distB="0" distL="0" distR="0" wp14:anchorId="1240EC1E" wp14:editId="2008620D">
            <wp:extent cx="4417255" cy="1740317"/>
            <wp:effectExtent l="0" t="0" r="2540" b="0"/>
            <wp:docPr id="1686576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76090" name=""/>
                    <pic:cNvPicPr/>
                  </pic:nvPicPr>
                  <pic:blipFill>
                    <a:blip r:embed="rId7"/>
                    <a:stretch>
                      <a:fillRect/>
                    </a:stretch>
                  </pic:blipFill>
                  <pic:spPr>
                    <a:xfrm>
                      <a:off x="0" y="0"/>
                      <a:ext cx="4417255" cy="1740317"/>
                    </a:xfrm>
                    <a:prstGeom prst="rect">
                      <a:avLst/>
                    </a:prstGeom>
                  </pic:spPr>
                </pic:pic>
              </a:graphicData>
            </a:graphic>
          </wp:inline>
        </w:drawing>
      </w:r>
    </w:p>
    <w:p w14:paraId="1CB3C73D" w14:textId="2138230C" w:rsidR="00DB6FCD" w:rsidRDefault="00A67D86">
      <w:r w:rsidRPr="00A67D86">
        <w:rPr>
          <w:sz w:val="20"/>
        </w:rPr>
        <w:t xml:space="preserve">If using a pretrained model, there is no tokenization performed by the </w:t>
      </w:r>
      <w:r w:rsidR="00ED0D1A">
        <w:rPr>
          <w:sz w:val="20"/>
        </w:rPr>
        <w:t>code</w:t>
      </w:r>
      <w:r w:rsidRPr="00A67D86">
        <w:rPr>
          <w:sz w:val="20"/>
        </w:rPr>
        <w:t xml:space="preserve"> and only the string of normalized raw text is passed to the NLLB tokenizer.</w:t>
      </w:r>
    </w:p>
    <w:p w14:paraId="37EF2602" w14:textId="77777777" w:rsidR="00DB6FCD" w:rsidRDefault="00000000">
      <w:pPr>
        <w:pStyle w:val="Heading2"/>
      </w:pPr>
      <w:r>
        <w:rPr>
          <w:color w:val="000000"/>
        </w:rPr>
        <w:t>3.2 Tokenization</w:t>
      </w:r>
    </w:p>
    <w:p w14:paraId="6C91F311" w14:textId="7590F30D" w:rsidR="00DB6FCD" w:rsidRDefault="00A67D86">
      <w:r w:rsidRPr="00A67D86">
        <w:rPr>
          <w:sz w:val="20"/>
        </w:rPr>
        <w:t>The custom model creates two separate word-level vocabularies from the training set, with a minimum frequency threshold of 1, and with special tokens, &lt;bos&gt;, &lt;eos&gt;. This yielded 33278 Sanskrit tokens and 10743 English tokens. The pretrained model uses NLLB's built-in SentencePiece subword tokenizer (AutoTokenizer.from_pretrained), which supports 200 languages, with src_lang= san_Deva.</w:t>
      </w:r>
    </w:p>
    <w:p w14:paraId="3626B2EF" w14:textId="77777777" w:rsidR="00DB6FCD" w:rsidRDefault="00000000">
      <w:pPr>
        <w:pStyle w:val="Heading2"/>
      </w:pPr>
      <w:r>
        <w:rPr>
          <w:color w:val="000000"/>
        </w:rPr>
        <w:t>3.3 Hyperparameters</w:t>
      </w:r>
    </w:p>
    <w:tbl>
      <w:tblPr>
        <w:tblStyle w:val="LightGrid-Accent1"/>
        <w:tblW w:w="0" w:type="auto"/>
        <w:tblLook w:val="04A0" w:firstRow="1" w:lastRow="0" w:firstColumn="1" w:lastColumn="0" w:noHBand="0" w:noVBand="1"/>
      </w:tblPr>
      <w:tblGrid>
        <w:gridCol w:w="2874"/>
        <w:gridCol w:w="2873"/>
        <w:gridCol w:w="2873"/>
      </w:tblGrid>
      <w:tr w:rsidR="00DB6FCD" w14:paraId="7A3F4184" w14:textId="77777777" w:rsidTr="004362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4" w:type="dxa"/>
          </w:tcPr>
          <w:p w14:paraId="05AB5A10" w14:textId="77777777" w:rsidR="00DB6FCD" w:rsidRDefault="00000000">
            <w:r>
              <w:rPr>
                <w:sz w:val="20"/>
              </w:rPr>
              <w:t>Hyperparameter</w:t>
            </w:r>
          </w:p>
        </w:tc>
        <w:tc>
          <w:tcPr>
            <w:tcW w:w="2873" w:type="dxa"/>
          </w:tcPr>
          <w:p w14:paraId="19AAC61F" w14:textId="26821F07" w:rsidR="00DB6FCD" w:rsidRDefault="00000000">
            <w:pPr>
              <w:cnfStyle w:val="100000000000" w:firstRow="1" w:lastRow="0" w:firstColumn="0" w:lastColumn="0" w:oddVBand="0" w:evenVBand="0" w:oddHBand="0" w:evenHBand="0" w:firstRowFirstColumn="0" w:firstRowLastColumn="0" w:lastRowFirstColumn="0" w:lastRowLastColumn="0"/>
            </w:pPr>
            <w:r>
              <w:rPr>
                <w:sz w:val="20"/>
              </w:rPr>
              <w:t>Custom Model</w:t>
            </w:r>
          </w:p>
        </w:tc>
        <w:tc>
          <w:tcPr>
            <w:tcW w:w="2873" w:type="dxa"/>
          </w:tcPr>
          <w:p w14:paraId="477F507A" w14:textId="12C29DE1" w:rsidR="00DB6FCD" w:rsidRDefault="00000000">
            <w:pPr>
              <w:cnfStyle w:val="100000000000" w:firstRow="1" w:lastRow="0" w:firstColumn="0" w:lastColumn="0" w:oddVBand="0" w:evenVBand="0" w:oddHBand="0" w:evenHBand="0" w:firstRowFirstColumn="0" w:firstRowLastColumn="0" w:lastRowFirstColumn="0" w:lastRowLastColumn="0"/>
            </w:pPr>
            <w:r>
              <w:rPr>
                <w:sz w:val="20"/>
              </w:rPr>
              <w:t>Pretrained Model</w:t>
            </w:r>
          </w:p>
        </w:tc>
      </w:tr>
      <w:tr w:rsidR="00DB6FCD" w14:paraId="49CDA1B5" w14:textId="77777777" w:rsidTr="004362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4" w:type="dxa"/>
          </w:tcPr>
          <w:p w14:paraId="67C1660D" w14:textId="77777777" w:rsidR="00DB6FCD" w:rsidRDefault="00000000">
            <w:r>
              <w:rPr>
                <w:sz w:val="20"/>
              </w:rPr>
              <w:t>Embedding dimension</w:t>
            </w:r>
          </w:p>
        </w:tc>
        <w:tc>
          <w:tcPr>
            <w:tcW w:w="2873" w:type="dxa"/>
          </w:tcPr>
          <w:p w14:paraId="0174FFBB"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20"/>
              </w:rPr>
              <w:t>256</w:t>
            </w:r>
          </w:p>
        </w:tc>
        <w:tc>
          <w:tcPr>
            <w:tcW w:w="2873" w:type="dxa"/>
          </w:tcPr>
          <w:p w14:paraId="008357D8"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20"/>
              </w:rPr>
              <w:t>1024 (fixed, from checkpoint)</w:t>
            </w:r>
          </w:p>
        </w:tc>
      </w:tr>
      <w:tr w:rsidR="00DB6FCD" w14:paraId="39C9FC8E" w14:textId="77777777" w:rsidTr="0043620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4" w:type="dxa"/>
          </w:tcPr>
          <w:p w14:paraId="70C1707B" w14:textId="77777777" w:rsidR="00DB6FCD" w:rsidRDefault="00000000">
            <w:r>
              <w:rPr>
                <w:sz w:val="20"/>
              </w:rPr>
              <w:t>Hidden dimension</w:t>
            </w:r>
          </w:p>
        </w:tc>
        <w:tc>
          <w:tcPr>
            <w:tcW w:w="2873" w:type="dxa"/>
          </w:tcPr>
          <w:p w14:paraId="48051A77" w14:textId="77777777" w:rsidR="00DB6FCD" w:rsidRDefault="00000000">
            <w:pPr>
              <w:cnfStyle w:val="000000010000" w:firstRow="0" w:lastRow="0" w:firstColumn="0" w:lastColumn="0" w:oddVBand="0" w:evenVBand="0" w:oddHBand="0" w:evenHBand="1" w:firstRowFirstColumn="0" w:firstRowLastColumn="0" w:lastRowFirstColumn="0" w:lastRowLastColumn="0"/>
            </w:pPr>
            <w:r>
              <w:rPr>
                <w:sz w:val="20"/>
              </w:rPr>
              <w:t>512</w:t>
            </w:r>
          </w:p>
        </w:tc>
        <w:tc>
          <w:tcPr>
            <w:tcW w:w="2873" w:type="dxa"/>
          </w:tcPr>
          <w:p w14:paraId="06D523C5" w14:textId="77777777" w:rsidR="00DB6FCD" w:rsidRDefault="00000000">
            <w:pPr>
              <w:cnfStyle w:val="000000010000" w:firstRow="0" w:lastRow="0" w:firstColumn="0" w:lastColumn="0" w:oddVBand="0" w:evenVBand="0" w:oddHBand="0" w:evenHBand="1" w:firstRowFirstColumn="0" w:firstRowLastColumn="0" w:lastRowFirstColumn="0" w:lastRowLastColumn="0"/>
            </w:pPr>
            <w:r>
              <w:rPr>
                <w:sz w:val="20"/>
              </w:rPr>
              <w:t>1024 (fixed, from checkpoint)</w:t>
            </w:r>
          </w:p>
        </w:tc>
      </w:tr>
      <w:tr w:rsidR="00DB6FCD" w14:paraId="6F92334C" w14:textId="77777777" w:rsidTr="004362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4" w:type="dxa"/>
          </w:tcPr>
          <w:p w14:paraId="14EAB213" w14:textId="77777777" w:rsidR="00DB6FCD" w:rsidRDefault="00000000">
            <w:r>
              <w:rPr>
                <w:sz w:val="20"/>
              </w:rPr>
              <w:t>Encoder layers</w:t>
            </w:r>
          </w:p>
        </w:tc>
        <w:tc>
          <w:tcPr>
            <w:tcW w:w="2873" w:type="dxa"/>
          </w:tcPr>
          <w:p w14:paraId="0ABE3841"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20"/>
              </w:rPr>
              <w:t>1 (bidirectional GRU)</w:t>
            </w:r>
          </w:p>
        </w:tc>
        <w:tc>
          <w:tcPr>
            <w:tcW w:w="2873" w:type="dxa"/>
          </w:tcPr>
          <w:p w14:paraId="3E80D5AD"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20"/>
              </w:rPr>
              <w:t>12 (Transformer, fixed)</w:t>
            </w:r>
          </w:p>
        </w:tc>
      </w:tr>
      <w:tr w:rsidR="00DB6FCD" w14:paraId="44475578" w14:textId="77777777" w:rsidTr="0043620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4" w:type="dxa"/>
          </w:tcPr>
          <w:p w14:paraId="56C6E890" w14:textId="77777777" w:rsidR="00DB6FCD" w:rsidRDefault="00000000">
            <w:r>
              <w:rPr>
                <w:sz w:val="20"/>
              </w:rPr>
              <w:t>Dropout</w:t>
            </w:r>
          </w:p>
        </w:tc>
        <w:tc>
          <w:tcPr>
            <w:tcW w:w="2873" w:type="dxa"/>
          </w:tcPr>
          <w:p w14:paraId="27D4C331" w14:textId="77777777" w:rsidR="00DB6FCD" w:rsidRDefault="00000000">
            <w:pPr>
              <w:cnfStyle w:val="000000010000" w:firstRow="0" w:lastRow="0" w:firstColumn="0" w:lastColumn="0" w:oddVBand="0" w:evenVBand="0" w:oddHBand="0" w:evenHBand="1" w:firstRowFirstColumn="0" w:firstRowLastColumn="0" w:lastRowFirstColumn="0" w:lastRowLastColumn="0"/>
            </w:pPr>
            <w:r>
              <w:rPr>
                <w:sz w:val="20"/>
              </w:rPr>
              <w:t>0.25</w:t>
            </w:r>
          </w:p>
        </w:tc>
        <w:tc>
          <w:tcPr>
            <w:tcW w:w="2873" w:type="dxa"/>
          </w:tcPr>
          <w:p w14:paraId="2850F157" w14:textId="77777777" w:rsidR="00DB6FCD" w:rsidRDefault="00000000">
            <w:pPr>
              <w:cnfStyle w:val="000000010000" w:firstRow="0" w:lastRow="0" w:firstColumn="0" w:lastColumn="0" w:oddVBand="0" w:evenVBand="0" w:oddHBand="0" w:evenHBand="1" w:firstRowFirstColumn="0" w:firstRowLastColumn="0" w:lastRowFirstColumn="0" w:lastRowLastColumn="0"/>
            </w:pPr>
            <w:r>
              <w:rPr>
                <w:sz w:val="20"/>
              </w:rPr>
              <w:t>N/A (inference only, no fine-tuning)</w:t>
            </w:r>
          </w:p>
        </w:tc>
      </w:tr>
      <w:tr w:rsidR="00DB6FCD" w14:paraId="41F8FCCD" w14:textId="77777777" w:rsidTr="004362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4" w:type="dxa"/>
          </w:tcPr>
          <w:p w14:paraId="7FA6C5A4" w14:textId="77777777" w:rsidR="00DB6FCD" w:rsidRDefault="00000000">
            <w:r>
              <w:rPr>
                <w:sz w:val="20"/>
              </w:rPr>
              <w:t>Learning rate</w:t>
            </w:r>
          </w:p>
        </w:tc>
        <w:tc>
          <w:tcPr>
            <w:tcW w:w="2873" w:type="dxa"/>
          </w:tcPr>
          <w:p w14:paraId="3BF917BE"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20"/>
              </w:rPr>
              <w:t>1e-3</w:t>
            </w:r>
          </w:p>
        </w:tc>
        <w:tc>
          <w:tcPr>
            <w:tcW w:w="2873" w:type="dxa"/>
          </w:tcPr>
          <w:p w14:paraId="5E10B4E7"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20"/>
              </w:rPr>
              <w:t>N/A</w:t>
            </w:r>
          </w:p>
        </w:tc>
      </w:tr>
      <w:tr w:rsidR="00DB6FCD" w14:paraId="113DC7D0" w14:textId="77777777" w:rsidTr="0043620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4" w:type="dxa"/>
          </w:tcPr>
          <w:p w14:paraId="08071A1F" w14:textId="77777777" w:rsidR="00DB6FCD" w:rsidRDefault="00000000">
            <w:r>
              <w:rPr>
                <w:sz w:val="20"/>
              </w:rPr>
              <w:t>Batch size</w:t>
            </w:r>
          </w:p>
        </w:tc>
        <w:tc>
          <w:tcPr>
            <w:tcW w:w="2873" w:type="dxa"/>
          </w:tcPr>
          <w:p w14:paraId="1381BBFB" w14:textId="77777777" w:rsidR="00DB6FCD" w:rsidRDefault="00000000">
            <w:pPr>
              <w:cnfStyle w:val="000000010000" w:firstRow="0" w:lastRow="0" w:firstColumn="0" w:lastColumn="0" w:oddVBand="0" w:evenVBand="0" w:oddHBand="0" w:evenHBand="1" w:firstRowFirstColumn="0" w:firstRowLastColumn="0" w:lastRowFirstColumn="0" w:lastRowLastColumn="0"/>
            </w:pPr>
            <w:r>
              <w:rPr>
                <w:sz w:val="20"/>
              </w:rPr>
              <w:t>64</w:t>
            </w:r>
          </w:p>
        </w:tc>
        <w:tc>
          <w:tcPr>
            <w:tcW w:w="2873" w:type="dxa"/>
          </w:tcPr>
          <w:p w14:paraId="73153FCE" w14:textId="77777777" w:rsidR="00DB6FCD" w:rsidRDefault="00000000">
            <w:pPr>
              <w:cnfStyle w:val="000000010000" w:firstRow="0" w:lastRow="0" w:firstColumn="0" w:lastColumn="0" w:oddVBand="0" w:evenVBand="0" w:oddHBand="0" w:evenHBand="1" w:firstRowFirstColumn="0" w:firstRowLastColumn="0" w:lastRowFirstColumn="0" w:lastRowLastColumn="0"/>
            </w:pPr>
            <w:r>
              <w:rPr>
                <w:sz w:val="20"/>
              </w:rPr>
              <w:t>16 (inference batching)</w:t>
            </w:r>
          </w:p>
        </w:tc>
      </w:tr>
      <w:tr w:rsidR="00DB6FCD" w14:paraId="41728646" w14:textId="77777777" w:rsidTr="004362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4" w:type="dxa"/>
          </w:tcPr>
          <w:p w14:paraId="0A27215A" w14:textId="77777777" w:rsidR="00DB6FCD" w:rsidRDefault="00000000">
            <w:r>
              <w:rPr>
                <w:sz w:val="20"/>
              </w:rPr>
              <w:t>Epochs</w:t>
            </w:r>
          </w:p>
        </w:tc>
        <w:tc>
          <w:tcPr>
            <w:tcW w:w="2873" w:type="dxa"/>
          </w:tcPr>
          <w:p w14:paraId="1A37224F"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20"/>
              </w:rPr>
              <w:t>20</w:t>
            </w:r>
          </w:p>
        </w:tc>
        <w:tc>
          <w:tcPr>
            <w:tcW w:w="2873" w:type="dxa"/>
          </w:tcPr>
          <w:p w14:paraId="502BF568"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20"/>
              </w:rPr>
              <w:t>0 (zero-shot, no training)</w:t>
            </w:r>
          </w:p>
        </w:tc>
      </w:tr>
      <w:tr w:rsidR="00DB6FCD" w14:paraId="61055B25" w14:textId="77777777" w:rsidTr="0043620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4" w:type="dxa"/>
          </w:tcPr>
          <w:p w14:paraId="6196100F" w14:textId="77777777" w:rsidR="00DB6FCD" w:rsidRDefault="00000000">
            <w:r>
              <w:rPr>
                <w:sz w:val="20"/>
              </w:rPr>
              <w:lastRenderedPageBreak/>
              <w:t>Gradient clipping</w:t>
            </w:r>
          </w:p>
        </w:tc>
        <w:tc>
          <w:tcPr>
            <w:tcW w:w="2873" w:type="dxa"/>
          </w:tcPr>
          <w:p w14:paraId="54F2E71D" w14:textId="77777777" w:rsidR="00DB6FCD" w:rsidRDefault="00000000">
            <w:pPr>
              <w:cnfStyle w:val="000000010000" w:firstRow="0" w:lastRow="0" w:firstColumn="0" w:lastColumn="0" w:oddVBand="0" w:evenVBand="0" w:oddHBand="0" w:evenHBand="1" w:firstRowFirstColumn="0" w:firstRowLastColumn="0" w:lastRowFirstColumn="0" w:lastRowLastColumn="0"/>
            </w:pPr>
            <w:r>
              <w:rPr>
                <w:sz w:val="20"/>
              </w:rPr>
              <w:t>1.0</w:t>
            </w:r>
          </w:p>
        </w:tc>
        <w:tc>
          <w:tcPr>
            <w:tcW w:w="2873" w:type="dxa"/>
          </w:tcPr>
          <w:p w14:paraId="0599314F" w14:textId="77777777" w:rsidR="00DB6FCD" w:rsidRDefault="00000000">
            <w:pPr>
              <w:cnfStyle w:val="000000010000" w:firstRow="0" w:lastRow="0" w:firstColumn="0" w:lastColumn="0" w:oddVBand="0" w:evenVBand="0" w:oddHBand="0" w:evenHBand="1" w:firstRowFirstColumn="0" w:firstRowLastColumn="0" w:lastRowFirstColumn="0" w:lastRowLastColumn="0"/>
            </w:pPr>
            <w:r>
              <w:rPr>
                <w:sz w:val="20"/>
              </w:rPr>
              <w:t>N/A</w:t>
            </w:r>
          </w:p>
        </w:tc>
      </w:tr>
      <w:tr w:rsidR="00DB6FCD" w14:paraId="0F302BFF" w14:textId="77777777" w:rsidTr="004362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4" w:type="dxa"/>
          </w:tcPr>
          <w:p w14:paraId="2586842B" w14:textId="77777777" w:rsidR="00DB6FCD" w:rsidRDefault="00000000">
            <w:r>
              <w:rPr>
                <w:sz w:val="20"/>
              </w:rPr>
              <w:t>Decoding strategy</w:t>
            </w:r>
          </w:p>
        </w:tc>
        <w:tc>
          <w:tcPr>
            <w:tcW w:w="2873" w:type="dxa"/>
          </w:tcPr>
          <w:p w14:paraId="34892469"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20"/>
              </w:rPr>
              <w:t>Greedy (argmax)</w:t>
            </w:r>
          </w:p>
        </w:tc>
        <w:tc>
          <w:tcPr>
            <w:tcW w:w="2873" w:type="dxa"/>
          </w:tcPr>
          <w:p w14:paraId="0C46B23B"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20"/>
              </w:rPr>
              <w:t>Beam search, num_beams=5</w:t>
            </w:r>
          </w:p>
        </w:tc>
      </w:tr>
      <w:tr w:rsidR="0043620C" w14:paraId="6660F0EB" w14:textId="77777777" w:rsidTr="0043620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4" w:type="dxa"/>
          </w:tcPr>
          <w:p w14:paraId="6EC976B9" w14:textId="3796B2F6" w:rsidR="0043620C" w:rsidRDefault="0043620C">
            <w:pPr>
              <w:rPr>
                <w:sz w:val="20"/>
              </w:rPr>
            </w:pPr>
            <w:r>
              <w:rPr>
                <w:sz w:val="20"/>
              </w:rPr>
              <w:t>Length Penalty</w:t>
            </w:r>
          </w:p>
        </w:tc>
        <w:tc>
          <w:tcPr>
            <w:tcW w:w="2873" w:type="dxa"/>
          </w:tcPr>
          <w:p w14:paraId="41DC965D" w14:textId="1788FFC5" w:rsidR="0043620C" w:rsidRDefault="0043620C">
            <w:pPr>
              <w:cnfStyle w:val="000000010000" w:firstRow="0" w:lastRow="0" w:firstColumn="0" w:lastColumn="0" w:oddVBand="0" w:evenVBand="0" w:oddHBand="0" w:evenHBand="1" w:firstRowFirstColumn="0" w:firstRowLastColumn="0" w:lastRowFirstColumn="0" w:lastRowLastColumn="0"/>
              <w:rPr>
                <w:sz w:val="20"/>
              </w:rPr>
            </w:pPr>
            <w:r>
              <w:rPr>
                <w:sz w:val="20"/>
              </w:rPr>
              <w:t>N/A</w:t>
            </w:r>
          </w:p>
        </w:tc>
        <w:tc>
          <w:tcPr>
            <w:tcW w:w="2873" w:type="dxa"/>
          </w:tcPr>
          <w:p w14:paraId="4681387D" w14:textId="055E1BAA" w:rsidR="0043620C" w:rsidRDefault="0043620C">
            <w:pPr>
              <w:cnfStyle w:val="000000010000" w:firstRow="0" w:lastRow="0" w:firstColumn="0" w:lastColumn="0" w:oddVBand="0" w:evenVBand="0" w:oddHBand="0" w:evenHBand="1" w:firstRowFirstColumn="0" w:firstRowLastColumn="0" w:lastRowFirstColumn="0" w:lastRowLastColumn="0"/>
              <w:rPr>
                <w:sz w:val="20"/>
              </w:rPr>
            </w:pPr>
            <w:r>
              <w:rPr>
                <w:sz w:val="20"/>
              </w:rPr>
              <w:t>1.0</w:t>
            </w:r>
          </w:p>
        </w:tc>
      </w:tr>
      <w:tr w:rsidR="0043620C" w14:paraId="0F027BF6" w14:textId="77777777" w:rsidTr="004362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4" w:type="dxa"/>
          </w:tcPr>
          <w:p w14:paraId="781E9BD8" w14:textId="6FF7E3DB" w:rsidR="0043620C" w:rsidRDefault="0043620C">
            <w:pPr>
              <w:rPr>
                <w:sz w:val="20"/>
              </w:rPr>
            </w:pPr>
            <w:r>
              <w:rPr>
                <w:sz w:val="20"/>
              </w:rPr>
              <w:t>No Repeat N-Gram Size</w:t>
            </w:r>
          </w:p>
        </w:tc>
        <w:tc>
          <w:tcPr>
            <w:tcW w:w="2873" w:type="dxa"/>
          </w:tcPr>
          <w:p w14:paraId="494DA74D" w14:textId="01A54D09" w:rsidR="0043620C" w:rsidRDefault="0043620C">
            <w:pPr>
              <w:cnfStyle w:val="000000100000" w:firstRow="0" w:lastRow="0" w:firstColumn="0" w:lastColumn="0" w:oddVBand="0" w:evenVBand="0" w:oddHBand="1" w:evenHBand="0" w:firstRowFirstColumn="0" w:firstRowLastColumn="0" w:lastRowFirstColumn="0" w:lastRowLastColumn="0"/>
              <w:rPr>
                <w:sz w:val="20"/>
              </w:rPr>
            </w:pPr>
            <w:r>
              <w:rPr>
                <w:sz w:val="20"/>
              </w:rPr>
              <w:t>N/A</w:t>
            </w:r>
          </w:p>
        </w:tc>
        <w:tc>
          <w:tcPr>
            <w:tcW w:w="2873" w:type="dxa"/>
          </w:tcPr>
          <w:p w14:paraId="43181C4D" w14:textId="3D890B4A" w:rsidR="0043620C" w:rsidRDefault="0043620C">
            <w:pPr>
              <w:cnfStyle w:val="000000100000" w:firstRow="0" w:lastRow="0" w:firstColumn="0" w:lastColumn="0" w:oddVBand="0" w:evenVBand="0" w:oddHBand="1" w:evenHBand="0" w:firstRowFirstColumn="0" w:firstRowLastColumn="0" w:lastRowFirstColumn="0" w:lastRowLastColumn="0"/>
              <w:rPr>
                <w:sz w:val="20"/>
              </w:rPr>
            </w:pPr>
            <w:r>
              <w:rPr>
                <w:sz w:val="20"/>
              </w:rPr>
              <w:t>3</w:t>
            </w:r>
          </w:p>
        </w:tc>
      </w:tr>
      <w:tr w:rsidR="0043620C" w14:paraId="7D964C7E" w14:textId="77777777" w:rsidTr="0043620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4" w:type="dxa"/>
          </w:tcPr>
          <w:p w14:paraId="089F916C" w14:textId="670576F5" w:rsidR="0043620C" w:rsidRDefault="0043620C">
            <w:pPr>
              <w:rPr>
                <w:sz w:val="20"/>
              </w:rPr>
            </w:pPr>
            <w:r>
              <w:rPr>
                <w:sz w:val="20"/>
              </w:rPr>
              <w:t>Repetition Penalty</w:t>
            </w:r>
          </w:p>
        </w:tc>
        <w:tc>
          <w:tcPr>
            <w:tcW w:w="2873" w:type="dxa"/>
          </w:tcPr>
          <w:p w14:paraId="6C9AA330" w14:textId="1DC2D089" w:rsidR="0043620C" w:rsidRDefault="0043620C">
            <w:pPr>
              <w:cnfStyle w:val="000000010000" w:firstRow="0" w:lastRow="0" w:firstColumn="0" w:lastColumn="0" w:oddVBand="0" w:evenVBand="0" w:oddHBand="0" w:evenHBand="1" w:firstRowFirstColumn="0" w:firstRowLastColumn="0" w:lastRowFirstColumn="0" w:lastRowLastColumn="0"/>
              <w:rPr>
                <w:sz w:val="20"/>
              </w:rPr>
            </w:pPr>
            <w:r>
              <w:rPr>
                <w:sz w:val="20"/>
              </w:rPr>
              <w:t>N/A</w:t>
            </w:r>
          </w:p>
        </w:tc>
        <w:tc>
          <w:tcPr>
            <w:tcW w:w="2873" w:type="dxa"/>
          </w:tcPr>
          <w:p w14:paraId="0373692B" w14:textId="35C3B10E" w:rsidR="0043620C" w:rsidRDefault="0043620C">
            <w:pPr>
              <w:cnfStyle w:val="000000010000" w:firstRow="0" w:lastRow="0" w:firstColumn="0" w:lastColumn="0" w:oddVBand="0" w:evenVBand="0" w:oddHBand="0" w:evenHBand="1" w:firstRowFirstColumn="0" w:firstRowLastColumn="0" w:lastRowFirstColumn="0" w:lastRowLastColumn="0"/>
              <w:rPr>
                <w:sz w:val="20"/>
              </w:rPr>
            </w:pPr>
            <w:r>
              <w:rPr>
                <w:sz w:val="20"/>
              </w:rPr>
              <w:t>1.2</w:t>
            </w:r>
          </w:p>
        </w:tc>
      </w:tr>
      <w:tr w:rsidR="00DB6FCD" w14:paraId="40D52303" w14:textId="77777777" w:rsidTr="004362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4" w:type="dxa"/>
          </w:tcPr>
          <w:p w14:paraId="46148FB5" w14:textId="77777777" w:rsidR="00DB6FCD" w:rsidRDefault="00000000">
            <w:r>
              <w:rPr>
                <w:sz w:val="20"/>
              </w:rPr>
              <w:t>Max sequence length</w:t>
            </w:r>
          </w:p>
        </w:tc>
        <w:tc>
          <w:tcPr>
            <w:tcW w:w="2873" w:type="dxa"/>
          </w:tcPr>
          <w:p w14:paraId="1DD9E3D4"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20"/>
              </w:rPr>
              <w:t>60 (decode cap)</w:t>
            </w:r>
          </w:p>
        </w:tc>
        <w:tc>
          <w:tcPr>
            <w:tcW w:w="2873" w:type="dxa"/>
          </w:tcPr>
          <w:p w14:paraId="4B060405"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20"/>
              </w:rPr>
              <w:t>128 tokens</w:t>
            </w:r>
          </w:p>
        </w:tc>
      </w:tr>
      <w:tr w:rsidR="00DB6FCD" w14:paraId="70D2D104" w14:textId="77777777" w:rsidTr="0043620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4" w:type="dxa"/>
          </w:tcPr>
          <w:p w14:paraId="4BACF2D8" w14:textId="77777777" w:rsidR="00DB6FCD" w:rsidRDefault="00000000">
            <w:r>
              <w:rPr>
                <w:sz w:val="20"/>
              </w:rPr>
              <w:t>Trainable parameters</w:t>
            </w:r>
          </w:p>
        </w:tc>
        <w:tc>
          <w:tcPr>
            <w:tcW w:w="2873" w:type="dxa"/>
          </w:tcPr>
          <w:p w14:paraId="44ED309E" w14:textId="77777777" w:rsidR="00DB6FCD" w:rsidRDefault="00000000">
            <w:pPr>
              <w:cnfStyle w:val="000000010000" w:firstRow="0" w:lastRow="0" w:firstColumn="0" w:lastColumn="0" w:oddVBand="0" w:evenVBand="0" w:oddHBand="0" w:evenHBand="1" w:firstRowFirstColumn="0" w:firstRowLastColumn="0" w:lastRowFirstColumn="0" w:lastRowLastColumn="0"/>
            </w:pPr>
            <w:r>
              <w:rPr>
                <w:sz w:val="20"/>
              </w:rPr>
              <w:t>36,964,855</w:t>
            </w:r>
          </w:p>
        </w:tc>
        <w:tc>
          <w:tcPr>
            <w:tcW w:w="2873" w:type="dxa"/>
          </w:tcPr>
          <w:p w14:paraId="5A6F09AB" w14:textId="77777777" w:rsidR="00DB6FCD" w:rsidRDefault="00000000">
            <w:pPr>
              <w:cnfStyle w:val="000000010000" w:firstRow="0" w:lastRow="0" w:firstColumn="0" w:lastColumn="0" w:oddVBand="0" w:evenVBand="0" w:oddHBand="0" w:evenHBand="1" w:firstRowFirstColumn="0" w:firstRowLastColumn="0" w:lastRowFirstColumn="0" w:lastRowLastColumn="0"/>
            </w:pPr>
            <w:r>
              <w:rPr>
                <w:sz w:val="20"/>
              </w:rPr>
              <w:t>615,073,792 (frozen/zero-shot)</w:t>
            </w:r>
          </w:p>
        </w:tc>
      </w:tr>
    </w:tbl>
    <w:p w14:paraId="0178B368" w14:textId="77777777" w:rsidR="00DB6FCD" w:rsidRDefault="00000000">
      <w:pPr>
        <w:pStyle w:val="Heading1"/>
      </w:pPr>
      <w:r>
        <w:rPr>
          <w:color w:val="000000"/>
        </w:rPr>
        <w:t>4. Results</w:t>
      </w:r>
    </w:p>
    <w:p w14:paraId="0E874ADE" w14:textId="77777777" w:rsidR="00DB6FCD" w:rsidRDefault="00000000">
      <w:pPr>
        <w:pStyle w:val="Heading2"/>
      </w:pPr>
      <w:r>
        <w:rPr>
          <w:color w:val="000000"/>
        </w:rPr>
        <w:t>4.1 Final Metrics: BLEU, BERTScore, Efficiency</w:t>
      </w:r>
    </w:p>
    <w:p w14:paraId="774FCEF5" w14:textId="77777777" w:rsidR="00DB6FCD" w:rsidRDefault="00000000">
      <w:r>
        <w:rPr>
          <w:sz w:val="20"/>
        </w:rPr>
        <w:t>The pretrained NLLB-200-distilled-600M model substantially outperforms the custom-trained model on both translation quality metrics, reflecting the benefit of large-scale multilingual pretraining, at the cost of far higher inference latency and parameter count.</w:t>
      </w:r>
    </w:p>
    <w:tbl>
      <w:tblPr>
        <w:tblStyle w:val="LightGrid-Accent1"/>
        <w:tblW w:w="7525" w:type="dxa"/>
        <w:jc w:val="center"/>
        <w:tblLook w:val="04A0" w:firstRow="1" w:lastRow="0" w:firstColumn="1" w:lastColumn="0" w:noHBand="0" w:noVBand="1"/>
      </w:tblPr>
      <w:tblGrid>
        <w:gridCol w:w="1691"/>
        <w:gridCol w:w="1843"/>
        <w:gridCol w:w="2126"/>
        <w:gridCol w:w="1865"/>
      </w:tblGrid>
      <w:tr w:rsidR="008F55C5" w14:paraId="01569ECF" w14:textId="216FCA47" w:rsidTr="008F55C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1" w:type="dxa"/>
          </w:tcPr>
          <w:p w14:paraId="4BC38E11" w14:textId="77777777" w:rsidR="008F55C5" w:rsidRDefault="008F55C5" w:rsidP="008F55C5">
            <w:r>
              <w:rPr>
                <w:sz w:val="20"/>
              </w:rPr>
              <w:t>Metric</w:t>
            </w:r>
          </w:p>
        </w:tc>
        <w:tc>
          <w:tcPr>
            <w:tcW w:w="1843" w:type="dxa"/>
          </w:tcPr>
          <w:p w14:paraId="09579E0A" w14:textId="77777777" w:rsidR="008F55C5" w:rsidRDefault="008F55C5" w:rsidP="008F55C5">
            <w:pPr>
              <w:cnfStyle w:val="100000000000" w:firstRow="1" w:lastRow="0" w:firstColumn="0" w:lastColumn="0" w:oddVBand="0" w:evenVBand="0" w:oddHBand="0" w:evenHBand="0" w:firstRowFirstColumn="0" w:firstRowLastColumn="0" w:lastRowFirstColumn="0" w:lastRowLastColumn="0"/>
            </w:pPr>
            <w:r>
              <w:rPr>
                <w:sz w:val="20"/>
              </w:rPr>
              <w:t>Custom Seq2Seq+Attention (dev)</w:t>
            </w:r>
          </w:p>
        </w:tc>
        <w:tc>
          <w:tcPr>
            <w:tcW w:w="2126" w:type="dxa"/>
          </w:tcPr>
          <w:p w14:paraId="083AF6C5" w14:textId="6895EBC7" w:rsidR="008F55C5" w:rsidRDefault="008F55C5" w:rsidP="008F55C5">
            <w:pPr>
              <w:cnfStyle w:val="100000000000" w:firstRow="1" w:lastRow="0" w:firstColumn="0" w:lastColumn="0" w:oddVBand="0" w:evenVBand="0" w:oddHBand="0" w:evenHBand="0" w:firstRowFirstColumn="0" w:firstRowLastColumn="0" w:lastRowFirstColumn="0" w:lastRowLastColumn="0"/>
              <w:rPr>
                <w:sz w:val="20"/>
              </w:rPr>
            </w:pPr>
            <w:r>
              <w:rPr>
                <w:sz w:val="20"/>
              </w:rPr>
              <w:t>Pretrained NLLB-200-600M (dev/test)</w:t>
            </w:r>
          </w:p>
        </w:tc>
        <w:tc>
          <w:tcPr>
            <w:tcW w:w="1865" w:type="dxa"/>
          </w:tcPr>
          <w:p w14:paraId="58AFD1D8" w14:textId="15195768" w:rsidR="008F55C5" w:rsidRDefault="008F55C5" w:rsidP="008F55C5">
            <w:pPr>
              <w:cnfStyle w:val="100000000000" w:firstRow="1" w:lastRow="0" w:firstColumn="0" w:lastColumn="0" w:oddVBand="0" w:evenVBand="0" w:oddHBand="0" w:evenHBand="0" w:firstRowFirstColumn="0" w:firstRowLastColumn="0" w:lastRowFirstColumn="0" w:lastRowLastColumn="0"/>
              <w:rPr>
                <w:sz w:val="20"/>
              </w:rPr>
            </w:pPr>
          </w:p>
        </w:tc>
      </w:tr>
      <w:tr w:rsidR="008F55C5" w14:paraId="5A9F0E8E" w14:textId="6C123351" w:rsidTr="008F55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1" w:type="dxa"/>
          </w:tcPr>
          <w:p w14:paraId="73170F03" w14:textId="77777777" w:rsidR="008F55C5" w:rsidRDefault="008F55C5" w:rsidP="008F55C5">
            <w:r>
              <w:rPr>
                <w:sz w:val="20"/>
              </w:rPr>
              <w:t>BLEU</w:t>
            </w:r>
          </w:p>
        </w:tc>
        <w:tc>
          <w:tcPr>
            <w:tcW w:w="1843" w:type="dxa"/>
          </w:tcPr>
          <w:p w14:paraId="0137F42D" w14:textId="77777777" w:rsidR="008F55C5" w:rsidRDefault="008F55C5" w:rsidP="008F55C5">
            <w:pPr>
              <w:cnfStyle w:val="000000100000" w:firstRow="0" w:lastRow="0" w:firstColumn="0" w:lastColumn="0" w:oddVBand="0" w:evenVBand="0" w:oddHBand="1" w:evenHBand="0" w:firstRowFirstColumn="0" w:firstRowLastColumn="0" w:lastRowFirstColumn="0" w:lastRowLastColumn="0"/>
            </w:pPr>
            <w:r>
              <w:rPr>
                <w:sz w:val="20"/>
              </w:rPr>
              <w:t>0.0767 (final epoch)</w:t>
            </w:r>
          </w:p>
        </w:tc>
        <w:tc>
          <w:tcPr>
            <w:tcW w:w="2126" w:type="dxa"/>
          </w:tcPr>
          <w:p w14:paraId="43C4A9B0" w14:textId="5A83250E" w:rsidR="008F55C5" w:rsidRDefault="008F55C5" w:rsidP="008F55C5">
            <w:pPr>
              <w:cnfStyle w:val="000000100000" w:firstRow="0" w:lastRow="0" w:firstColumn="0" w:lastColumn="0" w:oddVBand="0" w:evenVBand="0" w:oddHBand="1" w:evenHBand="0" w:firstRowFirstColumn="0" w:firstRowLastColumn="0" w:lastRowFirstColumn="0" w:lastRowLastColumn="0"/>
              <w:rPr>
                <w:sz w:val="20"/>
              </w:rPr>
            </w:pPr>
            <w:r>
              <w:rPr>
                <w:sz w:val="20"/>
              </w:rPr>
              <w:t>0.1269</w:t>
            </w:r>
          </w:p>
        </w:tc>
        <w:tc>
          <w:tcPr>
            <w:tcW w:w="1865" w:type="dxa"/>
          </w:tcPr>
          <w:p w14:paraId="1147A131" w14:textId="591989B4" w:rsidR="008F55C5" w:rsidRDefault="008F55C5" w:rsidP="008F55C5">
            <w:pPr>
              <w:cnfStyle w:val="000000100000" w:firstRow="0" w:lastRow="0" w:firstColumn="0" w:lastColumn="0" w:oddVBand="0" w:evenVBand="0" w:oddHBand="1" w:evenHBand="0" w:firstRowFirstColumn="0" w:firstRowLastColumn="0" w:lastRowFirstColumn="0" w:lastRowLastColumn="0"/>
              <w:rPr>
                <w:sz w:val="20"/>
              </w:rPr>
            </w:pPr>
          </w:p>
        </w:tc>
      </w:tr>
      <w:tr w:rsidR="008F55C5" w14:paraId="6F00B370" w14:textId="03FF8489" w:rsidTr="008F55C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1" w:type="dxa"/>
          </w:tcPr>
          <w:p w14:paraId="22FE3DDF" w14:textId="77777777" w:rsidR="008F55C5" w:rsidRDefault="008F55C5" w:rsidP="008F55C5">
            <w:r>
              <w:rPr>
                <w:sz w:val="20"/>
              </w:rPr>
              <w:t>BERTScore F1</w:t>
            </w:r>
          </w:p>
        </w:tc>
        <w:tc>
          <w:tcPr>
            <w:tcW w:w="1843" w:type="dxa"/>
          </w:tcPr>
          <w:p w14:paraId="070BE945" w14:textId="77777777" w:rsidR="008F55C5" w:rsidRDefault="008F55C5" w:rsidP="008F55C5">
            <w:pPr>
              <w:cnfStyle w:val="000000010000" w:firstRow="0" w:lastRow="0" w:firstColumn="0" w:lastColumn="0" w:oddVBand="0" w:evenVBand="0" w:oddHBand="0" w:evenHBand="1" w:firstRowFirstColumn="0" w:firstRowLastColumn="0" w:lastRowFirstColumn="0" w:lastRowLastColumn="0"/>
            </w:pPr>
            <w:r>
              <w:rPr>
                <w:sz w:val="20"/>
              </w:rPr>
              <w:t>0.1202 (final epoch)</w:t>
            </w:r>
          </w:p>
        </w:tc>
        <w:tc>
          <w:tcPr>
            <w:tcW w:w="2126" w:type="dxa"/>
          </w:tcPr>
          <w:p w14:paraId="48AF02B9" w14:textId="74317C46" w:rsidR="008F55C5" w:rsidRDefault="008F55C5" w:rsidP="008F55C5">
            <w:pPr>
              <w:cnfStyle w:val="000000010000" w:firstRow="0" w:lastRow="0" w:firstColumn="0" w:lastColumn="0" w:oddVBand="0" w:evenVBand="0" w:oddHBand="0" w:evenHBand="1" w:firstRowFirstColumn="0" w:firstRowLastColumn="0" w:lastRowFirstColumn="0" w:lastRowLastColumn="0"/>
              <w:rPr>
                <w:sz w:val="20"/>
              </w:rPr>
            </w:pPr>
            <w:r>
              <w:rPr>
                <w:sz w:val="20"/>
              </w:rPr>
              <w:t>0.4884</w:t>
            </w:r>
          </w:p>
        </w:tc>
        <w:tc>
          <w:tcPr>
            <w:tcW w:w="1865" w:type="dxa"/>
          </w:tcPr>
          <w:p w14:paraId="7C8C23ED" w14:textId="6AAEA2F8" w:rsidR="008F55C5" w:rsidRDefault="008F55C5" w:rsidP="008F55C5">
            <w:pPr>
              <w:cnfStyle w:val="000000010000" w:firstRow="0" w:lastRow="0" w:firstColumn="0" w:lastColumn="0" w:oddVBand="0" w:evenVBand="0" w:oddHBand="0" w:evenHBand="1" w:firstRowFirstColumn="0" w:firstRowLastColumn="0" w:lastRowFirstColumn="0" w:lastRowLastColumn="0"/>
              <w:rPr>
                <w:sz w:val="20"/>
              </w:rPr>
            </w:pPr>
          </w:p>
        </w:tc>
      </w:tr>
      <w:tr w:rsidR="008F55C5" w14:paraId="7A9D1F25" w14:textId="274B4917" w:rsidTr="008F55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1" w:type="dxa"/>
          </w:tcPr>
          <w:p w14:paraId="08F0B272" w14:textId="77777777" w:rsidR="008F55C5" w:rsidRDefault="008F55C5" w:rsidP="008F55C5">
            <w:r>
              <w:rPr>
                <w:sz w:val="20"/>
              </w:rPr>
              <w:t>Dev inference time (s)</w:t>
            </w:r>
          </w:p>
        </w:tc>
        <w:tc>
          <w:tcPr>
            <w:tcW w:w="1843" w:type="dxa"/>
          </w:tcPr>
          <w:p w14:paraId="696C4B99" w14:textId="634274AF" w:rsidR="008F55C5" w:rsidRDefault="008F55C5" w:rsidP="008F55C5">
            <w:pPr>
              <w:cnfStyle w:val="000000100000" w:firstRow="0" w:lastRow="0" w:firstColumn="0" w:lastColumn="0" w:oddVBand="0" w:evenVBand="0" w:oddHBand="1" w:evenHBand="0" w:firstRowFirstColumn="0" w:firstRowLastColumn="0" w:lastRowFirstColumn="0" w:lastRowLastColumn="0"/>
            </w:pPr>
            <w:r>
              <w:t>N/A</w:t>
            </w:r>
          </w:p>
        </w:tc>
        <w:tc>
          <w:tcPr>
            <w:tcW w:w="2126" w:type="dxa"/>
          </w:tcPr>
          <w:p w14:paraId="425858D8" w14:textId="297982BE" w:rsidR="008F55C5" w:rsidRDefault="008F55C5" w:rsidP="008F55C5">
            <w:pPr>
              <w:cnfStyle w:val="000000100000" w:firstRow="0" w:lastRow="0" w:firstColumn="0" w:lastColumn="0" w:oddVBand="0" w:evenVBand="0" w:oddHBand="1" w:evenHBand="0" w:firstRowFirstColumn="0" w:firstRowLastColumn="0" w:lastRowFirstColumn="0" w:lastRowLastColumn="0"/>
            </w:pPr>
            <w:r>
              <w:rPr>
                <w:sz w:val="20"/>
              </w:rPr>
              <w:t>168.45</w:t>
            </w:r>
          </w:p>
        </w:tc>
        <w:tc>
          <w:tcPr>
            <w:tcW w:w="1865" w:type="dxa"/>
          </w:tcPr>
          <w:p w14:paraId="0E3FB2ED" w14:textId="7D084BFE" w:rsidR="008F55C5" w:rsidRDefault="008F55C5" w:rsidP="008F55C5">
            <w:pPr>
              <w:cnfStyle w:val="000000100000" w:firstRow="0" w:lastRow="0" w:firstColumn="0" w:lastColumn="0" w:oddVBand="0" w:evenVBand="0" w:oddHBand="1" w:evenHBand="0" w:firstRowFirstColumn="0" w:firstRowLastColumn="0" w:lastRowFirstColumn="0" w:lastRowLastColumn="0"/>
            </w:pPr>
          </w:p>
        </w:tc>
      </w:tr>
      <w:tr w:rsidR="008F55C5" w14:paraId="16F48083" w14:textId="3CBFF116" w:rsidTr="008F55C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1" w:type="dxa"/>
          </w:tcPr>
          <w:p w14:paraId="78C0C43A" w14:textId="77777777" w:rsidR="008F55C5" w:rsidRDefault="008F55C5" w:rsidP="008F55C5">
            <w:r>
              <w:rPr>
                <w:sz w:val="20"/>
              </w:rPr>
              <w:t>Test inference time (s)</w:t>
            </w:r>
          </w:p>
        </w:tc>
        <w:tc>
          <w:tcPr>
            <w:tcW w:w="1843" w:type="dxa"/>
          </w:tcPr>
          <w:p w14:paraId="03A61EB4" w14:textId="77777777" w:rsidR="008F55C5" w:rsidRDefault="008F55C5" w:rsidP="008F55C5">
            <w:pPr>
              <w:cnfStyle w:val="000000010000" w:firstRow="0" w:lastRow="0" w:firstColumn="0" w:lastColumn="0" w:oddVBand="0" w:evenVBand="0" w:oddHBand="0" w:evenHBand="1" w:firstRowFirstColumn="0" w:firstRowLastColumn="0" w:lastRowFirstColumn="0" w:lastRowLastColumn="0"/>
            </w:pPr>
            <w:r>
              <w:rPr>
                <w:sz w:val="20"/>
              </w:rPr>
              <w:t>1.47</w:t>
            </w:r>
          </w:p>
        </w:tc>
        <w:tc>
          <w:tcPr>
            <w:tcW w:w="2126" w:type="dxa"/>
          </w:tcPr>
          <w:p w14:paraId="263FB9FF" w14:textId="3599697F" w:rsidR="008F55C5" w:rsidRDefault="008F55C5" w:rsidP="008F55C5">
            <w:pPr>
              <w:cnfStyle w:val="000000010000" w:firstRow="0" w:lastRow="0" w:firstColumn="0" w:lastColumn="0" w:oddVBand="0" w:evenVBand="0" w:oddHBand="0" w:evenHBand="1" w:firstRowFirstColumn="0" w:firstRowLastColumn="0" w:lastRowFirstColumn="0" w:lastRowLastColumn="0"/>
              <w:rPr>
                <w:sz w:val="20"/>
              </w:rPr>
            </w:pPr>
            <w:r>
              <w:rPr>
                <w:sz w:val="20"/>
              </w:rPr>
              <w:t>165.90</w:t>
            </w:r>
          </w:p>
        </w:tc>
        <w:tc>
          <w:tcPr>
            <w:tcW w:w="1865" w:type="dxa"/>
          </w:tcPr>
          <w:p w14:paraId="2A909B4E" w14:textId="52551CD3" w:rsidR="008F55C5" w:rsidRDefault="008F55C5" w:rsidP="008F55C5">
            <w:pPr>
              <w:cnfStyle w:val="000000010000" w:firstRow="0" w:lastRow="0" w:firstColumn="0" w:lastColumn="0" w:oddVBand="0" w:evenVBand="0" w:oddHBand="0" w:evenHBand="1" w:firstRowFirstColumn="0" w:firstRowLastColumn="0" w:lastRowFirstColumn="0" w:lastRowLastColumn="0"/>
              <w:rPr>
                <w:sz w:val="20"/>
              </w:rPr>
            </w:pPr>
          </w:p>
        </w:tc>
      </w:tr>
      <w:tr w:rsidR="008F55C5" w14:paraId="07E96A8A" w14:textId="08A2CFAA" w:rsidTr="008F55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1" w:type="dxa"/>
          </w:tcPr>
          <w:p w14:paraId="3CF2E001" w14:textId="77777777" w:rsidR="008F55C5" w:rsidRDefault="008F55C5" w:rsidP="008F55C5">
            <w:r>
              <w:rPr>
                <w:sz w:val="20"/>
              </w:rPr>
              <w:t>Parameter count</w:t>
            </w:r>
          </w:p>
        </w:tc>
        <w:tc>
          <w:tcPr>
            <w:tcW w:w="1843" w:type="dxa"/>
          </w:tcPr>
          <w:p w14:paraId="28A2C843" w14:textId="77777777" w:rsidR="008F55C5" w:rsidRDefault="008F55C5" w:rsidP="008F55C5">
            <w:pPr>
              <w:cnfStyle w:val="000000100000" w:firstRow="0" w:lastRow="0" w:firstColumn="0" w:lastColumn="0" w:oddVBand="0" w:evenVBand="0" w:oddHBand="1" w:evenHBand="0" w:firstRowFirstColumn="0" w:firstRowLastColumn="0" w:lastRowFirstColumn="0" w:lastRowLastColumn="0"/>
            </w:pPr>
            <w:r>
              <w:rPr>
                <w:sz w:val="20"/>
              </w:rPr>
              <w:t>36,964,855 (all trainable)</w:t>
            </w:r>
          </w:p>
        </w:tc>
        <w:tc>
          <w:tcPr>
            <w:tcW w:w="2126" w:type="dxa"/>
          </w:tcPr>
          <w:p w14:paraId="2B30706D" w14:textId="597108FF" w:rsidR="008F55C5" w:rsidRDefault="008F55C5" w:rsidP="008F55C5">
            <w:pPr>
              <w:cnfStyle w:val="000000100000" w:firstRow="0" w:lastRow="0" w:firstColumn="0" w:lastColumn="0" w:oddVBand="0" w:evenVBand="0" w:oddHBand="1" w:evenHBand="0" w:firstRowFirstColumn="0" w:firstRowLastColumn="0" w:lastRowFirstColumn="0" w:lastRowLastColumn="0"/>
              <w:rPr>
                <w:sz w:val="20"/>
              </w:rPr>
            </w:pPr>
            <w:r>
              <w:rPr>
                <w:sz w:val="20"/>
              </w:rPr>
              <w:t>615,073,792 (all frozen)</w:t>
            </w:r>
          </w:p>
        </w:tc>
        <w:tc>
          <w:tcPr>
            <w:tcW w:w="1865" w:type="dxa"/>
          </w:tcPr>
          <w:p w14:paraId="69055571" w14:textId="75CF4253" w:rsidR="008F55C5" w:rsidRDefault="008F55C5" w:rsidP="008F55C5">
            <w:pPr>
              <w:cnfStyle w:val="000000100000" w:firstRow="0" w:lastRow="0" w:firstColumn="0" w:lastColumn="0" w:oddVBand="0" w:evenVBand="0" w:oddHBand="1" w:evenHBand="0" w:firstRowFirstColumn="0" w:firstRowLastColumn="0" w:lastRowFirstColumn="0" w:lastRowLastColumn="0"/>
              <w:rPr>
                <w:sz w:val="20"/>
              </w:rPr>
            </w:pPr>
          </w:p>
        </w:tc>
      </w:tr>
    </w:tbl>
    <w:p w14:paraId="50A6C708" w14:textId="77777777" w:rsidR="004E58C6" w:rsidRDefault="004E58C6">
      <w:pPr>
        <w:jc w:val="center"/>
        <w:rPr>
          <w:sz w:val="20"/>
        </w:rPr>
      </w:pPr>
    </w:p>
    <w:p w14:paraId="0B83DA16" w14:textId="5B53D043" w:rsidR="00DB6FCD" w:rsidRDefault="004E58C6">
      <w:pPr>
        <w:jc w:val="center"/>
      </w:pPr>
      <w:r w:rsidRPr="004E58C6">
        <w:rPr>
          <w:noProof/>
        </w:rPr>
        <w:drawing>
          <wp:inline distT="0" distB="0" distL="0" distR="0" wp14:anchorId="39697FDE" wp14:editId="1F5B4636">
            <wp:extent cx="4572235" cy="2991004"/>
            <wp:effectExtent l="0" t="0" r="0" b="0"/>
            <wp:docPr id="1765826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826795" name=""/>
                    <pic:cNvPicPr/>
                  </pic:nvPicPr>
                  <pic:blipFill>
                    <a:blip r:embed="rId8"/>
                    <a:stretch>
                      <a:fillRect/>
                    </a:stretch>
                  </pic:blipFill>
                  <pic:spPr>
                    <a:xfrm>
                      <a:off x="0" y="0"/>
                      <a:ext cx="4572235" cy="2991004"/>
                    </a:xfrm>
                    <a:prstGeom prst="rect">
                      <a:avLst/>
                    </a:prstGeom>
                  </pic:spPr>
                </pic:pic>
              </a:graphicData>
            </a:graphic>
          </wp:inline>
        </w:drawing>
      </w:r>
    </w:p>
    <w:p w14:paraId="5C523D74" w14:textId="77777777" w:rsidR="00DB6FCD" w:rsidRDefault="00000000">
      <w:pPr>
        <w:jc w:val="center"/>
      </w:pPr>
      <w:r>
        <w:rPr>
          <w:i/>
          <w:sz w:val="18"/>
        </w:rPr>
        <w:t>Figure 1: BLEU and BERTScore F1 comparison between pretrained and custom models.</w:t>
      </w:r>
    </w:p>
    <w:p w14:paraId="27BE57F3" w14:textId="77777777" w:rsidR="00DB6FCD" w:rsidRDefault="00000000">
      <w:pPr>
        <w:pStyle w:val="Heading1"/>
        <w:rPr>
          <w:color w:val="000000"/>
        </w:rPr>
      </w:pPr>
      <w:r>
        <w:rPr>
          <w:color w:val="000000"/>
        </w:rPr>
        <w:lastRenderedPageBreak/>
        <w:t>5. Translation Examples and Error Analysis</w:t>
      </w:r>
    </w:p>
    <w:p w14:paraId="19EED92E" w14:textId="66ED0B35" w:rsidR="00245E5C" w:rsidRPr="00245E5C" w:rsidRDefault="00245E5C" w:rsidP="00245E5C">
      <w:pPr>
        <w:pStyle w:val="Heading2"/>
        <w:rPr>
          <w:color w:val="000000"/>
        </w:rPr>
      </w:pPr>
      <w:r w:rsidRPr="00245E5C">
        <w:rPr>
          <w:color w:val="000000"/>
        </w:rPr>
        <w:t>5.1 Custom Model Error Analysis</w:t>
      </w:r>
    </w:p>
    <w:p w14:paraId="4C40C08C" w14:textId="5FB56A43" w:rsidR="00DB6FCD" w:rsidRDefault="00000000">
      <w:r>
        <w:rPr>
          <w:sz w:val="20"/>
        </w:rPr>
        <w:t xml:space="preserve">The following examples are drawn from the </w:t>
      </w:r>
      <w:r w:rsidRPr="00EA17E8">
        <w:rPr>
          <w:b/>
          <w:bCs/>
          <w:sz w:val="20"/>
        </w:rPr>
        <w:t xml:space="preserve">custom model's </w:t>
      </w:r>
      <w:r>
        <w:rPr>
          <w:sz w:val="20"/>
        </w:rPr>
        <w:t>dev-set predictions (sanskrit_nmt_assignment.ipynb), each showing the Sanskrit source, human reference, model prediction, and an error-type annotation.</w:t>
      </w:r>
    </w:p>
    <w:tbl>
      <w:tblPr>
        <w:tblStyle w:val="LightGrid-Accent1"/>
        <w:tblW w:w="0" w:type="auto"/>
        <w:tblLook w:val="04A0" w:firstRow="1" w:lastRow="0" w:firstColumn="1" w:lastColumn="0" w:noHBand="0" w:noVBand="1"/>
      </w:tblPr>
      <w:tblGrid>
        <w:gridCol w:w="2155"/>
        <w:gridCol w:w="2155"/>
        <w:gridCol w:w="2154"/>
        <w:gridCol w:w="2156"/>
      </w:tblGrid>
      <w:tr w:rsidR="00DB6FCD" w14:paraId="68F453D7" w14:textId="77777777" w:rsidTr="00DB6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B278855" w14:textId="77777777" w:rsidR="00DB6FCD" w:rsidRDefault="00000000">
            <w:r>
              <w:rPr>
                <w:sz w:val="18"/>
              </w:rPr>
              <w:t>Source (Sanskrit)</w:t>
            </w:r>
          </w:p>
        </w:tc>
        <w:tc>
          <w:tcPr>
            <w:tcW w:w="2160" w:type="dxa"/>
          </w:tcPr>
          <w:p w14:paraId="66A61E09" w14:textId="77777777" w:rsidR="00DB6FCD" w:rsidRDefault="00000000">
            <w:pPr>
              <w:cnfStyle w:val="100000000000" w:firstRow="1" w:lastRow="0" w:firstColumn="0" w:lastColumn="0" w:oddVBand="0" w:evenVBand="0" w:oddHBand="0" w:evenHBand="0" w:firstRowFirstColumn="0" w:firstRowLastColumn="0" w:lastRowFirstColumn="0" w:lastRowLastColumn="0"/>
            </w:pPr>
            <w:r>
              <w:rPr>
                <w:sz w:val="18"/>
              </w:rPr>
              <w:t>Reference</w:t>
            </w:r>
          </w:p>
        </w:tc>
        <w:tc>
          <w:tcPr>
            <w:tcW w:w="2160" w:type="dxa"/>
          </w:tcPr>
          <w:p w14:paraId="0DDB3489" w14:textId="77777777" w:rsidR="00DB6FCD" w:rsidRDefault="00000000">
            <w:pPr>
              <w:cnfStyle w:val="100000000000" w:firstRow="1" w:lastRow="0" w:firstColumn="0" w:lastColumn="0" w:oddVBand="0" w:evenVBand="0" w:oddHBand="0" w:evenHBand="0" w:firstRowFirstColumn="0" w:firstRowLastColumn="0" w:lastRowFirstColumn="0" w:lastRowLastColumn="0"/>
            </w:pPr>
            <w:r>
              <w:rPr>
                <w:sz w:val="18"/>
              </w:rPr>
              <w:t>Prediction</w:t>
            </w:r>
          </w:p>
        </w:tc>
        <w:tc>
          <w:tcPr>
            <w:tcW w:w="2160" w:type="dxa"/>
          </w:tcPr>
          <w:p w14:paraId="2D7B2983" w14:textId="77777777" w:rsidR="00DB6FCD" w:rsidRDefault="00000000">
            <w:pPr>
              <w:cnfStyle w:val="100000000000" w:firstRow="1" w:lastRow="0" w:firstColumn="0" w:lastColumn="0" w:oddVBand="0" w:evenVBand="0" w:oddHBand="0" w:evenHBand="0" w:firstRowFirstColumn="0" w:firstRowLastColumn="0" w:lastRowFirstColumn="0" w:lastRowLastColumn="0"/>
            </w:pPr>
            <w:r>
              <w:rPr>
                <w:sz w:val="18"/>
              </w:rPr>
              <w:t>Error Analysis</w:t>
            </w:r>
          </w:p>
        </w:tc>
      </w:tr>
      <w:tr w:rsidR="00DB6FCD" w14:paraId="763A01BA" w14:textId="77777777" w:rsidTr="00DB6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041435D" w14:textId="77777777" w:rsidR="00DB6FCD" w:rsidRDefault="00000000">
            <w:r>
              <w:rPr>
                <w:sz w:val="16"/>
              </w:rPr>
              <w:t>ते वीराः ।</w:t>
            </w:r>
          </w:p>
        </w:tc>
        <w:tc>
          <w:tcPr>
            <w:tcW w:w="2160" w:type="dxa"/>
          </w:tcPr>
          <w:p w14:paraId="62C1FB9C"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16"/>
              </w:rPr>
              <w:t>Those are brave men.</w:t>
            </w:r>
          </w:p>
        </w:tc>
        <w:tc>
          <w:tcPr>
            <w:tcW w:w="2160" w:type="dxa"/>
          </w:tcPr>
          <w:p w14:paraId="46DE6BAF"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16"/>
              </w:rPr>
              <w:t>those are two .</w:t>
            </w:r>
          </w:p>
        </w:tc>
        <w:tc>
          <w:tcPr>
            <w:tcW w:w="2160" w:type="dxa"/>
          </w:tcPr>
          <w:p w14:paraId="5DD602E5" w14:textId="490E53D3" w:rsidR="00DB6FCD" w:rsidRDefault="00000000">
            <w:pPr>
              <w:cnfStyle w:val="000000100000" w:firstRow="0" w:lastRow="0" w:firstColumn="0" w:lastColumn="0" w:oddVBand="0" w:evenVBand="0" w:oddHBand="1" w:evenHBand="0" w:firstRowFirstColumn="0" w:firstRowLastColumn="0" w:lastRowFirstColumn="0" w:lastRowLastColumn="0"/>
            </w:pPr>
            <w:r>
              <w:rPr>
                <w:sz w:val="16"/>
              </w:rPr>
              <w:t xml:space="preserve">Content error: mistranslates </w:t>
            </w:r>
          </w:p>
        </w:tc>
      </w:tr>
      <w:tr w:rsidR="00DB6FCD" w14:paraId="5CE146DB" w14:textId="77777777" w:rsidTr="00DB6FC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A61240C" w14:textId="77777777" w:rsidR="00DB6FCD" w:rsidRDefault="00000000">
            <w:r>
              <w:rPr>
                <w:sz w:val="16"/>
              </w:rPr>
              <w:t>'इन्फ़ैनेट् लूप्' इतीदं व्यवस्थां निरुत्तरां करोति...</w:t>
            </w:r>
          </w:p>
        </w:tc>
        <w:tc>
          <w:tcPr>
            <w:tcW w:w="2160" w:type="dxa"/>
          </w:tcPr>
          <w:p w14:paraId="6BB0B45A" w14:textId="77777777" w:rsidR="00DB6FCD" w:rsidRDefault="00000000">
            <w:pPr>
              <w:cnfStyle w:val="000000010000" w:firstRow="0" w:lastRow="0" w:firstColumn="0" w:lastColumn="0" w:oddVBand="0" w:evenVBand="0" w:oddHBand="0" w:evenHBand="1" w:firstRowFirstColumn="0" w:firstRowLastColumn="0" w:lastRowFirstColumn="0" w:lastRowLastColumn="0"/>
            </w:pPr>
            <w:r>
              <w:rPr>
                <w:sz w:val="16"/>
              </w:rPr>
              <w:t>Infinite loop can cause the system to become unresponsive.</w:t>
            </w:r>
          </w:p>
        </w:tc>
        <w:tc>
          <w:tcPr>
            <w:tcW w:w="2160" w:type="dxa"/>
          </w:tcPr>
          <w:p w14:paraId="7503D249" w14:textId="77777777" w:rsidR="00DB6FCD" w:rsidRDefault="00000000">
            <w:pPr>
              <w:cnfStyle w:val="000000010000" w:firstRow="0" w:lastRow="0" w:firstColumn="0" w:lastColumn="0" w:oddVBand="0" w:evenVBand="0" w:oddHBand="0" w:evenHBand="1" w:firstRowFirstColumn="0" w:firstRowLastColumn="0" w:lastRowFirstColumn="0" w:lastRowLastColumn="0"/>
            </w:pPr>
            <w:r>
              <w:rPr>
                <w:sz w:val="16"/>
              </w:rPr>
              <w:t>but us us go through the application .</w:t>
            </w:r>
          </w:p>
        </w:tc>
        <w:tc>
          <w:tcPr>
            <w:tcW w:w="2160" w:type="dxa"/>
          </w:tcPr>
          <w:p w14:paraId="2EA72272" w14:textId="732C0A6B" w:rsidR="00DB6FCD" w:rsidRDefault="00000000">
            <w:pPr>
              <w:cnfStyle w:val="000000010000" w:firstRow="0" w:lastRow="0" w:firstColumn="0" w:lastColumn="0" w:oddVBand="0" w:evenVBand="0" w:oddHBand="0" w:evenHBand="1" w:firstRowFirstColumn="0" w:firstRowLastColumn="0" w:lastRowFirstColumn="0" w:lastRowLastColumn="0"/>
            </w:pPr>
            <w:r>
              <w:rPr>
                <w:sz w:val="16"/>
              </w:rPr>
              <w:t>Severe hallucination</w:t>
            </w:r>
          </w:p>
        </w:tc>
      </w:tr>
      <w:tr w:rsidR="00DB6FCD" w14:paraId="0A1E252E" w14:textId="77777777" w:rsidTr="00DB6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68186C" w14:textId="77777777" w:rsidR="00DB6FCD" w:rsidRDefault="00000000">
            <w:r>
              <w:rPr>
                <w:sz w:val="16"/>
              </w:rPr>
              <w:t>ततस्तस्य गात्रे निष्ठीवं दत्वा तेन वेत्रेण शिरः...</w:t>
            </w:r>
          </w:p>
        </w:tc>
        <w:tc>
          <w:tcPr>
            <w:tcW w:w="2160" w:type="dxa"/>
          </w:tcPr>
          <w:p w14:paraId="397DD169"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16"/>
              </w:rPr>
              <w:t>"And they spit upon him, and took the reed..."</w:t>
            </w:r>
          </w:p>
        </w:tc>
        <w:tc>
          <w:tcPr>
            <w:tcW w:w="2160" w:type="dxa"/>
          </w:tcPr>
          <w:p w14:paraId="2AD76B62"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16"/>
              </w:rPr>
              <w:t>" every open them by them to be brought to them ."</w:t>
            </w:r>
          </w:p>
        </w:tc>
        <w:tc>
          <w:tcPr>
            <w:tcW w:w="2160" w:type="dxa"/>
          </w:tcPr>
          <w:p w14:paraId="253F57F5" w14:textId="2D5FB9A0" w:rsidR="00DB6FCD" w:rsidRDefault="00000000">
            <w:pPr>
              <w:cnfStyle w:val="000000100000" w:firstRow="0" w:lastRow="0" w:firstColumn="0" w:lastColumn="0" w:oddVBand="0" w:evenVBand="0" w:oddHBand="1" w:evenHBand="0" w:firstRowFirstColumn="0" w:firstRowLastColumn="0" w:lastRowFirstColumn="0" w:lastRowLastColumn="0"/>
            </w:pPr>
            <w:r>
              <w:rPr>
                <w:sz w:val="16"/>
              </w:rPr>
              <w:t>Fluency and adequacy failure</w:t>
            </w:r>
          </w:p>
        </w:tc>
      </w:tr>
      <w:tr w:rsidR="00DB6FCD" w14:paraId="5CBFE94C" w14:textId="77777777" w:rsidTr="00DB6FC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184FAA7" w14:textId="77777777" w:rsidR="00DB6FCD" w:rsidRDefault="00000000">
            <w:r>
              <w:rPr>
                <w:sz w:val="16"/>
              </w:rPr>
              <w:t>एते तिथी ।</w:t>
            </w:r>
          </w:p>
        </w:tc>
        <w:tc>
          <w:tcPr>
            <w:tcW w:w="2160" w:type="dxa"/>
          </w:tcPr>
          <w:p w14:paraId="2590A133" w14:textId="77777777" w:rsidR="00DB6FCD" w:rsidRDefault="00000000">
            <w:pPr>
              <w:cnfStyle w:val="000000010000" w:firstRow="0" w:lastRow="0" w:firstColumn="0" w:lastColumn="0" w:oddVBand="0" w:evenVBand="0" w:oddHBand="0" w:evenHBand="1" w:firstRowFirstColumn="0" w:firstRowLastColumn="0" w:lastRowFirstColumn="0" w:lastRowLastColumn="0"/>
            </w:pPr>
            <w:r>
              <w:rPr>
                <w:sz w:val="16"/>
              </w:rPr>
              <w:t>These two are dates.</w:t>
            </w:r>
          </w:p>
        </w:tc>
        <w:tc>
          <w:tcPr>
            <w:tcW w:w="2160" w:type="dxa"/>
          </w:tcPr>
          <w:p w14:paraId="3884F4C6" w14:textId="77777777" w:rsidR="00DB6FCD" w:rsidRDefault="00000000">
            <w:pPr>
              <w:cnfStyle w:val="000000010000" w:firstRow="0" w:lastRow="0" w:firstColumn="0" w:lastColumn="0" w:oddVBand="0" w:evenVBand="0" w:oddHBand="0" w:evenHBand="1" w:firstRowFirstColumn="0" w:firstRowLastColumn="0" w:lastRowFirstColumn="0" w:lastRowLastColumn="0"/>
            </w:pPr>
            <w:r>
              <w:rPr>
                <w:sz w:val="16"/>
              </w:rPr>
              <w:t>these are are .</w:t>
            </w:r>
          </w:p>
        </w:tc>
        <w:tc>
          <w:tcPr>
            <w:tcW w:w="2160" w:type="dxa"/>
          </w:tcPr>
          <w:p w14:paraId="5FAF2233" w14:textId="4A537A01" w:rsidR="00DB6FCD" w:rsidRDefault="00000000">
            <w:pPr>
              <w:cnfStyle w:val="000000010000" w:firstRow="0" w:lastRow="0" w:firstColumn="0" w:lastColumn="0" w:oddVBand="0" w:evenVBand="0" w:oddHBand="0" w:evenHBand="1" w:firstRowFirstColumn="0" w:firstRowLastColumn="0" w:lastRowFirstColumn="0" w:lastRowLastColumn="0"/>
            </w:pPr>
            <w:r>
              <w:rPr>
                <w:sz w:val="16"/>
              </w:rPr>
              <w:t>Repetition error</w:t>
            </w:r>
            <w:r w:rsidR="00A20E03">
              <w:rPr>
                <w:sz w:val="16"/>
              </w:rPr>
              <w:t>;</w:t>
            </w:r>
            <w:r>
              <w:rPr>
                <w:sz w:val="16"/>
              </w:rPr>
              <w:t xml:space="preserve"> short sentence, ungrammatical output</w:t>
            </w:r>
          </w:p>
        </w:tc>
      </w:tr>
      <w:tr w:rsidR="00DB6FCD" w14:paraId="76075CE1" w14:textId="77777777" w:rsidTr="00DB6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660298" w14:textId="77777777" w:rsidR="00DB6FCD" w:rsidRDefault="00000000">
            <w:r>
              <w:rPr>
                <w:sz w:val="16"/>
              </w:rPr>
              <w:t>"बहुविचारेषु जातषु पितर उत्थाय कथितवान्..."</w:t>
            </w:r>
          </w:p>
        </w:tc>
        <w:tc>
          <w:tcPr>
            <w:tcW w:w="2160" w:type="dxa"/>
          </w:tcPr>
          <w:p w14:paraId="697E4FF7"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16"/>
              </w:rPr>
              <w:t>"And when there had been much disputing, Peter rose..."</w:t>
            </w:r>
          </w:p>
        </w:tc>
        <w:tc>
          <w:tcPr>
            <w:tcW w:w="2160" w:type="dxa"/>
          </w:tcPr>
          <w:p w14:paraId="2DCEB343"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16"/>
              </w:rPr>
              <w:t>" but those that them before unto him , thou h..."</w:t>
            </w:r>
          </w:p>
        </w:tc>
        <w:tc>
          <w:tcPr>
            <w:tcW w:w="2160" w:type="dxa"/>
          </w:tcPr>
          <w:p w14:paraId="6DBFE6D5" w14:textId="4678E916" w:rsidR="00DB6FCD" w:rsidRDefault="00000000">
            <w:pPr>
              <w:cnfStyle w:val="000000100000" w:firstRow="0" w:lastRow="0" w:firstColumn="0" w:lastColumn="0" w:oddVBand="0" w:evenVBand="0" w:oddHBand="1" w:evenHBand="0" w:firstRowFirstColumn="0" w:firstRowLastColumn="0" w:lastRowFirstColumn="0" w:lastRowLastColumn="0"/>
            </w:pPr>
            <w:r>
              <w:rPr>
                <w:sz w:val="16"/>
              </w:rPr>
              <w:t>Long-sentence breakdown</w:t>
            </w:r>
            <w:r w:rsidR="00A20E03">
              <w:rPr>
                <w:sz w:val="16"/>
              </w:rPr>
              <w:t>,</w:t>
            </w:r>
            <w:r>
              <w:rPr>
                <w:sz w:val="16"/>
              </w:rPr>
              <w:t xml:space="preserve"> </w:t>
            </w:r>
            <w:r w:rsidR="00A20E03">
              <w:rPr>
                <w:sz w:val="16"/>
              </w:rPr>
              <w:t>illogical</w:t>
            </w:r>
            <w:r>
              <w:rPr>
                <w:sz w:val="16"/>
              </w:rPr>
              <w:t xml:space="preserve"> English.</w:t>
            </w:r>
          </w:p>
        </w:tc>
      </w:tr>
      <w:tr w:rsidR="00DB6FCD" w14:paraId="4A2526FB" w14:textId="77777777" w:rsidTr="00DB6FC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832C56" w14:textId="77777777" w:rsidR="00DB6FCD" w:rsidRDefault="00000000">
            <w:r>
              <w:rPr>
                <w:sz w:val="16"/>
              </w:rPr>
              <w:t>यूयं भक्तियोगं पठथ।</w:t>
            </w:r>
          </w:p>
        </w:tc>
        <w:tc>
          <w:tcPr>
            <w:tcW w:w="2160" w:type="dxa"/>
          </w:tcPr>
          <w:p w14:paraId="2A4897D1" w14:textId="77777777" w:rsidR="00DB6FCD" w:rsidRDefault="00000000">
            <w:pPr>
              <w:cnfStyle w:val="000000010000" w:firstRow="0" w:lastRow="0" w:firstColumn="0" w:lastColumn="0" w:oddVBand="0" w:evenVBand="0" w:oddHBand="0" w:evenHBand="1" w:firstRowFirstColumn="0" w:firstRowLastColumn="0" w:lastRowFirstColumn="0" w:lastRowLastColumn="0"/>
            </w:pPr>
            <w:r>
              <w:rPr>
                <w:sz w:val="16"/>
              </w:rPr>
              <w:t>You all are studying bhakti yoga.</w:t>
            </w:r>
          </w:p>
        </w:tc>
        <w:tc>
          <w:tcPr>
            <w:tcW w:w="2160" w:type="dxa"/>
          </w:tcPr>
          <w:p w14:paraId="3DF4E5B9" w14:textId="77777777" w:rsidR="00DB6FCD" w:rsidRDefault="00000000">
            <w:pPr>
              <w:cnfStyle w:val="000000010000" w:firstRow="0" w:lastRow="0" w:firstColumn="0" w:lastColumn="0" w:oddVBand="0" w:evenVBand="0" w:oddHBand="0" w:evenHBand="1" w:firstRowFirstColumn="0" w:firstRowLastColumn="0" w:lastRowFirstColumn="0" w:lastRowLastColumn="0"/>
            </w:pPr>
            <w:r>
              <w:rPr>
                <w:sz w:val="16"/>
              </w:rPr>
              <w:t>you all are going .</w:t>
            </w:r>
          </w:p>
        </w:tc>
        <w:tc>
          <w:tcPr>
            <w:tcW w:w="2160" w:type="dxa"/>
          </w:tcPr>
          <w:p w14:paraId="771DB7E8" w14:textId="2792C48A" w:rsidR="00DB6FCD" w:rsidRDefault="00000000">
            <w:pPr>
              <w:cnfStyle w:val="000000010000" w:firstRow="0" w:lastRow="0" w:firstColumn="0" w:lastColumn="0" w:oddVBand="0" w:evenVBand="0" w:oddHBand="0" w:evenHBand="1" w:firstRowFirstColumn="0" w:firstRowLastColumn="0" w:lastRowFirstColumn="0" w:lastRowLastColumn="0"/>
            </w:pPr>
            <w:r>
              <w:rPr>
                <w:sz w:val="16"/>
              </w:rPr>
              <w:t>Lexical substitution error</w:t>
            </w:r>
          </w:p>
        </w:tc>
      </w:tr>
      <w:tr w:rsidR="00DB6FCD" w14:paraId="04223445" w14:textId="77777777" w:rsidTr="00DB6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E555403" w14:textId="5FCBB3E6" w:rsidR="00DB6FCD" w:rsidRDefault="00245E5C">
            <w:r w:rsidRPr="00245E5C">
              <w:rPr>
                <w:sz w:val="16"/>
              </w:rPr>
              <w:t>void</w:t>
            </w:r>
            <w:r w:rsidRPr="00245E5C">
              <w:rPr>
                <w:rFonts w:ascii="Nirmala UI" w:hAnsi="Nirmala UI" w:cs="Nirmala UI"/>
                <w:sz w:val="16"/>
              </w:rPr>
              <w:t>इति</w:t>
            </w:r>
            <w:r w:rsidRPr="00245E5C">
              <w:rPr>
                <w:sz w:val="16"/>
              </w:rPr>
              <w:t xml:space="preserve"> </w:t>
            </w:r>
            <w:r w:rsidRPr="00245E5C">
              <w:rPr>
                <w:rFonts w:ascii="Nirmala UI" w:hAnsi="Nirmala UI" w:cs="Nirmala UI"/>
                <w:sz w:val="16"/>
              </w:rPr>
              <w:t>मेथड्</w:t>
            </w:r>
            <w:r w:rsidRPr="00245E5C">
              <w:rPr>
                <w:sz w:val="16"/>
              </w:rPr>
              <w:t xml:space="preserve"> </w:t>
            </w:r>
            <w:r w:rsidRPr="00245E5C">
              <w:rPr>
                <w:rFonts w:ascii="Nirmala UI" w:hAnsi="Nirmala UI" w:cs="Nirmala UI"/>
                <w:sz w:val="16"/>
              </w:rPr>
              <w:t>नाम</w:t>
            </w:r>
            <w:r w:rsidRPr="00245E5C">
              <w:rPr>
                <w:sz w:val="16"/>
              </w:rPr>
              <w:t xml:space="preserve"> </w:t>
            </w:r>
            <w:r w:rsidRPr="00245E5C">
              <w:rPr>
                <w:rFonts w:ascii="Nirmala UI" w:hAnsi="Nirmala UI" w:cs="Nirmala UI"/>
                <w:sz w:val="16"/>
              </w:rPr>
              <w:t>टङ्कयतु</w:t>
            </w:r>
            <w:r w:rsidRPr="00245E5C">
              <w:rPr>
                <w:sz w:val="16"/>
              </w:rPr>
              <w:t xml:space="preserve"> </w:t>
            </w:r>
            <w:r w:rsidRPr="00245E5C">
              <w:rPr>
                <w:rFonts w:ascii="Nirmala UI" w:hAnsi="Nirmala UI" w:cs="Nirmala UI"/>
                <w:sz w:val="16"/>
              </w:rPr>
              <w:t>।</w:t>
            </w:r>
          </w:p>
        </w:tc>
        <w:tc>
          <w:tcPr>
            <w:tcW w:w="2160" w:type="dxa"/>
          </w:tcPr>
          <w:p w14:paraId="7A84AEFC"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16"/>
              </w:rPr>
              <w:t>So, type: void name of the method</w:t>
            </w:r>
          </w:p>
        </w:tc>
        <w:tc>
          <w:tcPr>
            <w:tcW w:w="2160" w:type="dxa"/>
          </w:tcPr>
          <w:p w14:paraId="4F39E6B8"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16"/>
              </w:rPr>
              <w:t>name the method name .</w:t>
            </w:r>
          </w:p>
        </w:tc>
        <w:tc>
          <w:tcPr>
            <w:tcW w:w="2160" w:type="dxa"/>
          </w:tcPr>
          <w:p w14:paraId="7B54ED58" w14:textId="448AA9EA" w:rsidR="00DB6FCD" w:rsidRDefault="00000000">
            <w:pPr>
              <w:cnfStyle w:val="000000100000" w:firstRow="0" w:lastRow="0" w:firstColumn="0" w:lastColumn="0" w:oddVBand="0" w:evenVBand="0" w:oddHBand="1" w:evenHBand="0" w:firstRowFirstColumn="0" w:firstRowLastColumn="0" w:lastRowFirstColumn="0" w:lastRowLastColumn="0"/>
            </w:pPr>
            <w:r>
              <w:rPr>
                <w:sz w:val="16"/>
              </w:rPr>
              <w:t>Domain/technical vocabulary loss</w:t>
            </w:r>
          </w:p>
        </w:tc>
      </w:tr>
      <w:tr w:rsidR="00DB6FCD" w14:paraId="5F4B17D7" w14:textId="77777777" w:rsidTr="00DB6FC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3BF2BD" w14:textId="464D6DC0" w:rsidR="00DB6FCD" w:rsidRDefault="00245E5C">
            <w:r w:rsidRPr="00245E5C">
              <w:rPr>
                <w:rFonts w:ascii="Nirmala UI" w:hAnsi="Nirmala UI" w:cs="Nirmala UI"/>
                <w:sz w:val="16"/>
              </w:rPr>
              <w:t>पाठेऽस्मिन्</w:t>
            </w:r>
            <w:r w:rsidRPr="00245E5C">
              <w:rPr>
                <w:sz w:val="16"/>
              </w:rPr>
              <w:t xml:space="preserve"> </w:t>
            </w:r>
            <w:r w:rsidRPr="00245E5C">
              <w:rPr>
                <w:rFonts w:ascii="Nirmala UI" w:hAnsi="Nirmala UI" w:cs="Nirmala UI"/>
                <w:sz w:val="16"/>
              </w:rPr>
              <w:t>वयम्</w:t>
            </w:r>
            <w:r w:rsidRPr="00245E5C">
              <w:rPr>
                <w:sz w:val="16"/>
              </w:rPr>
              <w:t xml:space="preserve">, awk </w:t>
            </w:r>
            <w:r w:rsidRPr="00245E5C">
              <w:rPr>
                <w:rFonts w:ascii="Nirmala UI" w:hAnsi="Nirmala UI" w:cs="Nirmala UI"/>
                <w:sz w:val="16"/>
              </w:rPr>
              <w:t>इत्यस्मिन्</w:t>
            </w:r>
            <w:r w:rsidRPr="00245E5C">
              <w:rPr>
                <w:sz w:val="16"/>
              </w:rPr>
              <w:t xml:space="preserve"> if, else, els...</w:t>
            </w:r>
          </w:p>
        </w:tc>
        <w:tc>
          <w:tcPr>
            <w:tcW w:w="2160" w:type="dxa"/>
          </w:tcPr>
          <w:p w14:paraId="29DC14ED" w14:textId="77777777" w:rsidR="00DB6FCD" w:rsidRDefault="00000000">
            <w:pPr>
              <w:cnfStyle w:val="000000010000" w:firstRow="0" w:lastRow="0" w:firstColumn="0" w:lastColumn="0" w:oddVBand="0" w:evenVBand="0" w:oddHBand="0" w:evenHBand="1" w:firstRowFirstColumn="0" w:firstRowLastColumn="0" w:lastRowFirstColumn="0" w:lastRowLastColumn="0"/>
            </w:pPr>
            <w:r>
              <w:rPr>
                <w:sz w:val="16"/>
              </w:rPr>
              <w:t>In this tutorial, we will learn about- if, else...</w:t>
            </w:r>
          </w:p>
        </w:tc>
        <w:tc>
          <w:tcPr>
            <w:tcW w:w="2160" w:type="dxa"/>
          </w:tcPr>
          <w:p w14:paraId="7B1BA0E2" w14:textId="77777777" w:rsidR="00DB6FCD" w:rsidRDefault="00000000">
            <w:pPr>
              <w:cnfStyle w:val="000000010000" w:firstRow="0" w:lastRow="0" w:firstColumn="0" w:lastColumn="0" w:oddVBand="0" w:evenVBand="0" w:oddHBand="0" w:evenHBand="1" w:firstRowFirstColumn="0" w:firstRowLastColumn="0" w:lastRowFirstColumn="0" w:lastRowLastColumn="0"/>
            </w:pPr>
            <w:r>
              <w:rPr>
                <w:sz w:val="16"/>
              </w:rPr>
              <w:t>in this tutorial , we will learn about : variab...</w:t>
            </w:r>
          </w:p>
        </w:tc>
        <w:tc>
          <w:tcPr>
            <w:tcW w:w="2160" w:type="dxa"/>
          </w:tcPr>
          <w:p w14:paraId="6DF807AB" w14:textId="6A403DBC" w:rsidR="00DB6FCD" w:rsidRDefault="00A20E03">
            <w:pPr>
              <w:cnfStyle w:val="000000010000" w:firstRow="0" w:lastRow="0" w:firstColumn="0" w:lastColumn="0" w:oddVBand="0" w:evenVBand="0" w:oddHBand="0" w:evenHBand="1" w:firstRowFirstColumn="0" w:firstRowLastColumn="0" w:lastRowFirstColumn="0" w:lastRowLastColumn="0"/>
            </w:pPr>
            <w:r>
              <w:rPr>
                <w:sz w:val="16"/>
              </w:rPr>
              <w:t>Partial match</w:t>
            </w:r>
          </w:p>
        </w:tc>
      </w:tr>
      <w:tr w:rsidR="00DB6FCD" w14:paraId="4DF2E88A" w14:textId="77777777" w:rsidTr="00DB6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EDE8286" w14:textId="77777777" w:rsidR="00DB6FCD" w:rsidRDefault="00000000">
            <w:r>
              <w:rPr>
                <w:sz w:val="16"/>
              </w:rPr>
              <w:t>नूनम् ईषत् 'S' इति वक्रं तस्य उपरि स्थापयतु ।...</w:t>
            </w:r>
          </w:p>
        </w:tc>
        <w:tc>
          <w:tcPr>
            <w:tcW w:w="2160" w:type="dxa"/>
          </w:tcPr>
          <w:p w14:paraId="19422C58"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16"/>
              </w:rPr>
              <w:t>Just put a slight 'S' curve on it and I think...</w:t>
            </w:r>
          </w:p>
        </w:tc>
        <w:tc>
          <w:tcPr>
            <w:tcW w:w="2160" w:type="dxa"/>
          </w:tcPr>
          <w:p w14:paraId="1AABE165"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16"/>
              </w:rPr>
              <w:t>and on the image and on the layer mask and i t...</w:t>
            </w:r>
          </w:p>
        </w:tc>
        <w:tc>
          <w:tcPr>
            <w:tcW w:w="2160" w:type="dxa"/>
          </w:tcPr>
          <w:p w14:paraId="4EF2A6B9" w14:textId="1E1F64FE" w:rsidR="00DB6FCD" w:rsidRDefault="00000000">
            <w:pPr>
              <w:cnfStyle w:val="000000100000" w:firstRow="0" w:lastRow="0" w:firstColumn="0" w:lastColumn="0" w:oddVBand="0" w:evenVBand="0" w:oddHBand="1" w:evenHBand="0" w:firstRowFirstColumn="0" w:firstRowLastColumn="0" w:lastRowFirstColumn="0" w:lastRowLastColumn="0"/>
            </w:pPr>
            <w:r>
              <w:rPr>
                <w:sz w:val="16"/>
              </w:rPr>
              <w:t>Topic drift</w:t>
            </w:r>
          </w:p>
        </w:tc>
      </w:tr>
      <w:tr w:rsidR="00DB6FCD" w14:paraId="1CDBA9A7" w14:textId="77777777" w:rsidTr="00DB6FC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ACFCE18" w14:textId="77777777" w:rsidR="00DB6FCD" w:rsidRDefault="00000000">
            <w:r>
              <w:rPr>
                <w:sz w:val="16"/>
              </w:rPr>
              <w:t>पुन: स्वस्थितौ आगच्छेत ।</w:t>
            </w:r>
          </w:p>
        </w:tc>
        <w:tc>
          <w:tcPr>
            <w:tcW w:w="2160" w:type="dxa"/>
          </w:tcPr>
          <w:p w14:paraId="1122785D" w14:textId="060260F4" w:rsidR="00DB6FCD" w:rsidRDefault="00000000">
            <w:pPr>
              <w:cnfStyle w:val="000000010000" w:firstRow="0" w:lastRow="0" w:firstColumn="0" w:lastColumn="0" w:oddVBand="0" w:evenVBand="0" w:oddHBand="0" w:evenHBand="1" w:firstRowFirstColumn="0" w:firstRowLastColumn="0" w:lastRowFirstColumn="0" w:lastRowLastColumn="0"/>
            </w:pPr>
            <w:r>
              <w:rPr>
                <w:sz w:val="16"/>
              </w:rPr>
              <w:t>Come back to Sthiti.</w:t>
            </w:r>
          </w:p>
        </w:tc>
        <w:tc>
          <w:tcPr>
            <w:tcW w:w="2160" w:type="dxa"/>
          </w:tcPr>
          <w:p w14:paraId="7270552F" w14:textId="77777777" w:rsidR="00DB6FCD" w:rsidRDefault="00000000">
            <w:pPr>
              <w:cnfStyle w:val="000000010000" w:firstRow="0" w:lastRow="0" w:firstColumn="0" w:lastColumn="0" w:oddVBand="0" w:evenVBand="0" w:oddHBand="0" w:evenHBand="1" w:firstRowFirstColumn="0" w:firstRowLastColumn="0" w:lastRowFirstColumn="0" w:lastRowLastColumn="0"/>
            </w:pPr>
            <w:r>
              <w:rPr>
                <w:sz w:val="16"/>
              </w:rPr>
              <w:t>let us milk . .</w:t>
            </w:r>
          </w:p>
        </w:tc>
        <w:tc>
          <w:tcPr>
            <w:tcW w:w="2160" w:type="dxa"/>
          </w:tcPr>
          <w:p w14:paraId="5A80DE43" w14:textId="72FF633D" w:rsidR="00DB6FCD" w:rsidRDefault="00000000">
            <w:pPr>
              <w:cnfStyle w:val="000000010000" w:firstRow="0" w:lastRow="0" w:firstColumn="0" w:lastColumn="0" w:oddVBand="0" w:evenVBand="0" w:oddHBand="0" w:evenHBand="1" w:firstRowFirstColumn="0" w:firstRowLastColumn="0" w:lastRowFirstColumn="0" w:lastRowLastColumn="0"/>
            </w:pPr>
            <w:r>
              <w:rPr>
                <w:sz w:val="16"/>
              </w:rPr>
              <w:t>Complete mistranslation</w:t>
            </w:r>
            <w:r w:rsidR="00977B44">
              <w:rPr>
                <w:sz w:val="16"/>
              </w:rPr>
              <w:t xml:space="preserve">, wrong </w:t>
            </w:r>
            <w:r>
              <w:rPr>
                <w:sz w:val="16"/>
              </w:rPr>
              <w:t>punctuation</w:t>
            </w:r>
          </w:p>
        </w:tc>
      </w:tr>
    </w:tbl>
    <w:p w14:paraId="32082211" w14:textId="77777777" w:rsidR="00DB6FCD" w:rsidRDefault="00000000">
      <w:pPr>
        <w:rPr>
          <w:sz w:val="20"/>
        </w:rPr>
      </w:pPr>
      <w:r>
        <w:rPr>
          <w:sz w:val="20"/>
        </w:rPr>
        <w:t>Across these examples, recurring error patterns include: loss of content words (nouns/verbs replaced by generic fillers), pronoun/word repetition consistent with greedy-decoding degeneracy, breakdown on longer or syntactically complex sentences, and domain-specific vocabulary (programming terms) being dropped entirely. These patterns are consistent with a small model trained from scratch on only 10,000 sentence pairs without subword tokenization or beam search.</w:t>
      </w:r>
    </w:p>
    <w:p w14:paraId="559010FE" w14:textId="62490B61" w:rsidR="00245E5C" w:rsidRDefault="00245E5C" w:rsidP="00AA7AA5">
      <w:pPr>
        <w:pStyle w:val="Heading2"/>
        <w:rPr>
          <w:color w:val="000000"/>
        </w:rPr>
      </w:pPr>
      <w:r w:rsidRPr="00AA7AA5">
        <w:rPr>
          <w:color w:val="000000"/>
        </w:rPr>
        <w:t xml:space="preserve">5.2 Pre-Trained Model Error </w:t>
      </w:r>
      <w:r w:rsidR="00AA7AA5">
        <w:rPr>
          <w:color w:val="000000"/>
        </w:rPr>
        <w:t>A</w:t>
      </w:r>
      <w:r w:rsidRPr="00AA7AA5">
        <w:rPr>
          <w:color w:val="000000"/>
        </w:rPr>
        <w:t>nalysis</w:t>
      </w:r>
    </w:p>
    <w:p w14:paraId="53164076" w14:textId="1322C319" w:rsidR="00AA7AA5" w:rsidRDefault="008559AC" w:rsidP="00AA7AA5">
      <w:r>
        <w:rPr>
          <w:sz w:val="20"/>
        </w:rPr>
        <w:t xml:space="preserve">The following examples are drawn from the </w:t>
      </w:r>
      <w:r>
        <w:rPr>
          <w:b/>
          <w:bCs/>
          <w:sz w:val="20"/>
        </w:rPr>
        <w:t>pre-trained</w:t>
      </w:r>
      <w:r w:rsidRPr="00EA17E8">
        <w:rPr>
          <w:b/>
          <w:bCs/>
          <w:sz w:val="20"/>
        </w:rPr>
        <w:t xml:space="preserve"> model's </w:t>
      </w:r>
      <w:r>
        <w:rPr>
          <w:sz w:val="20"/>
        </w:rPr>
        <w:t xml:space="preserve">test-set predictions. </w:t>
      </w:r>
    </w:p>
    <w:tbl>
      <w:tblPr>
        <w:tblStyle w:val="LightGrid-Accent1"/>
        <w:tblW w:w="0" w:type="auto"/>
        <w:tblLook w:val="04A0" w:firstRow="1" w:lastRow="0" w:firstColumn="1" w:lastColumn="0" w:noHBand="0" w:noVBand="1"/>
      </w:tblPr>
      <w:tblGrid>
        <w:gridCol w:w="2155"/>
        <w:gridCol w:w="2156"/>
        <w:gridCol w:w="2155"/>
        <w:gridCol w:w="2154"/>
      </w:tblGrid>
      <w:tr w:rsidR="00AA7AA5" w14:paraId="7DC68AD3" w14:textId="77777777" w:rsidTr="002025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C7E4D2B" w14:textId="77777777" w:rsidR="00AA7AA5" w:rsidRDefault="00AA7AA5" w:rsidP="0020258E">
            <w:r>
              <w:rPr>
                <w:sz w:val="18"/>
              </w:rPr>
              <w:t>Source (Sanskrit)</w:t>
            </w:r>
          </w:p>
        </w:tc>
        <w:tc>
          <w:tcPr>
            <w:tcW w:w="2160" w:type="dxa"/>
          </w:tcPr>
          <w:p w14:paraId="54633014" w14:textId="77777777" w:rsidR="00AA7AA5" w:rsidRDefault="00AA7AA5" w:rsidP="0020258E">
            <w:pPr>
              <w:cnfStyle w:val="100000000000" w:firstRow="1" w:lastRow="0" w:firstColumn="0" w:lastColumn="0" w:oddVBand="0" w:evenVBand="0" w:oddHBand="0" w:evenHBand="0" w:firstRowFirstColumn="0" w:firstRowLastColumn="0" w:lastRowFirstColumn="0" w:lastRowLastColumn="0"/>
            </w:pPr>
            <w:r>
              <w:rPr>
                <w:sz w:val="18"/>
              </w:rPr>
              <w:t>Reference</w:t>
            </w:r>
          </w:p>
        </w:tc>
        <w:tc>
          <w:tcPr>
            <w:tcW w:w="2160" w:type="dxa"/>
          </w:tcPr>
          <w:p w14:paraId="7C3857B6" w14:textId="77777777" w:rsidR="00AA7AA5" w:rsidRDefault="00AA7AA5" w:rsidP="0020258E">
            <w:pPr>
              <w:cnfStyle w:val="100000000000" w:firstRow="1" w:lastRow="0" w:firstColumn="0" w:lastColumn="0" w:oddVBand="0" w:evenVBand="0" w:oddHBand="0" w:evenHBand="0" w:firstRowFirstColumn="0" w:firstRowLastColumn="0" w:lastRowFirstColumn="0" w:lastRowLastColumn="0"/>
            </w:pPr>
            <w:r>
              <w:rPr>
                <w:sz w:val="18"/>
              </w:rPr>
              <w:t>Prediction</w:t>
            </w:r>
          </w:p>
        </w:tc>
        <w:tc>
          <w:tcPr>
            <w:tcW w:w="2160" w:type="dxa"/>
          </w:tcPr>
          <w:p w14:paraId="1889E944" w14:textId="77777777" w:rsidR="00AA7AA5" w:rsidRDefault="00AA7AA5" w:rsidP="0020258E">
            <w:pPr>
              <w:cnfStyle w:val="100000000000" w:firstRow="1" w:lastRow="0" w:firstColumn="0" w:lastColumn="0" w:oddVBand="0" w:evenVBand="0" w:oddHBand="0" w:evenHBand="0" w:firstRowFirstColumn="0" w:firstRowLastColumn="0" w:lastRowFirstColumn="0" w:lastRowLastColumn="0"/>
            </w:pPr>
            <w:r>
              <w:rPr>
                <w:sz w:val="18"/>
              </w:rPr>
              <w:t>Error Analysis</w:t>
            </w:r>
          </w:p>
        </w:tc>
      </w:tr>
      <w:tr w:rsidR="00AA7AA5" w14:paraId="3EF47C88" w14:textId="77777777" w:rsidTr="00202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C8B88A" w14:textId="7F4FE15B" w:rsidR="00AA7AA5" w:rsidRDefault="00AA7AA5" w:rsidP="0020258E">
            <w:r w:rsidRPr="00AA7AA5">
              <w:rPr>
                <w:rFonts w:ascii="Nirmala UI" w:hAnsi="Nirmala UI" w:cs="Nirmala UI" w:hint="cs"/>
                <w:sz w:val="16"/>
              </w:rPr>
              <w:t>एक्लिप्स्</w:t>
            </w:r>
            <w:r w:rsidRPr="00AA7AA5">
              <w:rPr>
                <w:rFonts w:ascii="Nirmala UI" w:hAnsi="Nirmala UI" w:cs="Nirmala UI"/>
                <w:sz w:val="16"/>
              </w:rPr>
              <w:t xml:space="preserve"> </w:t>
            </w:r>
            <w:r w:rsidRPr="00AA7AA5">
              <w:rPr>
                <w:rFonts w:ascii="Nirmala UI" w:hAnsi="Nirmala UI" w:cs="Nirmala UI" w:hint="cs"/>
                <w:sz w:val="16"/>
              </w:rPr>
              <w:t>इति</w:t>
            </w:r>
            <w:r w:rsidRPr="00AA7AA5">
              <w:rPr>
                <w:rFonts w:ascii="Nirmala UI" w:hAnsi="Nirmala UI" w:cs="Nirmala UI"/>
                <w:sz w:val="16"/>
              </w:rPr>
              <w:t xml:space="preserve"> </w:t>
            </w:r>
            <w:r w:rsidRPr="00AA7AA5">
              <w:rPr>
                <w:rFonts w:ascii="Nirmala UI" w:hAnsi="Nirmala UI" w:cs="Nirmala UI" w:hint="cs"/>
                <w:sz w:val="16"/>
              </w:rPr>
              <w:t>प्रोग्रामर्</w:t>
            </w:r>
            <w:r w:rsidRPr="00AA7AA5">
              <w:rPr>
                <w:rFonts w:ascii="Nirmala UI" w:hAnsi="Nirmala UI" w:cs="Nirmala UI"/>
                <w:sz w:val="16"/>
              </w:rPr>
              <w:t xml:space="preserve"> </w:t>
            </w:r>
            <w:r w:rsidRPr="00AA7AA5">
              <w:rPr>
                <w:rFonts w:ascii="Nirmala UI" w:hAnsi="Nirmala UI" w:cs="Nirmala UI" w:hint="cs"/>
                <w:sz w:val="16"/>
              </w:rPr>
              <w:t>कृते</w:t>
            </w:r>
            <w:r w:rsidRPr="00AA7AA5">
              <w:rPr>
                <w:rFonts w:ascii="Nirmala UI" w:hAnsi="Nirmala UI" w:cs="Nirmala UI"/>
                <w:sz w:val="16"/>
              </w:rPr>
              <w:t xml:space="preserve"> </w:t>
            </w:r>
            <w:r w:rsidRPr="00AA7AA5">
              <w:rPr>
                <w:rFonts w:ascii="Nirmala UI" w:hAnsi="Nirmala UI" w:cs="Nirmala UI" w:hint="cs"/>
                <w:sz w:val="16"/>
              </w:rPr>
              <w:t>दोषान्वेषणे</w:t>
            </w:r>
            <w:r w:rsidRPr="00AA7AA5">
              <w:rPr>
                <w:rFonts w:ascii="Nirmala UI" w:hAnsi="Nirmala UI" w:cs="Nirmala UI"/>
                <w:sz w:val="16"/>
              </w:rPr>
              <w:t xml:space="preserve"> </w:t>
            </w:r>
            <w:r w:rsidRPr="00AA7AA5">
              <w:rPr>
                <w:rFonts w:ascii="Nirmala UI" w:hAnsi="Nirmala UI" w:cs="Nirmala UI" w:hint="cs"/>
                <w:sz w:val="16"/>
              </w:rPr>
              <w:t>अपि</w:t>
            </w:r>
            <w:r w:rsidRPr="00AA7AA5">
              <w:rPr>
                <w:rFonts w:ascii="Nirmala UI" w:hAnsi="Nirmala UI" w:cs="Nirmala UI"/>
                <w:sz w:val="16"/>
              </w:rPr>
              <w:t xml:space="preserve"> </w:t>
            </w:r>
            <w:r w:rsidRPr="00AA7AA5">
              <w:rPr>
                <w:rFonts w:ascii="Nirmala UI" w:hAnsi="Nirmala UI" w:cs="Nirmala UI" w:hint="cs"/>
                <w:sz w:val="16"/>
              </w:rPr>
              <w:t>साहाय्यं</w:t>
            </w:r>
            <w:r w:rsidRPr="00AA7AA5">
              <w:rPr>
                <w:rFonts w:ascii="Nirmala UI" w:hAnsi="Nirmala UI" w:cs="Nirmala UI"/>
                <w:sz w:val="16"/>
              </w:rPr>
              <w:t xml:space="preserve"> </w:t>
            </w:r>
            <w:r w:rsidRPr="00AA7AA5">
              <w:rPr>
                <w:rFonts w:ascii="Nirmala UI" w:hAnsi="Nirmala UI" w:cs="Nirmala UI" w:hint="cs"/>
                <w:sz w:val="16"/>
              </w:rPr>
              <w:t>करोति।</w:t>
            </w:r>
          </w:p>
        </w:tc>
        <w:tc>
          <w:tcPr>
            <w:tcW w:w="2160" w:type="dxa"/>
          </w:tcPr>
          <w:p w14:paraId="635C5195" w14:textId="103DCF7B" w:rsidR="00AA7AA5" w:rsidRDefault="00AA7AA5" w:rsidP="0020258E">
            <w:pPr>
              <w:cnfStyle w:val="000000100000" w:firstRow="0" w:lastRow="0" w:firstColumn="0" w:lastColumn="0" w:oddVBand="0" w:evenVBand="0" w:oddHBand="1" w:evenHBand="0" w:firstRowFirstColumn="0" w:firstRowLastColumn="0" w:lastRowFirstColumn="0" w:lastRowLastColumn="0"/>
            </w:pPr>
            <w:r w:rsidRPr="00AA7AA5">
              <w:rPr>
                <w:sz w:val="16"/>
              </w:rPr>
              <w:t>Eclipse also helps the programmer to find out errors.</w:t>
            </w:r>
          </w:p>
        </w:tc>
        <w:tc>
          <w:tcPr>
            <w:tcW w:w="2160" w:type="dxa"/>
          </w:tcPr>
          <w:p w14:paraId="67B2BDF5" w14:textId="0AF0DBDB" w:rsidR="00AA7AA5" w:rsidRPr="00D00CC9" w:rsidRDefault="00AA7AA5" w:rsidP="0020258E">
            <w:pPr>
              <w:cnfStyle w:val="000000100000" w:firstRow="0" w:lastRow="0" w:firstColumn="0" w:lastColumn="0" w:oddVBand="0" w:evenVBand="0" w:oddHBand="1" w:evenHBand="0" w:firstRowFirstColumn="0" w:firstRowLastColumn="0" w:lastRowFirstColumn="0" w:lastRowLastColumn="0"/>
              <w:rPr>
                <w:sz w:val="16"/>
              </w:rPr>
            </w:pPr>
            <w:r w:rsidRPr="00AA7AA5">
              <w:rPr>
                <w:sz w:val="16"/>
              </w:rPr>
              <w:t>Eclipse also helps with troubleshooting for programmers.</w:t>
            </w:r>
          </w:p>
        </w:tc>
        <w:tc>
          <w:tcPr>
            <w:tcW w:w="2160" w:type="dxa"/>
          </w:tcPr>
          <w:p w14:paraId="4F2E515F" w14:textId="15C48F24" w:rsidR="00AA7AA5" w:rsidRPr="008559AC" w:rsidRDefault="008559AC" w:rsidP="0020258E">
            <w:pPr>
              <w:cnfStyle w:val="000000100000" w:firstRow="0" w:lastRow="0" w:firstColumn="0" w:lastColumn="0" w:oddVBand="0" w:evenVBand="0" w:oddHBand="1" w:evenHBand="0" w:firstRowFirstColumn="0" w:firstRowLastColumn="0" w:lastRowFirstColumn="0" w:lastRowLastColumn="0"/>
              <w:rPr>
                <w:sz w:val="16"/>
              </w:rPr>
            </w:pPr>
            <w:r>
              <w:rPr>
                <w:sz w:val="16"/>
              </w:rPr>
              <w:t>M</w:t>
            </w:r>
            <w:r w:rsidR="001E6240" w:rsidRPr="008559AC">
              <w:rPr>
                <w:sz w:val="16"/>
              </w:rPr>
              <w:t>inor lexical error, meaning preserved.</w:t>
            </w:r>
          </w:p>
        </w:tc>
      </w:tr>
      <w:tr w:rsidR="00AA7AA5" w14:paraId="1B01DED7" w14:textId="77777777" w:rsidTr="0020258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5A5123" w14:textId="03FD3682" w:rsidR="00AA7AA5" w:rsidRDefault="00AA7AA5" w:rsidP="0020258E">
            <w:r w:rsidRPr="00AA7AA5">
              <w:rPr>
                <w:rFonts w:ascii="Nirmala UI" w:hAnsi="Nirmala UI" w:cs="Nirmala UI"/>
                <w:sz w:val="16"/>
              </w:rPr>
              <w:t>विश्वासकारणादेव</w:t>
            </w:r>
            <w:r w:rsidRPr="00AA7AA5">
              <w:rPr>
                <w:sz w:val="16"/>
              </w:rPr>
              <w:t xml:space="preserve"> </w:t>
            </w:r>
            <w:r w:rsidRPr="00AA7AA5">
              <w:rPr>
                <w:rFonts w:ascii="Nirmala UI" w:hAnsi="Nirmala UI" w:cs="Nirmala UI"/>
                <w:sz w:val="16"/>
              </w:rPr>
              <w:t>समभाषि</w:t>
            </w:r>
            <w:r w:rsidRPr="00AA7AA5">
              <w:rPr>
                <w:sz w:val="16"/>
              </w:rPr>
              <w:t xml:space="preserve"> </w:t>
            </w:r>
            <w:r w:rsidRPr="00AA7AA5">
              <w:rPr>
                <w:rFonts w:ascii="Nirmala UI" w:hAnsi="Nirmala UI" w:cs="Nirmala UI"/>
                <w:sz w:val="16"/>
              </w:rPr>
              <w:t>मया</w:t>
            </w:r>
            <w:r w:rsidRPr="00AA7AA5">
              <w:rPr>
                <w:sz w:val="16"/>
              </w:rPr>
              <w:t xml:space="preserve"> </w:t>
            </w:r>
            <w:r w:rsidRPr="00AA7AA5">
              <w:rPr>
                <w:rFonts w:ascii="Nirmala UI" w:hAnsi="Nirmala UI" w:cs="Nirmala UI"/>
                <w:sz w:val="16"/>
              </w:rPr>
              <w:t>वचः।</w:t>
            </w:r>
            <w:r w:rsidRPr="00AA7AA5">
              <w:rPr>
                <w:sz w:val="16"/>
              </w:rPr>
              <w:t xml:space="preserve"> </w:t>
            </w:r>
            <w:r w:rsidRPr="00AA7AA5">
              <w:rPr>
                <w:rFonts w:ascii="Nirmala UI" w:hAnsi="Nirmala UI" w:cs="Nirmala UI"/>
                <w:sz w:val="16"/>
              </w:rPr>
              <w:t>इति</w:t>
            </w:r>
            <w:r w:rsidRPr="00AA7AA5">
              <w:rPr>
                <w:sz w:val="16"/>
              </w:rPr>
              <w:t xml:space="preserve"> </w:t>
            </w:r>
            <w:r w:rsidRPr="00AA7AA5">
              <w:rPr>
                <w:rFonts w:ascii="Nirmala UI" w:hAnsi="Nirmala UI" w:cs="Nirmala UI"/>
                <w:sz w:val="16"/>
              </w:rPr>
              <w:t>यथा</w:t>
            </w:r>
            <w:r w:rsidRPr="00AA7AA5">
              <w:rPr>
                <w:sz w:val="16"/>
              </w:rPr>
              <w:t xml:space="preserve"> </w:t>
            </w:r>
            <w:r w:rsidRPr="00AA7AA5">
              <w:rPr>
                <w:rFonts w:ascii="Nirmala UI" w:hAnsi="Nirmala UI" w:cs="Nirmala UI"/>
                <w:sz w:val="16"/>
              </w:rPr>
              <w:t>शास्त्रे</w:t>
            </w:r>
            <w:r w:rsidRPr="00AA7AA5">
              <w:rPr>
                <w:sz w:val="16"/>
              </w:rPr>
              <w:t xml:space="preserve"> </w:t>
            </w:r>
            <w:r w:rsidRPr="00AA7AA5">
              <w:rPr>
                <w:rFonts w:ascii="Nirmala UI" w:hAnsi="Nirmala UI" w:cs="Nirmala UI"/>
                <w:sz w:val="16"/>
              </w:rPr>
              <w:t>लिखितं</w:t>
            </w:r>
            <w:r w:rsidRPr="00AA7AA5">
              <w:rPr>
                <w:sz w:val="16"/>
              </w:rPr>
              <w:t xml:space="preserve"> </w:t>
            </w:r>
            <w:r w:rsidRPr="00AA7AA5">
              <w:rPr>
                <w:rFonts w:ascii="Nirmala UI" w:hAnsi="Nirmala UI" w:cs="Nirmala UI"/>
                <w:sz w:val="16"/>
              </w:rPr>
              <w:t>तथैवास्माभिरपि</w:t>
            </w:r>
            <w:r w:rsidRPr="00AA7AA5">
              <w:rPr>
                <w:sz w:val="16"/>
              </w:rPr>
              <w:t xml:space="preserve"> </w:t>
            </w:r>
            <w:r w:rsidRPr="00AA7AA5">
              <w:rPr>
                <w:rFonts w:ascii="Nirmala UI" w:hAnsi="Nirmala UI" w:cs="Nirmala UI"/>
                <w:sz w:val="16"/>
              </w:rPr>
              <w:t>विश्वासजनकम्</w:t>
            </w:r>
            <w:r w:rsidRPr="00AA7AA5">
              <w:rPr>
                <w:sz w:val="16"/>
              </w:rPr>
              <w:t xml:space="preserve"> </w:t>
            </w:r>
            <w:r w:rsidRPr="00AA7AA5">
              <w:rPr>
                <w:rFonts w:ascii="Nirmala UI" w:hAnsi="Nirmala UI" w:cs="Nirmala UI"/>
                <w:sz w:val="16"/>
              </w:rPr>
              <w:t>आत्मानं</w:t>
            </w:r>
            <w:r w:rsidRPr="00AA7AA5">
              <w:rPr>
                <w:sz w:val="16"/>
              </w:rPr>
              <w:t xml:space="preserve"> </w:t>
            </w:r>
            <w:r w:rsidRPr="00AA7AA5">
              <w:rPr>
                <w:rFonts w:ascii="Nirmala UI" w:hAnsi="Nirmala UI" w:cs="Nirmala UI"/>
                <w:sz w:val="16"/>
              </w:rPr>
              <w:t>प्राप्य</w:t>
            </w:r>
            <w:r w:rsidRPr="00AA7AA5">
              <w:rPr>
                <w:sz w:val="16"/>
              </w:rPr>
              <w:t xml:space="preserve"> </w:t>
            </w:r>
            <w:r w:rsidRPr="00AA7AA5">
              <w:rPr>
                <w:rFonts w:ascii="Nirmala UI" w:hAnsi="Nirmala UI" w:cs="Nirmala UI"/>
                <w:sz w:val="16"/>
              </w:rPr>
              <w:t>विश्वासः</w:t>
            </w:r>
            <w:r w:rsidRPr="00AA7AA5">
              <w:rPr>
                <w:sz w:val="16"/>
              </w:rPr>
              <w:t xml:space="preserve"> </w:t>
            </w:r>
            <w:r w:rsidRPr="00AA7AA5">
              <w:rPr>
                <w:rFonts w:ascii="Nirmala UI" w:hAnsi="Nirmala UI" w:cs="Nirmala UI"/>
                <w:sz w:val="16"/>
              </w:rPr>
              <w:t>क्रियते</w:t>
            </w:r>
            <w:r w:rsidRPr="00AA7AA5">
              <w:rPr>
                <w:sz w:val="16"/>
              </w:rPr>
              <w:t xml:space="preserve"> </w:t>
            </w:r>
            <w:r w:rsidRPr="00AA7AA5">
              <w:rPr>
                <w:rFonts w:ascii="Nirmala UI" w:hAnsi="Nirmala UI" w:cs="Nirmala UI"/>
                <w:sz w:val="16"/>
              </w:rPr>
              <w:t>तस्माच्च</w:t>
            </w:r>
            <w:r w:rsidRPr="00AA7AA5">
              <w:rPr>
                <w:sz w:val="16"/>
              </w:rPr>
              <w:t xml:space="preserve"> </w:t>
            </w:r>
            <w:r w:rsidRPr="00AA7AA5">
              <w:rPr>
                <w:rFonts w:ascii="Nirmala UI" w:hAnsi="Nirmala UI" w:cs="Nirmala UI"/>
                <w:sz w:val="16"/>
              </w:rPr>
              <w:t>वचांसि</w:t>
            </w:r>
            <w:r w:rsidRPr="00AA7AA5">
              <w:rPr>
                <w:sz w:val="16"/>
              </w:rPr>
              <w:t xml:space="preserve"> </w:t>
            </w:r>
            <w:r w:rsidRPr="00AA7AA5">
              <w:rPr>
                <w:rFonts w:ascii="Nirmala UI" w:hAnsi="Nirmala UI" w:cs="Nirmala UI"/>
                <w:sz w:val="16"/>
              </w:rPr>
              <w:t>भाष्यन्ते।</w:t>
            </w:r>
          </w:p>
        </w:tc>
        <w:tc>
          <w:tcPr>
            <w:tcW w:w="2160" w:type="dxa"/>
          </w:tcPr>
          <w:p w14:paraId="57E77C7D" w14:textId="1FDA6A30" w:rsidR="00AA7AA5" w:rsidRPr="00AA7AA5" w:rsidRDefault="00AA7AA5" w:rsidP="0020258E">
            <w:pPr>
              <w:cnfStyle w:val="000000010000" w:firstRow="0" w:lastRow="0" w:firstColumn="0" w:lastColumn="0" w:oddVBand="0" w:evenVBand="0" w:oddHBand="0" w:evenHBand="1" w:firstRowFirstColumn="0" w:firstRowLastColumn="0" w:lastRowFirstColumn="0" w:lastRowLastColumn="0"/>
              <w:rPr>
                <w:sz w:val="16"/>
              </w:rPr>
            </w:pPr>
            <w:r w:rsidRPr="00AA7AA5">
              <w:rPr>
                <w:sz w:val="16"/>
              </w:rPr>
              <w:t>"""We having the same spirit of faith, according as it is written, I believed, and therefore have I spoken; we also believe, and therefore speak;"""</w:t>
            </w:r>
          </w:p>
        </w:tc>
        <w:tc>
          <w:tcPr>
            <w:tcW w:w="2160" w:type="dxa"/>
          </w:tcPr>
          <w:p w14:paraId="669F99E7" w14:textId="2C4A7E54" w:rsidR="00AA7AA5" w:rsidRPr="00D00CC9" w:rsidRDefault="00AA7AA5" w:rsidP="0020258E">
            <w:pPr>
              <w:cnfStyle w:val="000000010000" w:firstRow="0" w:lastRow="0" w:firstColumn="0" w:lastColumn="0" w:oddVBand="0" w:evenVBand="0" w:oddHBand="0" w:evenHBand="1" w:firstRowFirstColumn="0" w:firstRowLastColumn="0" w:lastRowFirstColumn="0" w:lastRowLastColumn="0"/>
              <w:rPr>
                <w:sz w:val="16"/>
              </w:rPr>
            </w:pPr>
            <w:r w:rsidRPr="00D00CC9">
              <w:rPr>
                <w:sz w:val="16"/>
              </w:rPr>
              <w:t>"We also have the same spirit of faith and will speak, just as it is written: ""I spoke to those who have faith""."</w:t>
            </w:r>
          </w:p>
        </w:tc>
        <w:tc>
          <w:tcPr>
            <w:tcW w:w="2160" w:type="dxa"/>
          </w:tcPr>
          <w:p w14:paraId="13E03299" w14:textId="22EB23DC" w:rsidR="00AA7AA5" w:rsidRPr="008559AC" w:rsidRDefault="001E6240" w:rsidP="0020258E">
            <w:pPr>
              <w:cnfStyle w:val="000000010000" w:firstRow="0" w:lastRow="0" w:firstColumn="0" w:lastColumn="0" w:oddVBand="0" w:evenVBand="0" w:oddHBand="0" w:evenHBand="1" w:firstRowFirstColumn="0" w:firstRowLastColumn="0" w:lastRowFirstColumn="0" w:lastRowLastColumn="0"/>
              <w:rPr>
                <w:sz w:val="16"/>
              </w:rPr>
            </w:pPr>
            <w:r w:rsidRPr="008559AC">
              <w:rPr>
                <w:sz w:val="16"/>
              </w:rPr>
              <w:t>Major semantic error, altering tense</w:t>
            </w:r>
          </w:p>
        </w:tc>
      </w:tr>
      <w:tr w:rsidR="00AA7AA5" w14:paraId="2BCAF531" w14:textId="77777777" w:rsidTr="00202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1CEADFB" w14:textId="7E0CB007" w:rsidR="00AA7AA5" w:rsidRDefault="00AA7AA5" w:rsidP="0020258E">
            <w:r w:rsidRPr="00AA7AA5">
              <w:rPr>
                <w:rFonts w:ascii="Nirmala UI" w:hAnsi="Nirmala UI" w:cs="Nirmala UI"/>
                <w:sz w:val="16"/>
              </w:rPr>
              <w:t>"</w:t>
            </w:r>
            <w:r w:rsidRPr="00AA7AA5">
              <w:rPr>
                <w:rFonts w:ascii="Nirmala UI" w:hAnsi="Nirmala UI" w:cs="Nirmala UI" w:hint="cs"/>
                <w:sz w:val="16"/>
              </w:rPr>
              <w:t>तदा</w:t>
            </w:r>
            <w:r w:rsidRPr="00AA7AA5">
              <w:rPr>
                <w:rFonts w:ascii="Nirmala UI" w:hAnsi="Nirmala UI" w:cs="Nirmala UI"/>
                <w:sz w:val="16"/>
              </w:rPr>
              <w:t xml:space="preserve">, </w:t>
            </w:r>
            <w:r w:rsidRPr="00AA7AA5">
              <w:rPr>
                <w:rFonts w:ascii="Nirmala UI" w:hAnsi="Nirmala UI" w:cs="Nirmala UI" w:hint="cs"/>
                <w:sz w:val="16"/>
              </w:rPr>
              <w:t>तत्स्वयं</w:t>
            </w:r>
            <w:r w:rsidRPr="00AA7AA5">
              <w:rPr>
                <w:rFonts w:ascii="Nirmala UI" w:hAnsi="Nirmala UI" w:cs="Nirmala UI"/>
                <w:sz w:val="16"/>
              </w:rPr>
              <w:t xml:space="preserve"> </w:t>
            </w:r>
            <w:r w:rsidRPr="00AA7AA5">
              <w:rPr>
                <w:rFonts w:ascii="Nirmala UI" w:hAnsi="Nirmala UI" w:cs="Nirmala UI" w:hint="cs"/>
                <w:sz w:val="16"/>
              </w:rPr>
              <w:t>ड्रैवर</w:t>
            </w:r>
            <w:r w:rsidRPr="00AA7AA5">
              <w:rPr>
                <w:rFonts w:ascii="Nirmala UI" w:hAnsi="Nirmala UI" w:cs="Nirmala UI"/>
                <w:sz w:val="16"/>
              </w:rPr>
              <w:t xml:space="preserve"> </w:t>
            </w:r>
            <w:r w:rsidRPr="00AA7AA5">
              <w:rPr>
                <w:rFonts w:ascii="Nirmala UI" w:hAnsi="Nirmala UI" w:cs="Nirmala UI" w:hint="cs"/>
                <w:sz w:val="16"/>
              </w:rPr>
              <w:t>निमित्तम्</w:t>
            </w:r>
            <w:r w:rsidRPr="00AA7AA5">
              <w:rPr>
                <w:rFonts w:ascii="Nirmala UI" w:hAnsi="Nirmala UI" w:cs="Nirmala UI"/>
                <w:sz w:val="16"/>
              </w:rPr>
              <w:t xml:space="preserve"> </w:t>
            </w:r>
            <w:r w:rsidRPr="00AA7AA5">
              <w:rPr>
                <w:rFonts w:ascii="Nirmala UI" w:hAnsi="Nirmala UI" w:cs="Nirmala UI" w:hint="cs"/>
                <w:sz w:val="16"/>
              </w:rPr>
              <w:t>अन्वेष्यति।</w:t>
            </w:r>
            <w:r w:rsidRPr="00AA7AA5">
              <w:rPr>
                <w:rFonts w:ascii="Nirmala UI" w:hAnsi="Nirmala UI" w:cs="Nirmala UI"/>
                <w:sz w:val="16"/>
              </w:rPr>
              <w:t xml:space="preserve"> </w:t>
            </w:r>
            <w:r w:rsidRPr="00AA7AA5">
              <w:rPr>
                <w:rFonts w:ascii="Nirmala UI" w:hAnsi="Nirmala UI" w:cs="Nirmala UI" w:hint="cs"/>
                <w:sz w:val="16"/>
              </w:rPr>
              <w:t>अहं</w:t>
            </w:r>
            <w:r w:rsidRPr="00AA7AA5">
              <w:rPr>
                <w:rFonts w:ascii="Nirmala UI" w:hAnsi="Nirmala UI" w:cs="Nirmala UI"/>
                <w:sz w:val="16"/>
              </w:rPr>
              <w:t xml:space="preserve"> 'Cancel' </w:t>
            </w:r>
            <w:r w:rsidRPr="00AA7AA5">
              <w:rPr>
                <w:rFonts w:ascii="Nirmala UI" w:hAnsi="Nirmala UI" w:cs="Nirmala UI" w:hint="cs"/>
                <w:sz w:val="16"/>
              </w:rPr>
              <w:t>इत्यस्योपरि</w:t>
            </w:r>
            <w:r w:rsidRPr="00AA7AA5">
              <w:rPr>
                <w:rFonts w:ascii="Nirmala UI" w:hAnsi="Nirmala UI" w:cs="Nirmala UI"/>
                <w:sz w:val="16"/>
              </w:rPr>
              <w:t xml:space="preserve"> </w:t>
            </w:r>
            <w:r w:rsidRPr="00AA7AA5">
              <w:rPr>
                <w:rFonts w:ascii="Nirmala UI" w:hAnsi="Nirmala UI" w:cs="Nirmala UI" w:hint="cs"/>
                <w:sz w:val="16"/>
              </w:rPr>
              <w:t>नुदामि।</w:t>
            </w:r>
            <w:r w:rsidRPr="00AA7AA5">
              <w:rPr>
                <w:rFonts w:ascii="Nirmala UI" w:hAnsi="Nirmala UI" w:cs="Nirmala UI"/>
                <w:sz w:val="16"/>
              </w:rPr>
              <w:t>"</w:t>
            </w:r>
          </w:p>
        </w:tc>
        <w:tc>
          <w:tcPr>
            <w:tcW w:w="2160" w:type="dxa"/>
          </w:tcPr>
          <w:p w14:paraId="60F541C9" w14:textId="3CB6BA59" w:rsidR="00AA7AA5" w:rsidRPr="00AA7AA5" w:rsidRDefault="00AA7AA5" w:rsidP="0020258E">
            <w:pPr>
              <w:cnfStyle w:val="000000100000" w:firstRow="0" w:lastRow="0" w:firstColumn="0" w:lastColumn="0" w:oddVBand="0" w:evenVBand="0" w:oddHBand="1" w:evenHBand="0" w:firstRowFirstColumn="0" w:firstRowLastColumn="0" w:lastRowFirstColumn="0" w:lastRowLastColumn="0"/>
              <w:rPr>
                <w:sz w:val="16"/>
              </w:rPr>
            </w:pPr>
            <w:r w:rsidRPr="00AA7AA5">
              <w:rPr>
                <w:sz w:val="16"/>
              </w:rPr>
              <w:t>Then it will automatically begin searching for drivers. I will click on Cancel.</w:t>
            </w:r>
          </w:p>
        </w:tc>
        <w:tc>
          <w:tcPr>
            <w:tcW w:w="2160" w:type="dxa"/>
          </w:tcPr>
          <w:p w14:paraId="3BE9A06D" w14:textId="1CA97290" w:rsidR="00AA7AA5" w:rsidRPr="00D00CC9" w:rsidRDefault="00AA7AA5" w:rsidP="0020258E">
            <w:pPr>
              <w:cnfStyle w:val="000000100000" w:firstRow="0" w:lastRow="0" w:firstColumn="0" w:lastColumn="0" w:oddVBand="0" w:evenVBand="0" w:oddHBand="1" w:evenHBand="0" w:firstRowFirstColumn="0" w:firstRowLastColumn="0" w:lastRowFirstColumn="0" w:lastRowLastColumn="0"/>
              <w:rPr>
                <w:sz w:val="16"/>
              </w:rPr>
            </w:pPr>
            <w:r w:rsidRPr="00D00CC9">
              <w:rPr>
                <w:sz w:val="16"/>
              </w:rPr>
              <w:t>"Then he'll look for his own driver, and I won't cancel."</w:t>
            </w:r>
          </w:p>
        </w:tc>
        <w:tc>
          <w:tcPr>
            <w:tcW w:w="2160" w:type="dxa"/>
          </w:tcPr>
          <w:p w14:paraId="0CBC385D" w14:textId="49088C1C" w:rsidR="00AA7AA5" w:rsidRPr="008559AC" w:rsidRDefault="001E6240" w:rsidP="0020258E">
            <w:pPr>
              <w:cnfStyle w:val="000000100000" w:firstRow="0" w:lastRow="0" w:firstColumn="0" w:lastColumn="0" w:oddVBand="0" w:evenVBand="0" w:oddHBand="1" w:evenHBand="0" w:firstRowFirstColumn="0" w:firstRowLastColumn="0" w:lastRowFirstColumn="0" w:lastRowLastColumn="0"/>
              <w:rPr>
                <w:sz w:val="16"/>
              </w:rPr>
            </w:pPr>
            <w:r w:rsidRPr="008559AC">
              <w:rPr>
                <w:sz w:val="16"/>
              </w:rPr>
              <w:t>Meaning changes, action change</w:t>
            </w:r>
            <w:r w:rsidR="008559AC" w:rsidRPr="008559AC">
              <w:rPr>
                <w:sz w:val="16"/>
              </w:rPr>
              <w:t>s as well</w:t>
            </w:r>
          </w:p>
        </w:tc>
      </w:tr>
      <w:tr w:rsidR="00AA7AA5" w14:paraId="5AFD7A8E" w14:textId="77777777" w:rsidTr="0020258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2D357D" w14:textId="51661B2D" w:rsidR="00AA7AA5" w:rsidRDefault="00AA7AA5" w:rsidP="0020258E">
            <w:r w:rsidRPr="00AA7AA5">
              <w:rPr>
                <w:rFonts w:ascii="Nirmala UI" w:hAnsi="Nirmala UI" w:cs="Nirmala UI"/>
                <w:sz w:val="16"/>
              </w:rPr>
              <w:t>"</w:t>
            </w:r>
            <w:r w:rsidRPr="00AA7AA5">
              <w:rPr>
                <w:rFonts w:ascii="Nirmala UI" w:hAnsi="Nirmala UI" w:cs="Nirmala UI" w:hint="cs"/>
                <w:sz w:val="16"/>
              </w:rPr>
              <w:t>सर्वेभ्यः</w:t>
            </w:r>
            <w:r w:rsidRPr="00AA7AA5">
              <w:rPr>
                <w:rFonts w:ascii="Nirmala UI" w:hAnsi="Nirmala UI" w:cs="Nirmala UI"/>
                <w:sz w:val="16"/>
              </w:rPr>
              <w:t xml:space="preserve"> </w:t>
            </w:r>
            <w:r w:rsidRPr="00AA7AA5">
              <w:rPr>
                <w:rFonts w:ascii="Nirmala UI" w:hAnsi="Nirmala UI" w:cs="Nirmala UI" w:hint="cs"/>
                <w:sz w:val="16"/>
              </w:rPr>
              <w:t>इटरेशन्</w:t>
            </w:r>
            <w:r w:rsidRPr="00AA7AA5">
              <w:rPr>
                <w:rFonts w:ascii="Nirmala UI" w:hAnsi="Nirmala UI" w:cs="Nirmala UI"/>
                <w:sz w:val="16"/>
              </w:rPr>
              <w:t>-</w:t>
            </w:r>
            <w:r w:rsidRPr="00AA7AA5">
              <w:rPr>
                <w:rFonts w:ascii="Nirmala UI" w:hAnsi="Nirmala UI" w:cs="Nirmala UI" w:hint="cs"/>
                <w:sz w:val="16"/>
              </w:rPr>
              <w:t>अर्थम्</w:t>
            </w:r>
            <w:r w:rsidRPr="00AA7AA5">
              <w:rPr>
                <w:rFonts w:ascii="Nirmala UI" w:hAnsi="Nirmala UI" w:cs="Nirmala UI"/>
                <w:sz w:val="16"/>
              </w:rPr>
              <w:t xml:space="preserve">, iterator </w:t>
            </w:r>
            <w:r w:rsidRPr="00AA7AA5">
              <w:rPr>
                <w:rFonts w:ascii="Nirmala UI" w:hAnsi="Nirmala UI" w:cs="Nirmala UI" w:hint="cs"/>
                <w:sz w:val="16"/>
              </w:rPr>
              <w:t>इतीदं</w:t>
            </w:r>
            <w:r w:rsidRPr="00AA7AA5">
              <w:rPr>
                <w:rFonts w:ascii="Nirmala UI" w:hAnsi="Nirmala UI" w:cs="Nirmala UI"/>
                <w:sz w:val="16"/>
              </w:rPr>
              <w:t xml:space="preserve"> </w:t>
            </w:r>
            <w:r w:rsidRPr="00AA7AA5">
              <w:rPr>
                <w:rFonts w:ascii="Nirmala UI" w:hAnsi="Nirmala UI" w:cs="Nirmala UI" w:hint="cs"/>
                <w:sz w:val="16"/>
              </w:rPr>
              <w:t>प्रत्येकस्मै</w:t>
            </w:r>
            <w:r w:rsidRPr="00AA7AA5">
              <w:rPr>
                <w:rFonts w:ascii="Nirmala UI" w:hAnsi="Nirmala UI" w:cs="Nirmala UI"/>
                <w:sz w:val="16"/>
              </w:rPr>
              <w:t xml:space="preserve"> </w:t>
            </w:r>
            <w:r w:rsidRPr="00AA7AA5">
              <w:rPr>
                <w:rFonts w:ascii="Nirmala UI" w:hAnsi="Nirmala UI" w:cs="Nirmala UI" w:hint="cs"/>
                <w:sz w:val="16"/>
              </w:rPr>
              <w:t>इण्डेक्स्</w:t>
            </w:r>
            <w:r w:rsidRPr="00AA7AA5">
              <w:rPr>
                <w:rFonts w:ascii="Nirmala UI" w:hAnsi="Nirmala UI" w:cs="Nirmala UI"/>
                <w:sz w:val="16"/>
              </w:rPr>
              <w:t>-</w:t>
            </w:r>
            <w:r w:rsidRPr="00AA7AA5">
              <w:rPr>
                <w:rFonts w:ascii="Nirmala UI" w:hAnsi="Nirmala UI" w:cs="Nirmala UI" w:hint="cs"/>
                <w:sz w:val="16"/>
              </w:rPr>
              <w:t>वेल्यू</w:t>
            </w:r>
            <w:r w:rsidRPr="00AA7AA5">
              <w:rPr>
                <w:rFonts w:ascii="Nirmala UI" w:hAnsi="Nirmala UI" w:cs="Nirmala UI"/>
                <w:sz w:val="16"/>
              </w:rPr>
              <w:t>-</w:t>
            </w:r>
            <w:r w:rsidRPr="00AA7AA5">
              <w:rPr>
                <w:rFonts w:ascii="Nirmala UI" w:hAnsi="Nirmala UI" w:cs="Nirmala UI" w:hint="cs"/>
                <w:sz w:val="16"/>
              </w:rPr>
              <w:t>इत्यस्मै</w:t>
            </w:r>
            <w:r w:rsidRPr="00AA7AA5">
              <w:rPr>
                <w:rFonts w:ascii="Nirmala UI" w:hAnsi="Nirmala UI" w:cs="Nirmala UI"/>
                <w:sz w:val="16"/>
              </w:rPr>
              <w:t xml:space="preserve"> </w:t>
            </w:r>
            <w:r w:rsidRPr="00AA7AA5">
              <w:rPr>
                <w:rFonts w:ascii="Nirmala UI" w:hAnsi="Nirmala UI" w:cs="Nirmala UI" w:hint="cs"/>
                <w:sz w:val="16"/>
              </w:rPr>
              <w:t>सेट्</w:t>
            </w:r>
            <w:r w:rsidRPr="00AA7AA5">
              <w:rPr>
                <w:rFonts w:ascii="Nirmala UI" w:hAnsi="Nirmala UI" w:cs="Nirmala UI"/>
                <w:sz w:val="16"/>
              </w:rPr>
              <w:t xml:space="preserve"> </w:t>
            </w:r>
            <w:r w:rsidRPr="00AA7AA5">
              <w:rPr>
                <w:rFonts w:ascii="Nirmala UI" w:hAnsi="Nirmala UI" w:cs="Nirmala UI" w:hint="cs"/>
                <w:sz w:val="16"/>
              </w:rPr>
              <w:lastRenderedPageBreak/>
              <w:t>क्रियते</w:t>
            </w:r>
            <w:r w:rsidRPr="00AA7AA5">
              <w:rPr>
                <w:rFonts w:ascii="Nirmala UI" w:hAnsi="Nirmala UI" w:cs="Nirmala UI"/>
                <w:sz w:val="16"/>
              </w:rPr>
              <w:t xml:space="preserve"> </w:t>
            </w:r>
            <w:r w:rsidRPr="00AA7AA5">
              <w:rPr>
                <w:rFonts w:ascii="Nirmala UI" w:hAnsi="Nirmala UI" w:cs="Nirmala UI" w:hint="cs"/>
                <w:sz w:val="16"/>
              </w:rPr>
              <w:t>।</w:t>
            </w:r>
            <w:r w:rsidRPr="00AA7AA5">
              <w:rPr>
                <w:rFonts w:ascii="Nirmala UI" w:hAnsi="Nirmala UI" w:cs="Nirmala UI"/>
                <w:sz w:val="16"/>
              </w:rPr>
              <w:t xml:space="preserve"> 1,1 </w:t>
            </w:r>
            <w:r w:rsidRPr="00AA7AA5">
              <w:rPr>
                <w:rFonts w:ascii="Nirmala UI" w:hAnsi="Nirmala UI" w:cs="Nirmala UI" w:hint="cs"/>
                <w:sz w:val="16"/>
              </w:rPr>
              <w:t>पश्चात्</w:t>
            </w:r>
            <w:r w:rsidRPr="00AA7AA5">
              <w:rPr>
                <w:rFonts w:ascii="Nirmala UI" w:hAnsi="Nirmala UI" w:cs="Nirmala UI"/>
                <w:sz w:val="16"/>
              </w:rPr>
              <w:t xml:space="preserve"> 1,2  </w:t>
            </w:r>
            <w:r w:rsidRPr="00AA7AA5">
              <w:rPr>
                <w:rFonts w:ascii="Nirmala UI" w:hAnsi="Nirmala UI" w:cs="Nirmala UI" w:hint="cs"/>
                <w:sz w:val="16"/>
              </w:rPr>
              <w:t>एवम्</w:t>
            </w:r>
            <w:r w:rsidRPr="00AA7AA5">
              <w:rPr>
                <w:rFonts w:ascii="Nirmala UI" w:hAnsi="Nirmala UI" w:cs="Nirmala UI" w:hint="eastAsia"/>
                <w:sz w:val="16"/>
              </w:rPr>
              <w:t>…</w:t>
            </w:r>
            <w:r w:rsidRPr="00AA7AA5">
              <w:rPr>
                <w:rFonts w:ascii="Nirmala UI" w:hAnsi="Nirmala UI" w:cs="Nirmala UI"/>
                <w:sz w:val="16"/>
              </w:rPr>
              <w:t>"</w:t>
            </w:r>
          </w:p>
        </w:tc>
        <w:tc>
          <w:tcPr>
            <w:tcW w:w="2160" w:type="dxa"/>
          </w:tcPr>
          <w:p w14:paraId="7569CA55" w14:textId="77A97CAA" w:rsidR="00AA7AA5" w:rsidRPr="00AA7AA5" w:rsidRDefault="00AA7AA5" w:rsidP="0020258E">
            <w:pPr>
              <w:cnfStyle w:val="000000010000" w:firstRow="0" w:lastRow="0" w:firstColumn="0" w:lastColumn="0" w:oddVBand="0" w:evenVBand="0" w:oddHBand="0" w:evenHBand="1" w:firstRowFirstColumn="0" w:firstRowLastColumn="0" w:lastRowFirstColumn="0" w:lastRowLastColumn="0"/>
              <w:rPr>
                <w:sz w:val="16"/>
              </w:rPr>
            </w:pPr>
            <w:r w:rsidRPr="00AA7AA5">
              <w:rPr>
                <w:sz w:val="16"/>
              </w:rPr>
              <w:lastRenderedPageBreak/>
              <w:t xml:space="preserve">"The iterator will be set to each of the indices values for each iteration- say, 1 comma </w:t>
            </w:r>
            <w:r w:rsidRPr="00AA7AA5">
              <w:rPr>
                <w:sz w:val="16"/>
              </w:rPr>
              <w:lastRenderedPageBreak/>
              <w:t>1, then 1 comma 2 and so on."</w:t>
            </w:r>
          </w:p>
        </w:tc>
        <w:tc>
          <w:tcPr>
            <w:tcW w:w="2160" w:type="dxa"/>
          </w:tcPr>
          <w:p w14:paraId="76841B7B" w14:textId="1D6CEDD0" w:rsidR="00AA7AA5" w:rsidRPr="00D00CC9" w:rsidRDefault="00D00CC9" w:rsidP="0020258E">
            <w:pPr>
              <w:cnfStyle w:val="000000010000" w:firstRow="0" w:lastRow="0" w:firstColumn="0" w:lastColumn="0" w:oddVBand="0" w:evenVBand="0" w:oddHBand="0" w:evenHBand="1" w:firstRowFirstColumn="0" w:firstRowLastColumn="0" w:lastRowFirstColumn="0" w:lastRowLastColumn="0"/>
              <w:rPr>
                <w:sz w:val="16"/>
              </w:rPr>
            </w:pPr>
            <w:r w:rsidRPr="00D00CC9">
              <w:rPr>
                <w:sz w:val="16"/>
              </w:rPr>
              <w:lastRenderedPageBreak/>
              <w:t>"For all iterations, the iterator is set to an index value for each of them."</w:t>
            </w:r>
          </w:p>
        </w:tc>
        <w:tc>
          <w:tcPr>
            <w:tcW w:w="2160" w:type="dxa"/>
          </w:tcPr>
          <w:p w14:paraId="451F4095" w14:textId="248662A6" w:rsidR="00AA7AA5" w:rsidRPr="008559AC" w:rsidRDefault="008559AC" w:rsidP="0020258E">
            <w:pPr>
              <w:cnfStyle w:val="000000010000" w:firstRow="0" w:lastRow="0" w:firstColumn="0" w:lastColumn="0" w:oddVBand="0" w:evenVBand="0" w:oddHBand="0" w:evenHBand="1" w:firstRowFirstColumn="0" w:firstRowLastColumn="0" w:lastRowFirstColumn="0" w:lastRowLastColumn="0"/>
              <w:rPr>
                <w:sz w:val="16"/>
              </w:rPr>
            </w:pPr>
            <w:r w:rsidRPr="008559AC">
              <w:rPr>
                <w:sz w:val="16"/>
              </w:rPr>
              <w:t>Partial translation, but not fully incorrect</w:t>
            </w:r>
          </w:p>
        </w:tc>
      </w:tr>
      <w:tr w:rsidR="00AA7AA5" w14:paraId="7068CBE1" w14:textId="77777777" w:rsidTr="00202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537F0A" w14:textId="29636D71" w:rsidR="00AA7AA5" w:rsidRDefault="00AA7AA5" w:rsidP="0020258E">
            <w:r w:rsidRPr="00AA7AA5">
              <w:rPr>
                <w:rFonts w:ascii="Nirmala UI" w:hAnsi="Nirmala UI" w:cs="Nirmala UI"/>
                <w:sz w:val="16"/>
              </w:rPr>
              <w:t>अपरं</w:t>
            </w:r>
            <w:r w:rsidRPr="00AA7AA5">
              <w:rPr>
                <w:sz w:val="16"/>
              </w:rPr>
              <w:t xml:space="preserve"> </w:t>
            </w:r>
            <w:r w:rsidRPr="00AA7AA5">
              <w:rPr>
                <w:rFonts w:ascii="Nirmala UI" w:hAnsi="Nirmala UI" w:cs="Nirmala UI"/>
                <w:sz w:val="16"/>
              </w:rPr>
              <w:t>द्वितीयमुद्रायां</w:t>
            </w:r>
            <w:r w:rsidRPr="00AA7AA5">
              <w:rPr>
                <w:sz w:val="16"/>
              </w:rPr>
              <w:t xml:space="preserve"> </w:t>
            </w:r>
            <w:r w:rsidRPr="00AA7AA5">
              <w:rPr>
                <w:rFonts w:ascii="Nirmala UI" w:hAnsi="Nirmala UI" w:cs="Nirmala UI"/>
                <w:sz w:val="16"/>
              </w:rPr>
              <w:t>तेन</w:t>
            </w:r>
            <w:r w:rsidRPr="00AA7AA5">
              <w:rPr>
                <w:sz w:val="16"/>
              </w:rPr>
              <w:t xml:space="preserve"> </w:t>
            </w:r>
            <w:r w:rsidRPr="00AA7AA5">
              <w:rPr>
                <w:rFonts w:ascii="Nirmala UI" w:hAnsi="Nirmala UI" w:cs="Nirmala UI"/>
                <w:sz w:val="16"/>
              </w:rPr>
              <w:t>मोचितायां</w:t>
            </w:r>
            <w:r w:rsidRPr="00AA7AA5">
              <w:rPr>
                <w:sz w:val="16"/>
              </w:rPr>
              <w:t xml:space="preserve"> </w:t>
            </w:r>
            <w:r w:rsidRPr="00AA7AA5">
              <w:rPr>
                <w:rFonts w:ascii="Nirmala UI" w:hAnsi="Nirmala UI" w:cs="Nirmala UI"/>
                <w:sz w:val="16"/>
              </w:rPr>
              <w:t>द्वितीयस्य</w:t>
            </w:r>
            <w:r w:rsidRPr="00AA7AA5">
              <w:rPr>
                <w:sz w:val="16"/>
              </w:rPr>
              <w:t xml:space="preserve"> </w:t>
            </w:r>
            <w:r w:rsidRPr="00AA7AA5">
              <w:rPr>
                <w:rFonts w:ascii="Nirmala UI" w:hAnsi="Nirmala UI" w:cs="Nirmala UI"/>
                <w:sz w:val="16"/>
              </w:rPr>
              <w:t>प्राणिन</w:t>
            </w:r>
            <w:r w:rsidRPr="00AA7AA5">
              <w:rPr>
                <w:sz w:val="16"/>
              </w:rPr>
              <w:t xml:space="preserve"> </w:t>
            </w:r>
            <w:r w:rsidRPr="00AA7AA5">
              <w:rPr>
                <w:rFonts w:ascii="Nirmala UI" w:hAnsi="Nirmala UI" w:cs="Nirmala UI"/>
                <w:sz w:val="16"/>
              </w:rPr>
              <w:t>आगत्य</w:t>
            </w:r>
            <w:r w:rsidRPr="00AA7AA5">
              <w:rPr>
                <w:sz w:val="16"/>
              </w:rPr>
              <w:t xml:space="preserve"> </w:t>
            </w:r>
            <w:r w:rsidRPr="00AA7AA5">
              <w:rPr>
                <w:rFonts w:ascii="Nirmala UI" w:hAnsi="Nirmala UI" w:cs="Nirmala UI"/>
                <w:sz w:val="16"/>
              </w:rPr>
              <w:t>पश्येति</w:t>
            </w:r>
            <w:r w:rsidRPr="00AA7AA5">
              <w:rPr>
                <w:sz w:val="16"/>
              </w:rPr>
              <w:t xml:space="preserve"> </w:t>
            </w:r>
            <w:r w:rsidRPr="00AA7AA5">
              <w:rPr>
                <w:rFonts w:ascii="Nirmala UI" w:hAnsi="Nirmala UI" w:cs="Nirmala UI"/>
                <w:sz w:val="16"/>
              </w:rPr>
              <w:t>वाक्</w:t>
            </w:r>
            <w:r w:rsidRPr="00AA7AA5">
              <w:rPr>
                <w:sz w:val="16"/>
              </w:rPr>
              <w:t xml:space="preserve"> </w:t>
            </w:r>
            <w:r w:rsidRPr="00AA7AA5">
              <w:rPr>
                <w:rFonts w:ascii="Nirmala UI" w:hAnsi="Nirmala UI" w:cs="Nirmala UI"/>
                <w:sz w:val="16"/>
              </w:rPr>
              <w:t>मया</w:t>
            </w:r>
            <w:r w:rsidRPr="00AA7AA5">
              <w:rPr>
                <w:sz w:val="16"/>
              </w:rPr>
              <w:t xml:space="preserve"> </w:t>
            </w:r>
            <w:r w:rsidRPr="00AA7AA5">
              <w:rPr>
                <w:rFonts w:ascii="Nirmala UI" w:hAnsi="Nirmala UI" w:cs="Nirmala UI"/>
                <w:sz w:val="16"/>
              </w:rPr>
              <w:t>श्रुता।</w:t>
            </w:r>
          </w:p>
        </w:tc>
        <w:tc>
          <w:tcPr>
            <w:tcW w:w="2160" w:type="dxa"/>
          </w:tcPr>
          <w:p w14:paraId="233D7A3A" w14:textId="1D07A90A" w:rsidR="00AA7AA5" w:rsidRPr="00AA7AA5" w:rsidRDefault="00AA7AA5" w:rsidP="0020258E">
            <w:pPr>
              <w:cnfStyle w:val="000000100000" w:firstRow="0" w:lastRow="0" w:firstColumn="0" w:lastColumn="0" w:oddVBand="0" w:evenVBand="0" w:oddHBand="1" w:evenHBand="0" w:firstRowFirstColumn="0" w:firstRowLastColumn="0" w:lastRowFirstColumn="0" w:lastRowLastColumn="0"/>
              <w:rPr>
                <w:sz w:val="16"/>
              </w:rPr>
            </w:pPr>
            <w:r w:rsidRPr="00AA7AA5">
              <w:rPr>
                <w:sz w:val="16"/>
              </w:rPr>
              <w:t>"""And when he had opened the second seal, I heard the second beast say, Come and see."""</w:t>
            </w:r>
          </w:p>
        </w:tc>
        <w:tc>
          <w:tcPr>
            <w:tcW w:w="2160" w:type="dxa"/>
          </w:tcPr>
          <w:p w14:paraId="0886C383" w14:textId="527A20A3" w:rsidR="00AA7AA5" w:rsidRPr="00D00CC9" w:rsidRDefault="00D00CC9" w:rsidP="0020258E">
            <w:pPr>
              <w:cnfStyle w:val="000000100000" w:firstRow="0" w:lastRow="0" w:firstColumn="0" w:lastColumn="0" w:oddVBand="0" w:evenVBand="0" w:oddHBand="1" w:evenHBand="0" w:firstRowFirstColumn="0" w:firstRowLastColumn="0" w:lastRowFirstColumn="0" w:lastRowLastColumn="0"/>
              <w:rPr>
                <w:sz w:val="16"/>
              </w:rPr>
            </w:pPr>
            <w:r w:rsidRPr="00D00CC9">
              <w:rPr>
                <w:sz w:val="16"/>
              </w:rPr>
              <w:t>"When he opened the second seal, I heard the voice of the second living creature."</w:t>
            </w:r>
          </w:p>
        </w:tc>
        <w:tc>
          <w:tcPr>
            <w:tcW w:w="2160" w:type="dxa"/>
          </w:tcPr>
          <w:p w14:paraId="35073429" w14:textId="6E0D756D" w:rsidR="00AA7AA5" w:rsidRPr="008559AC" w:rsidRDefault="008559AC" w:rsidP="0020258E">
            <w:pPr>
              <w:cnfStyle w:val="000000100000" w:firstRow="0" w:lastRow="0" w:firstColumn="0" w:lastColumn="0" w:oddVBand="0" w:evenVBand="0" w:oddHBand="1" w:evenHBand="0" w:firstRowFirstColumn="0" w:firstRowLastColumn="0" w:lastRowFirstColumn="0" w:lastRowLastColumn="0"/>
              <w:rPr>
                <w:sz w:val="16"/>
              </w:rPr>
            </w:pPr>
            <w:r w:rsidRPr="008559AC">
              <w:rPr>
                <w:sz w:val="16"/>
              </w:rPr>
              <w:t>Incomplete translation, missing clause</w:t>
            </w:r>
          </w:p>
        </w:tc>
      </w:tr>
      <w:tr w:rsidR="00AA7AA5" w14:paraId="7C7FD08C" w14:textId="77777777" w:rsidTr="0020258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F625F69" w14:textId="1C3E9B3E" w:rsidR="00AA7AA5" w:rsidRDefault="00AA7AA5" w:rsidP="0020258E">
            <w:r w:rsidRPr="00AA7AA5">
              <w:rPr>
                <w:rFonts w:ascii="Nirmala UI" w:hAnsi="Nirmala UI" w:cs="Nirmala UI"/>
                <w:sz w:val="16"/>
              </w:rPr>
              <w:t>"</w:t>
            </w:r>
            <w:r w:rsidRPr="00AA7AA5">
              <w:rPr>
                <w:rFonts w:ascii="Nirmala UI" w:hAnsi="Nirmala UI" w:cs="Nirmala UI" w:hint="cs"/>
                <w:sz w:val="16"/>
              </w:rPr>
              <w:t>वयम्</w:t>
            </w:r>
            <w:r w:rsidRPr="00AA7AA5">
              <w:rPr>
                <w:rFonts w:ascii="Nirmala UI" w:hAnsi="Nirmala UI" w:cs="Nirmala UI"/>
                <w:sz w:val="16"/>
              </w:rPr>
              <w:t xml:space="preserve">, </w:t>
            </w:r>
            <w:r w:rsidRPr="00AA7AA5">
              <w:rPr>
                <w:rFonts w:ascii="Nirmala UI" w:hAnsi="Nirmala UI" w:cs="Nirmala UI" w:hint="cs"/>
                <w:sz w:val="16"/>
              </w:rPr>
              <w:t>ओब्जेक्ट्स्</w:t>
            </w:r>
            <w:r w:rsidRPr="00AA7AA5">
              <w:rPr>
                <w:rFonts w:ascii="Nirmala UI" w:hAnsi="Nirmala UI" w:cs="Nirmala UI"/>
                <w:sz w:val="16"/>
              </w:rPr>
              <w:t xml:space="preserve"> </w:t>
            </w:r>
            <w:r w:rsidRPr="00AA7AA5">
              <w:rPr>
                <w:rFonts w:ascii="Nirmala UI" w:hAnsi="Nirmala UI" w:cs="Nirmala UI" w:hint="cs"/>
                <w:sz w:val="16"/>
              </w:rPr>
              <w:t>स्वकीयान्</w:t>
            </w:r>
            <w:r w:rsidRPr="00AA7AA5">
              <w:rPr>
                <w:rFonts w:ascii="Nirmala UI" w:hAnsi="Nirmala UI" w:cs="Nirmala UI"/>
                <w:sz w:val="16"/>
              </w:rPr>
              <w:t xml:space="preserve"> </w:t>
            </w:r>
            <w:r w:rsidRPr="00AA7AA5">
              <w:rPr>
                <w:rFonts w:ascii="Nirmala UI" w:hAnsi="Nirmala UI" w:cs="Nirmala UI" w:hint="cs"/>
                <w:sz w:val="16"/>
              </w:rPr>
              <w:t>स्थितीन्</w:t>
            </w:r>
            <w:r w:rsidRPr="00AA7AA5">
              <w:rPr>
                <w:rFonts w:ascii="Nirmala UI" w:hAnsi="Nirmala UI" w:cs="Nirmala UI"/>
                <w:sz w:val="16"/>
              </w:rPr>
              <w:t xml:space="preserve">  </w:t>
            </w:r>
            <w:r w:rsidRPr="00AA7AA5">
              <w:rPr>
                <w:rFonts w:ascii="Nirmala UI" w:hAnsi="Nirmala UI" w:cs="Nirmala UI" w:hint="cs"/>
                <w:sz w:val="16"/>
              </w:rPr>
              <w:t>फील्ड्स्</w:t>
            </w:r>
            <w:r w:rsidRPr="00AA7AA5">
              <w:rPr>
                <w:rFonts w:ascii="Nirmala UI" w:hAnsi="Nirmala UI" w:cs="Nirmala UI"/>
                <w:sz w:val="16"/>
              </w:rPr>
              <w:t xml:space="preserve"> </w:t>
            </w:r>
            <w:r w:rsidRPr="00AA7AA5">
              <w:rPr>
                <w:rFonts w:ascii="Nirmala UI" w:hAnsi="Nirmala UI" w:cs="Nirmala UI" w:hint="cs"/>
                <w:sz w:val="16"/>
              </w:rPr>
              <w:t>मध्ये</w:t>
            </w:r>
            <w:r w:rsidRPr="00AA7AA5">
              <w:rPr>
                <w:rFonts w:ascii="Nirmala UI" w:hAnsi="Nirmala UI" w:cs="Nirmala UI"/>
                <w:sz w:val="16"/>
              </w:rPr>
              <w:t xml:space="preserve"> </w:t>
            </w:r>
            <w:r w:rsidRPr="00AA7AA5">
              <w:rPr>
                <w:rFonts w:ascii="Nirmala UI" w:hAnsi="Nirmala UI" w:cs="Nirmala UI" w:hint="cs"/>
                <w:sz w:val="16"/>
              </w:rPr>
              <w:t>स्टोर्</w:t>
            </w:r>
            <w:r w:rsidRPr="00AA7AA5">
              <w:rPr>
                <w:rFonts w:ascii="Nirmala UI" w:hAnsi="Nirmala UI" w:cs="Nirmala UI"/>
                <w:sz w:val="16"/>
              </w:rPr>
              <w:t xml:space="preserve"> </w:t>
            </w:r>
            <w:r w:rsidRPr="00AA7AA5">
              <w:rPr>
                <w:rFonts w:ascii="Nirmala UI" w:hAnsi="Nirmala UI" w:cs="Nirmala UI" w:hint="cs"/>
                <w:sz w:val="16"/>
              </w:rPr>
              <w:t>कुर्वन्तीति</w:t>
            </w:r>
            <w:r w:rsidRPr="00AA7AA5">
              <w:rPr>
                <w:rFonts w:ascii="Nirmala UI" w:hAnsi="Nirmala UI" w:cs="Nirmala UI"/>
                <w:sz w:val="16"/>
              </w:rPr>
              <w:t xml:space="preserve"> </w:t>
            </w:r>
            <w:r w:rsidRPr="00AA7AA5">
              <w:rPr>
                <w:rFonts w:ascii="Nirmala UI" w:hAnsi="Nirmala UI" w:cs="Nirmala UI" w:hint="cs"/>
                <w:sz w:val="16"/>
              </w:rPr>
              <w:t>ज्ञातवन्तः</w:t>
            </w:r>
            <w:r w:rsidRPr="00AA7AA5">
              <w:rPr>
                <w:rFonts w:ascii="Nirmala UI" w:hAnsi="Nirmala UI" w:cs="Nirmala UI"/>
                <w:sz w:val="16"/>
              </w:rPr>
              <w:t xml:space="preserve"> </w:t>
            </w:r>
            <w:r w:rsidRPr="00AA7AA5">
              <w:rPr>
                <w:rFonts w:ascii="Nirmala UI" w:hAnsi="Nirmala UI" w:cs="Nirmala UI" w:hint="cs"/>
                <w:sz w:val="16"/>
              </w:rPr>
              <w:t>।</w:t>
            </w:r>
            <w:r w:rsidRPr="00AA7AA5">
              <w:rPr>
                <w:rFonts w:ascii="Nirmala UI" w:hAnsi="Nirmala UI" w:cs="Nirmala UI"/>
                <w:sz w:val="16"/>
              </w:rPr>
              <w:t>"</w:t>
            </w:r>
          </w:p>
        </w:tc>
        <w:tc>
          <w:tcPr>
            <w:tcW w:w="2160" w:type="dxa"/>
          </w:tcPr>
          <w:p w14:paraId="7BF335E7" w14:textId="15BC093A" w:rsidR="00AA7AA5" w:rsidRPr="00AA7AA5" w:rsidRDefault="00AA7AA5" w:rsidP="0020258E">
            <w:pPr>
              <w:cnfStyle w:val="000000010000" w:firstRow="0" w:lastRow="0" w:firstColumn="0" w:lastColumn="0" w:oddVBand="0" w:evenVBand="0" w:oddHBand="0" w:evenHBand="1" w:firstRowFirstColumn="0" w:firstRowLastColumn="0" w:lastRowFirstColumn="0" w:lastRowLastColumn="0"/>
              <w:rPr>
                <w:sz w:val="16"/>
              </w:rPr>
            </w:pPr>
            <w:r w:rsidRPr="00AA7AA5">
              <w:rPr>
                <w:sz w:val="16"/>
              </w:rPr>
              <w:t>We know that objects store their individual states in fields.</w:t>
            </w:r>
          </w:p>
        </w:tc>
        <w:tc>
          <w:tcPr>
            <w:tcW w:w="2160" w:type="dxa"/>
          </w:tcPr>
          <w:p w14:paraId="3C67DB60" w14:textId="54F32B46" w:rsidR="00AA7AA5" w:rsidRPr="00D00CC9" w:rsidRDefault="00D00CC9" w:rsidP="0020258E">
            <w:pPr>
              <w:cnfStyle w:val="000000010000" w:firstRow="0" w:lastRow="0" w:firstColumn="0" w:lastColumn="0" w:oddVBand="0" w:evenVBand="0" w:oddHBand="0" w:evenHBand="1" w:firstRowFirstColumn="0" w:firstRowLastColumn="0" w:lastRowFirstColumn="0" w:lastRowLastColumn="0"/>
              <w:rPr>
                <w:sz w:val="16"/>
              </w:rPr>
            </w:pPr>
            <w:r w:rsidRPr="00D00CC9">
              <w:rPr>
                <w:sz w:val="16"/>
              </w:rPr>
              <w:t>We learned that objects store their positions in fields.</w:t>
            </w:r>
          </w:p>
        </w:tc>
        <w:tc>
          <w:tcPr>
            <w:tcW w:w="2160" w:type="dxa"/>
          </w:tcPr>
          <w:p w14:paraId="7757C079" w14:textId="7895C4EC" w:rsidR="00AA7AA5" w:rsidRPr="008559AC" w:rsidRDefault="008559AC" w:rsidP="0020258E">
            <w:pPr>
              <w:cnfStyle w:val="000000010000" w:firstRow="0" w:lastRow="0" w:firstColumn="0" w:lastColumn="0" w:oddVBand="0" w:evenVBand="0" w:oddHBand="0" w:evenHBand="1" w:firstRowFirstColumn="0" w:firstRowLastColumn="0" w:lastRowFirstColumn="0" w:lastRowLastColumn="0"/>
              <w:rPr>
                <w:sz w:val="16"/>
              </w:rPr>
            </w:pPr>
            <w:r w:rsidRPr="008559AC">
              <w:rPr>
                <w:sz w:val="16"/>
              </w:rPr>
              <w:t>Semantic substitution, altering tense</w:t>
            </w:r>
          </w:p>
        </w:tc>
      </w:tr>
      <w:tr w:rsidR="00AA7AA5" w14:paraId="3821563A" w14:textId="77777777" w:rsidTr="00202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708EF5" w14:textId="45EFF1FC" w:rsidR="00AA7AA5" w:rsidRDefault="00AA7AA5" w:rsidP="0020258E">
            <w:r w:rsidRPr="00AA7AA5">
              <w:rPr>
                <w:rFonts w:ascii="Nirmala UI" w:hAnsi="Nirmala UI" w:cs="Nirmala UI"/>
                <w:sz w:val="16"/>
              </w:rPr>
              <w:t>बाल</w:t>
            </w:r>
            <w:r w:rsidRPr="00AA7AA5">
              <w:rPr>
                <w:sz w:val="16"/>
              </w:rPr>
              <w:t xml:space="preserve">: </w:t>
            </w:r>
            <w:r w:rsidRPr="00AA7AA5">
              <w:rPr>
                <w:rFonts w:ascii="Nirmala UI" w:hAnsi="Nirmala UI" w:cs="Nirmala UI"/>
                <w:sz w:val="16"/>
              </w:rPr>
              <w:t>युष्मासु</w:t>
            </w:r>
            <w:r w:rsidRPr="00AA7AA5">
              <w:rPr>
                <w:sz w:val="16"/>
              </w:rPr>
              <w:t xml:space="preserve"> </w:t>
            </w:r>
            <w:r w:rsidRPr="00AA7AA5">
              <w:rPr>
                <w:rFonts w:ascii="Nirmala UI" w:hAnsi="Nirmala UI" w:cs="Nirmala UI"/>
                <w:sz w:val="16"/>
              </w:rPr>
              <w:t>विश्वासं</w:t>
            </w:r>
            <w:r w:rsidRPr="00AA7AA5">
              <w:rPr>
                <w:sz w:val="16"/>
              </w:rPr>
              <w:t xml:space="preserve"> </w:t>
            </w:r>
            <w:r w:rsidRPr="00AA7AA5">
              <w:rPr>
                <w:rFonts w:ascii="Nirmala UI" w:hAnsi="Nirmala UI" w:cs="Nirmala UI"/>
                <w:sz w:val="16"/>
              </w:rPr>
              <w:t>करोति</w:t>
            </w:r>
            <w:r w:rsidRPr="00AA7AA5">
              <w:rPr>
                <w:sz w:val="16"/>
              </w:rPr>
              <w:t xml:space="preserve"> </w:t>
            </w:r>
            <w:r w:rsidRPr="00AA7AA5">
              <w:rPr>
                <w:rFonts w:ascii="Nirmala UI" w:hAnsi="Nirmala UI" w:cs="Nirmala UI"/>
                <w:sz w:val="16"/>
              </w:rPr>
              <w:t>।</w:t>
            </w:r>
          </w:p>
        </w:tc>
        <w:tc>
          <w:tcPr>
            <w:tcW w:w="2160" w:type="dxa"/>
          </w:tcPr>
          <w:p w14:paraId="4F292FD5" w14:textId="672955E3" w:rsidR="00AA7AA5" w:rsidRPr="00AA7AA5" w:rsidRDefault="00AA7AA5" w:rsidP="0020258E">
            <w:pPr>
              <w:cnfStyle w:val="000000100000" w:firstRow="0" w:lastRow="0" w:firstColumn="0" w:lastColumn="0" w:oddVBand="0" w:evenVBand="0" w:oddHBand="1" w:evenHBand="0" w:firstRowFirstColumn="0" w:firstRowLastColumn="0" w:lastRowFirstColumn="0" w:lastRowLastColumn="0"/>
              <w:rPr>
                <w:sz w:val="16"/>
              </w:rPr>
            </w:pPr>
            <w:r w:rsidRPr="00AA7AA5">
              <w:rPr>
                <w:sz w:val="16"/>
              </w:rPr>
              <w:t>Boy has belief on you all.</w:t>
            </w:r>
          </w:p>
        </w:tc>
        <w:tc>
          <w:tcPr>
            <w:tcW w:w="2160" w:type="dxa"/>
          </w:tcPr>
          <w:p w14:paraId="7A1CEE9E" w14:textId="051FFDDB" w:rsidR="00AA7AA5" w:rsidRPr="00D00CC9" w:rsidRDefault="00D00CC9" w:rsidP="0020258E">
            <w:pPr>
              <w:cnfStyle w:val="000000100000" w:firstRow="0" w:lastRow="0" w:firstColumn="0" w:lastColumn="0" w:oddVBand="0" w:evenVBand="0" w:oddHBand="1" w:evenHBand="0" w:firstRowFirstColumn="0" w:firstRowLastColumn="0" w:lastRowFirstColumn="0" w:lastRowLastColumn="0"/>
              <w:rPr>
                <w:sz w:val="16"/>
              </w:rPr>
            </w:pPr>
            <w:r w:rsidRPr="00D00CC9">
              <w:rPr>
                <w:sz w:val="16"/>
              </w:rPr>
              <w:t>Child: He believes in you.</w:t>
            </w:r>
          </w:p>
        </w:tc>
        <w:tc>
          <w:tcPr>
            <w:tcW w:w="2160" w:type="dxa"/>
          </w:tcPr>
          <w:p w14:paraId="42FB2759" w14:textId="3EED94A4" w:rsidR="00AA7AA5" w:rsidRPr="008559AC" w:rsidRDefault="008559AC" w:rsidP="0020258E">
            <w:pPr>
              <w:cnfStyle w:val="000000100000" w:firstRow="0" w:lastRow="0" w:firstColumn="0" w:lastColumn="0" w:oddVBand="0" w:evenVBand="0" w:oddHBand="1" w:evenHBand="0" w:firstRowFirstColumn="0" w:firstRowLastColumn="0" w:lastRowFirstColumn="0" w:lastRowLastColumn="0"/>
              <w:rPr>
                <w:sz w:val="16"/>
              </w:rPr>
            </w:pPr>
            <w:r w:rsidRPr="008559AC">
              <w:rPr>
                <w:sz w:val="16"/>
              </w:rPr>
              <w:t>Meaning preserved, added extra pronoun</w:t>
            </w:r>
          </w:p>
        </w:tc>
      </w:tr>
      <w:tr w:rsidR="00AA7AA5" w14:paraId="3B05B6AD" w14:textId="77777777" w:rsidTr="0020258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1F5C130" w14:textId="6B952592" w:rsidR="00AA7AA5" w:rsidRDefault="00AA7AA5" w:rsidP="0020258E">
            <w:r w:rsidRPr="00AA7AA5">
              <w:rPr>
                <w:rFonts w:ascii="Nirmala UI" w:hAnsi="Nirmala UI" w:cs="Nirmala UI" w:hint="cs"/>
                <w:sz w:val="16"/>
              </w:rPr>
              <w:t>प्रकृति</w:t>
            </w:r>
            <w:r w:rsidRPr="00AA7AA5">
              <w:rPr>
                <w:rFonts w:ascii="Nirmala UI" w:hAnsi="Nirmala UI" w:cs="Nirmala UI"/>
                <w:sz w:val="16"/>
              </w:rPr>
              <w:t xml:space="preserve"> </w:t>
            </w:r>
            <w:r w:rsidRPr="00AA7AA5">
              <w:rPr>
                <w:rFonts w:ascii="Nirmala UI" w:hAnsi="Nirmala UI" w:cs="Nirmala UI" w:hint="cs"/>
                <w:sz w:val="16"/>
              </w:rPr>
              <w:t>का</w:t>
            </w:r>
            <w:r w:rsidRPr="00AA7AA5">
              <w:rPr>
                <w:rFonts w:ascii="Nirmala UI" w:hAnsi="Nirmala UI" w:cs="Nirmala UI"/>
                <w:sz w:val="16"/>
              </w:rPr>
              <w:t xml:space="preserve"> </w:t>
            </w:r>
            <w:r w:rsidRPr="00AA7AA5">
              <w:rPr>
                <w:rFonts w:ascii="Nirmala UI" w:hAnsi="Nirmala UI" w:cs="Nirmala UI" w:hint="cs"/>
                <w:sz w:val="16"/>
              </w:rPr>
              <w:t>अवलोकन</w:t>
            </w:r>
            <w:r w:rsidRPr="00AA7AA5">
              <w:rPr>
                <w:rFonts w:ascii="Nirmala UI" w:hAnsi="Nirmala UI" w:cs="Nirmala UI"/>
                <w:sz w:val="16"/>
              </w:rPr>
              <w:t xml:space="preserve"> </w:t>
            </w:r>
            <w:r w:rsidRPr="00AA7AA5">
              <w:rPr>
                <w:rFonts w:ascii="Nirmala UI" w:hAnsi="Nirmala UI" w:cs="Nirmala UI" w:hint="cs"/>
                <w:sz w:val="16"/>
              </w:rPr>
              <w:t>करने</w:t>
            </w:r>
            <w:r w:rsidRPr="00AA7AA5">
              <w:rPr>
                <w:rFonts w:ascii="Nirmala UI" w:hAnsi="Nirmala UI" w:cs="Nirmala UI"/>
                <w:sz w:val="16"/>
              </w:rPr>
              <w:t xml:space="preserve"> </w:t>
            </w:r>
            <w:r w:rsidRPr="00AA7AA5">
              <w:rPr>
                <w:rFonts w:ascii="Nirmala UI" w:hAnsi="Nirmala UI" w:cs="Nirmala UI" w:hint="cs"/>
                <w:sz w:val="16"/>
              </w:rPr>
              <w:t>से</w:t>
            </w:r>
            <w:r w:rsidRPr="00AA7AA5">
              <w:rPr>
                <w:rFonts w:ascii="Nirmala UI" w:hAnsi="Nirmala UI" w:cs="Nirmala UI"/>
                <w:sz w:val="16"/>
              </w:rPr>
              <w:t xml:space="preserve"> </w:t>
            </w:r>
            <w:r w:rsidRPr="00AA7AA5">
              <w:rPr>
                <w:rFonts w:ascii="Nirmala UI" w:hAnsi="Nirmala UI" w:cs="Nirmala UI" w:hint="cs"/>
                <w:sz w:val="16"/>
              </w:rPr>
              <w:t>आप</w:t>
            </w:r>
            <w:r w:rsidRPr="00AA7AA5">
              <w:rPr>
                <w:rFonts w:ascii="Nirmala UI" w:hAnsi="Nirmala UI" w:cs="Nirmala UI"/>
                <w:sz w:val="16"/>
              </w:rPr>
              <w:t xml:space="preserve"> </w:t>
            </w:r>
            <w:r w:rsidRPr="00AA7AA5">
              <w:rPr>
                <w:rFonts w:ascii="Nirmala UI" w:hAnsi="Nirmala UI" w:cs="Nirmala UI" w:hint="cs"/>
                <w:sz w:val="16"/>
              </w:rPr>
              <w:t>आश्चर्य</w:t>
            </w:r>
            <w:r w:rsidRPr="00AA7AA5">
              <w:rPr>
                <w:rFonts w:ascii="Nirmala UI" w:hAnsi="Nirmala UI" w:cs="Nirmala UI"/>
                <w:sz w:val="16"/>
              </w:rPr>
              <w:t xml:space="preserve"> </w:t>
            </w:r>
            <w:r w:rsidRPr="00AA7AA5">
              <w:rPr>
                <w:rFonts w:ascii="Nirmala UI" w:hAnsi="Nirmala UI" w:cs="Nirmala UI" w:hint="cs"/>
                <w:sz w:val="16"/>
              </w:rPr>
              <w:t>चकित</w:t>
            </w:r>
            <w:r w:rsidRPr="00AA7AA5">
              <w:rPr>
                <w:rFonts w:ascii="Nirmala UI" w:hAnsi="Nirmala UI" w:cs="Nirmala UI"/>
                <w:sz w:val="16"/>
              </w:rPr>
              <w:t xml:space="preserve"> </w:t>
            </w:r>
            <w:r w:rsidRPr="00AA7AA5">
              <w:rPr>
                <w:rFonts w:ascii="Nirmala UI" w:hAnsi="Nirmala UI" w:cs="Nirmala UI" w:hint="cs"/>
                <w:sz w:val="16"/>
              </w:rPr>
              <w:t>हो</w:t>
            </w:r>
            <w:r w:rsidRPr="00AA7AA5">
              <w:rPr>
                <w:rFonts w:ascii="Nirmala UI" w:hAnsi="Nirmala UI" w:cs="Nirmala UI"/>
                <w:sz w:val="16"/>
              </w:rPr>
              <w:t xml:space="preserve"> </w:t>
            </w:r>
            <w:r w:rsidRPr="00AA7AA5">
              <w:rPr>
                <w:rFonts w:ascii="Nirmala UI" w:hAnsi="Nirmala UI" w:cs="Nirmala UI" w:hint="cs"/>
                <w:sz w:val="16"/>
              </w:rPr>
              <w:t>सकते</w:t>
            </w:r>
            <w:r w:rsidRPr="00AA7AA5">
              <w:rPr>
                <w:rFonts w:ascii="Nirmala UI" w:hAnsi="Nirmala UI" w:cs="Nirmala UI"/>
                <w:sz w:val="16"/>
              </w:rPr>
              <w:t xml:space="preserve"> </w:t>
            </w:r>
            <w:r w:rsidRPr="00AA7AA5">
              <w:rPr>
                <w:rFonts w:ascii="Nirmala UI" w:hAnsi="Nirmala UI" w:cs="Nirmala UI" w:hint="cs"/>
                <w:sz w:val="16"/>
              </w:rPr>
              <w:t>है</w:t>
            </w:r>
            <w:r w:rsidRPr="00AA7AA5">
              <w:rPr>
                <w:rFonts w:ascii="Nirmala UI" w:hAnsi="Nirmala UI" w:cs="Nirmala UI"/>
                <w:sz w:val="16"/>
              </w:rPr>
              <w:t xml:space="preserve"> </w:t>
            </w:r>
            <w:r w:rsidRPr="00AA7AA5">
              <w:rPr>
                <w:rFonts w:ascii="Nirmala UI" w:hAnsi="Nirmala UI" w:cs="Nirmala UI" w:hint="cs"/>
                <w:sz w:val="16"/>
              </w:rPr>
              <w:t>।</w:t>
            </w:r>
          </w:p>
        </w:tc>
        <w:tc>
          <w:tcPr>
            <w:tcW w:w="2160" w:type="dxa"/>
          </w:tcPr>
          <w:p w14:paraId="7C0151A2" w14:textId="739F01A5" w:rsidR="00AA7AA5" w:rsidRPr="00AA7AA5" w:rsidRDefault="00AA7AA5" w:rsidP="0020258E">
            <w:pPr>
              <w:cnfStyle w:val="000000010000" w:firstRow="0" w:lastRow="0" w:firstColumn="0" w:lastColumn="0" w:oddVBand="0" w:evenVBand="0" w:oddHBand="0" w:evenHBand="1" w:firstRowFirstColumn="0" w:firstRowLastColumn="0" w:lastRowFirstColumn="0" w:lastRowLastColumn="0"/>
              <w:rPr>
                <w:sz w:val="16"/>
              </w:rPr>
            </w:pPr>
            <w:r w:rsidRPr="00AA7AA5">
              <w:rPr>
                <w:sz w:val="16"/>
              </w:rPr>
              <w:t>Observing the nature helps create a sense of wonder in you.</w:t>
            </w:r>
          </w:p>
        </w:tc>
        <w:tc>
          <w:tcPr>
            <w:tcW w:w="2160" w:type="dxa"/>
          </w:tcPr>
          <w:p w14:paraId="59A5B627" w14:textId="3C497437" w:rsidR="00AA7AA5" w:rsidRPr="00D00CC9" w:rsidRDefault="00D00CC9" w:rsidP="0020258E">
            <w:pPr>
              <w:cnfStyle w:val="000000010000" w:firstRow="0" w:lastRow="0" w:firstColumn="0" w:lastColumn="0" w:oddVBand="0" w:evenVBand="0" w:oddHBand="0" w:evenHBand="1" w:firstRowFirstColumn="0" w:firstRowLastColumn="0" w:lastRowFirstColumn="0" w:lastRowLastColumn="0"/>
              <w:rPr>
                <w:sz w:val="16"/>
              </w:rPr>
            </w:pPr>
            <w:r w:rsidRPr="00D00CC9">
              <w:rPr>
                <w:sz w:val="16"/>
              </w:rPr>
              <w:t>You may be amazed at the beauty of nature.</w:t>
            </w:r>
          </w:p>
        </w:tc>
        <w:tc>
          <w:tcPr>
            <w:tcW w:w="2160" w:type="dxa"/>
          </w:tcPr>
          <w:p w14:paraId="4549CB36" w14:textId="512ECC10" w:rsidR="00AA7AA5" w:rsidRPr="008559AC" w:rsidRDefault="008559AC" w:rsidP="0020258E">
            <w:pPr>
              <w:cnfStyle w:val="000000010000" w:firstRow="0" w:lastRow="0" w:firstColumn="0" w:lastColumn="0" w:oddVBand="0" w:evenVBand="0" w:oddHBand="0" w:evenHBand="1" w:firstRowFirstColumn="0" w:firstRowLastColumn="0" w:lastRowFirstColumn="0" w:lastRowLastColumn="0"/>
              <w:rPr>
                <w:sz w:val="16"/>
              </w:rPr>
            </w:pPr>
            <w:r w:rsidRPr="008559AC">
              <w:rPr>
                <w:sz w:val="16"/>
              </w:rPr>
              <w:t xml:space="preserve">Partial semantic error, </w:t>
            </w:r>
          </w:p>
        </w:tc>
      </w:tr>
      <w:tr w:rsidR="00AA7AA5" w14:paraId="4CE3EEB4" w14:textId="77777777" w:rsidTr="00202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53DDF71" w14:textId="613C3147" w:rsidR="00AA7AA5" w:rsidRDefault="00AA7AA5" w:rsidP="0020258E">
            <w:r w:rsidRPr="00AA7AA5">
              <w:rPr>
                <w:rFonts w:ascii="Nirmala UI" w:hAnsi="Nirmala UI" w:cs="Nirmala UI" w:hint="cs"/>
                <w:sz w:val="16"/>
              </w:rPr>
              <w:t>यूयं</w:t>
            </w:r>
            <w:r w:rsidRPr="00AA7AA5">
              <w:rPr>
                <w:rFonts w:ascii="Nirmala UI" w:hAnsi="Nirmala UI" w:cs="Nirmala UI"/>
                <w:sz w:val="16"/>
              </w:rPr>
              <w:t xml:space="preserve"> </w:t>
            </w:r>
            <w:r w:rsidRPr="00AA7AA5">
              <w:rPr>
                <w:rFonts w:ascii="Nirmala UI" w:hAnsi="Nirmala UI" w:cs="Nirmala UI" w:hint="cs"/>
                <w:sz w:val="16"/>
              </w:rPr>
              <w:t>कीदृक्</w:t>
            </w:r>
            <w:r w:rsidRPr="00AA7AA5">
              <w:rPr>
                <w:rFonts w:ascii="Nirmala UI" w:hAnsi="Nirmala UI" w:cs="Nirmala UI"/>
                <w:sz w:val="16"/>
              </w:rPr>
              <w:t xml:space="preserve"> </w:t>
            </w:r>
            <w:r w:rsidRPr="00AA7AA5">
              <w:rPr>
                <w:rFonts w:ascii="Nirmala UI" w:hAnsi="Nirmala UI" w:cs="Nirmala UI" w:hint="cs"/>
                <w:sz w:val="16"/>
              </w:rPr>
              <w:t>तस्याज्ञा</w:t>
            </w:r>
            <w:r w:rsidRPr="00AA7AA5">
              <w:rPr>
                <w:rFonts w:ascii="Nirmala UI" w:hAnsi="Nirmala UI" w:cs="Nirmala UI"/>
                <w:sz w:val="16"/>
              </w:rPr>
              <w:t xml:space="preserve"> </w:t>
            </w:r>
            <w:r w:rsidRPr="00AA7AA5">
              <w:rPr>
                <w:rFonts w:ascii="Nirmala UI" w:hAnsi="Nirmala UI" w:cs="Nirmala UI" w:hint="cs"/>
                <w:sz w:val="16"/>
              </w:rPr>
              <w:t>अपालयत</w:t>
            </w:r>
            <w:r w:rsidRPr="00AA7AA5">
              <w:rPr>
                <w:rFonts w:ascii="Nirmala UI" w:hAnsi="Nirmala UI" w:cs="Nirmala UI"/>
                <w:sz w:val="16"/>
              </w:rPr>
              <w:t xml:space="preserve"> </w:t>
            </w:r>
            <w:r w:rsidRPr="00AA7AA5">
              <w:rPr>
                <w:rFonts w:ascii="Nirmala UI" w:hAnsi="Nirmala UI" w:cs="Nirmala UI" w:hint="cs"/>
                <w:sz w:val="16"/>
              </w:rPr>
              <w:t>भयकम्पाभ्यां</w:t>
            </w:r>
            <w:r w:rsidRPr="00AA7AA5">
              <w:rPr>
                <w:rFonts w:ascii="Nirmala UI" w:hAnsi="Nirmala UI" w:cs="Nirmala UI"/>
                <w:sz w:val="16"/>
              </w:rPr>
              <w:t xml:space="preserve"> </w:t>
            </w:r>
            <w:r w:rsidRPr="00AA7AA5">
              <w:rPr>
                <w:rFonts w:ascii="Nirmala UI" w:hAnsi="Nirmala UI" w:cs="Nirmala UI" w:hint="cs"/>
                <w:sz w:val="16"/>
              </w:rPr>
              <w:t>तं</w:t>
            </w:r>
            <w:r w:rsidRPr="00AA7AA5">
              <w:rPr>
                <w:rFonts w:ascii="Nirmala UI" w:hAnsi="Nirmala UI" w:cs="Nirmala UI"/>
                <w:sz w:val="16"/>
              </w:rPr>
              <w:t xml:space="preserve"> </w:t>
            </w:r>
            <w:r w:rsidRPr="00AA7AA5">
              <w:rPr>
                <w:rFonts w:ascii="Nirmala UI" w:hAnsi="Nirmala UI" w:cs="Nirmala UI" w:hint="cs"/>
                <w:sz w:val="16"/>
              </w:rPr>
              <w:t>गृहीतवन्तश्चैतस्य</w:t>
            </w:r>
            <w:r w:rsidRPr="00AA7AA5">
              <w:rPr>
                <w:rFonts w:ascii="Nirmala UI" w:hAnsi="Nirmala UI" w:cs="Nirmala UI"/>
                <w:sz w:val="16"/>
              </w:rPr>
              <w:t xml:space="preserve"> </w:t>
            </w:r>
            <w:r w:rsidRPr="00AA7AA5">
              <w:rPr>
                <w:rFonts w:ascii="Nirmala UI" w:hAnsi="Nirmala UI" w:cs="Nirmala UI" w:hint="cs"/>
                <w:sz w:val="16"/>
              </w:rPr>
              <w:t>स्मरणाद्</w:t>
            </w:r>
            <w:r w:rsidRPr="00AA7AA5">
              <w:rPr>
                <w:rFonts w:ascii="Nirmala UI" w:hAnsi="Nirmala UI" w:cs="Nirmala UI"/>
                <w:sz w:val="16"/>
              </w:rPr>
              <w:t xml:space="preserve"> </w:t>
            </w:r>
            <w:r w:rsidRPr="00AA7AA5">
              <w:rPr>
                <w:rFonts w:ascii="Nirmala UI" w:hAnsi="Nirmala UI" w:cs="Nirmala UI" w:hint="cs"/>
                <w:sz w:val="16"/>
              </w:rPr>
              <w:t>युष्मासु</w:t>
            </w:r>
            <w:r w:rsidRPr="00AA7AA5">
              <w:rPr>
                <w:rFonts w:ascii="Nirmala UI" w:hAnsi="Nirmala UI" w:cs="Nirmala UI"/>
                <w:sz w:val="16"/>
              </w:rPr>
              <w:t xml:space="preserve"> </w:t>
            </w:r>
            <w:r w:rsidRPr="00AA7AA5">
              <w:rPr>
                <w:rFonts w:ascii="Nirmala UI" w:hAnsi="Nirmala UI" w:cs="Nirmala UI" w:hint="cs"/>
                <w:sz w:val="16"/>
              </w:rPr>
              <w:t>तस्य</w:t>
            </w:r>
            <w:r w:rsidRPr="00AA7AA5">
              <w:rPr>
                <w:rFonts w:ascii="Nirmala UI" w:hAnsi="Nirmala UI" w:cs="Nirmala UI"/>
                <w:sz w:val="16"/>
              </w:rPr>
              <w:t xml:space="preserve"> </w:t>
            </w:r>
            <w:r w:rsidRPr="00AA7AA5">
              <w:rPr>
                <w:rFonts w:ascii="Nirmala UI" w:hAnsi="Nirmala UI" w:cs="Nirmala UI" w:hint="cs"/>
                <w:sz w:val="16"/>
              </w:rPr>
              <w:t>स्नेहो</w:t>
            </w:r>
            <w:r w:rsidRPr="00AA7AA5">
              <w:rPr>
                <w:rFonts w:ascii="Nirmala UI" w:hAnsi="Nirmala UI" w:cs="Nirmala UI"/>
                <w:sz w:val="16"/>
              </w:rPr>
              <w:t xml:space="preserve"> </w:t>
            </w:r>
            <w:r w:rsidRPr="00AA7AA5">
              <w:rPr>
                <w:rFonts w:ascii="Nirmala UI" w:hAnsi="Nirmala UI" w:cs="Nirmala UI" w:hint="cs"/>
                <w:sz w:val="16"/>
              </w:rPr>
              <w:t>बाहुल्येन</w:t>
            </w:r>
            <w:r w:rsidRPr="00AA7AA5">
              <w:rPr>
                <w:rFonts w:ascii="Nirmala UI" w:hAnsi="Nirmala UI" w:cs="Nirmala UI"/>
                <w:sz w:val="16"/>
              </w:rPr>
              <w:t xml:space="preserve"> </w:t>
            </w:r>
            <w:r w:rsidRPr="00AA7AA5">
              <w:rPr>
                <w:rFonts w:ascii="Nirmala UI" w:hAnsi="Nirmala UI" w:cs="Nirmala UI" w:hint="cs"/>
                <w:sz w:val="16"/>
              </w:rPr>
              <w:t>वर्त्तते।</w:t>
            </w:r>
          </w:p>
        </w:tc>
        <w:tc>
          <w:tcPr>
            <w:tcW w:w="2160" w:type="dxa"/>
          </w:tcPr>
          <w:p w14:paraId="11B1CEAA" w14:textId="4C0BA19C" w:rsidR="00AA7AA5" w:rsidRPr="00AA7AA5" w:rsidRDefault="00AA7AA5" w:rsidP="0020258E">
            <w:pPr>
              <w:cnfStyle w:val="000000100000" w:firstRow="0" w:lastRow="0" w:firstColumn="0" w:lastColumn="0" w:oddVBand="0" w:evenVBand="0" w:oddHBand="1" w:evenHBand="0" w:firstRowFirstColumn="0" w:firstRowLastColumn="0" w:lastRowFirstColumn="0" w:lastRowLastColumn="0"/>
              <w:rPr>
                <w:sz w:val="16"/>
              </w:rPr>
            </w:pPr>
            <w:r w:rsidRPr="00AA7AA5">
              <w:rPr>
                <w:sz w:val="16"/>
              </w:rPr>
              <w:t>"""And his inward affection is more abundant toward you, whilst he remembereth the obedience of you all, how with fear and trembling ye received him."""</w:t>
            </w:r>
          </w:p>
        </w:tc>
        <w:tc>
          <w:tcPr>
            <w:tcW w:w="2160" w:type="dxa"/>
          </w:tcPr>
          <w:p w14:paraId="6D5216B6" w14:textId="66ED7DAC" w:rsidR="00AA7AA5" w:rsidRPr="00D00CC9" w:rsidRDefault="00D00CC9" w:rsidP="0020258E">
            <w:pPr>
              <w:cnfStyle w:val="000000100000" w:firstRow="0" w:lastRow="0" w:firstColumn="0" w:lastColumn="0" w:oddVBand="0" w:evenVBand="0" w:oddHBand="1" w:evenHBand="0" w:firstRowFirstColumn="0" w:firstRowLastColumn="0" w:lastRowFirstColumn="0" w:lastRowLastColumn="0"/>
              <w:rPr>
                <w:sz w:val="16"/>
              </w:rPr>
            </w:pPr>
            <w:r w:rsidRPr="00D00CC9">
              <w:rPr>
                <w:sz w:val="16"/>
              </w:rPr>
              <w:t>And his affection for you grows even more when you remember how you disobeyed him and received him with fear and trembling.</w:t>
            </w:r>
          </w:p>
        </w:tc>
        <w:tc>
          <w:tcPr>
            <w:tcW w:w="2160" w:type="dxa"/>
          </w:tcPr>
          <w:p w14:paraId="013E44D9" w14:textId="7160C33B" w:rsidR="00AA7AA5" w:rsidRPr="008559AC" w:rsidRDefault="008559AC" w:rsidP="0020258E">
            <w:pPr>
              <w:cnfStyle w:val="000000100000" w:firstRow="0" w:lastRow="0" w:firstColumn="0" w:lastColumn="0" w:oddVBand="0" w:evenVBand="0" w:oddHBand="1" w:evenHBand="0" w:firstRowFirstColumn="0" w:firstRowLastColumn="0" w:lastRowFirstColumn="0" w:lastRowLastColumn="0"/>
              <w:rPr>
                <w:sz w:val="16"/>
              </w:rPr>
            </w:pPr>
            <w:r w:rsidRPr="008559AC">
              <w:rPr>
                <w:sz w:val="16"/>
              </w:rPr>
              <w:t>Major contradiction, reversing meaning</w:t>
            </w:r>
          </w:p>
        </w:tc>
      </w:tr>
      <w:tr w:rsidR="00AA7AA5" w14:paraId="1FFE0A2C" w14:textId="77777777" w:rsidTr="0020258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F49603B" w14:textId="03D1D202" w:rsidR="00AA7AA5" w:rsidRDefault="00AA7AA5" w:rsidP="0020258E">
            <w:r w:rsidRPr="00AA7AA5">
              <w:rPr>
                <w:rFonts w:ascii="Nirmala UI" w:hAnsi="Nirmala UI" w:cs="Nirmala UI"/>
                <w:sz w:val="16"/>
              </w:rPr>
              <w:t>"""</w:t>
            </w:r>
            <w:r w:rsidRPr="00AA7AA5">
              <w:rPr>
                <w:rFonts w:ascii="Nirmala UI" w:hAnsi="Nirmala UI" w:cs="Nirmala UI" w:hint="cs"/>
                <w:sz w:val="16"/>
              </w:rPr>
              <w:t>वर्षाया</w:t>
            </w:r>
            <w:r w:rsidRPr="00AA7AA5">
              <w:rPr>
                <w:rFonts w:ascii="Nirmala UI" w:hAnsi="Nirmala UI" w:cs="Nirmala UI"/>
                <w:sz w:val="16"/>
              </w:rPr>
              <w:t xml:space="preserve">: </w:t>
            </w:r>
            <w:r w:rsidRPr="00AA7AA5">
              <w:rPr>
                <w:rFonts w:ascii="Nirmala UI" w:hAnsi="Nirmala UI" w:cs="Nirmala UI" w:hint="cs"/>
                <w:sz w:val="16"/>
              </w:rPr>
              <w:t>जलस्य</w:t>
            </w:r>
            <w:r w:rsidRPr="00AA7AA5">
              <w:rPr>
                <w:rFonts w:ascii="Nirmala UI" w:hAnsi="Nirmala UI" w:cs="Nirmala UI"/>
                <w:sz w:val="16"/>
              </w:rPr>
              <w:t xml:space="preserve"> </w:t>
            </w:r>
            <w:r w:rsidRPr="00AA7AA5">
              <w:rPr>
                <w:rFonts w:ascii="Nirmala UI" w:hAnsi="Nirmala UI" w:cs="Nirmala UI" w:hint="cs"/>
                <w:sz w:val="16"/>
              </w:rPr>
              <w:t>कश्चन</w:t>
            </w:r>
            <w:r w:rsidRPr="00AA7AA5">
              <w:rPr>
                <w:rFonts w:ascii="Nirmala UI" w:hAnsi="Nirmala UI" w:cs="Nirmala UI"/>
                <w:sz w:val="16"/>
              </w:rPr>
              <w:t xml:space="preserve"> </w:t>
            </w:r>
            <w:r w:rsidRPr="00AA7AA5">
              <w:rPr>
                <w:rFonts w:ascii="Nirmala UI" w:hAnsi="Nirmala UI" w:cs="Nirmala UI" w:hint="cs"/>
                <w:sz w:val="16"/>
              </w:rPr>
              <w:t>अंश</w:t>
            </w:r>
            <w:r w:rsidRPr="00AA7AA5">
              <w:rPr>
                <w:rFonts w:ascii="Nirmala UI" w:hAnsi="Nirmala UI" w:cs="Nirmala UI"/>
                <w:sz w:val="16"/>
              </w:rPr>
              <w:t xml:space="preserve">: </w:t>
            </w:r>
            <w:r w:rsidRPr="00AA7AA5">
              <w:rPr>
                <w:rFonts w:ascii="Nirmala UI" w:hAnsi="Nirmala UI" w:cs="Nirmala UI" w:hint="cs"/>
                <w:sz w:val="16"/>
              </w:rPr>
              <w:t>भूमौ</w:t>
            </w:r>
            <w:r w:rsidRPr="00AA7AA5">
              <w:rPr>
                <w:rFonts w:ascii="Nirmala UI" w:hAnsi="Nirmala UI" w:cs="Nirmala UI"/>
                <w:sz w:val="16"/>
              </w:rPr>
              <w:t xml:space="preserve"> </w:t>
            </w:r>
            <w:r w:rsidRPr="00AA7AA5">
              <w:rPr>
                <w:rFonts w:ascii="Nirmala UI" w:hAnsi="Nirmala UI" w:cs="Nirmala UI" w:hint="cs"/>
                <w:sz w:val="16"/>
              </w:rPr>
              <w:t>शुष्को</w:t>
            </w:r>
            <w:r w:rsidRPr="00AA7AA5">
              <w:rPr>
                <w:rFonts w:ascii="Nirmala UI" w:hAnsi="Nirmala UI" w:cs="Nirmala UI"/>
                <w:sz w:val="16"/>
              </w:rPr>
              <w:t xml:space="preserve"> </w:t>
            </w:r>
            <w:r w:rsidRPr="00AA7AA5">
              <w:rPr>
                <w:rFonts w:ascii="Nirmala UI" w:hAnsi="Nirmala UI" w:cs="Nirmala UI" w:hint="cs"/>
                <w:sz w:val="16"/>
              </w:rPr>
              <w:t>भूत्वा</w:t>
            </w:r>
            <w:r w:rsidRPr="00AA7AA5">
              <w:rPr>
                <w:rFonts w:ascii="Nirmala UI" w:hAnsi="Nirmala UI" w:cs="Nirmala UI"/>
                <w:sz w:val="16"/>
              </w:rPr>
              <w:t xml:space="preserve"> </w:t>
            </w:r>
            <w:r w:rsidRPr="00AA7AA5">
              <w:rPr>
                <w:rFonts w:ascii="Nirmala UI" w:hAnsi="Nirmala UI" w:cs="Nirmala UI" w:hint="cs"/>
                <w:sz w:val="16"/>
              </w:rPr>
              <w:t>अन्तर्भवति</w:t>
            </w:r>
            <w:r w:rsidRPr="00AA7AA5">
              <w:rPr>
                <w:rFonts w:ascii="Nirmala UI" w:hAnsi="Nirmala UI" w:cs="Nirmala UI"/>
                <w:sz w:val="16"/>
              </w:rPr>
              <w:t>,</w:t>
            </w:r>
            <w:r w:rsidRPr="00AA7AA5">
              <w:rPr>
                <w:rFonts w:ascii="Nirmala UI" w:hAnsi="Nirmala UI" w:cs="Nirmala UI" w:hint="cs"/>
                <w:sz w:val="16"/>
              </w:rPr>
              <w:t>तदेव</w:t>
            </w:r>
            <w:r w:rsidRPr="00AA7AA5">
              <w:rPr>
                <w:rFonts w:ascii="Nirmala UI" w:hAnsi="Nirmala UI" w:cs="Nirmala UI"/>
                <w:sz w:val="16"/>
              </w:rPr>
              <w:t xml:space="preserve"> </w:t>
            </w:r>
            <w:r w:rsidRPr="00AA7AA5">
              <w:rPr>
                <w:rFonts w:ascii="Nirmala UI" w:hAnsi="Nirmala UI" w:cs="Nirmala UI" w:hint="cs"/>
                <w:sz w:val="16"/>
              </w:rPr>
              <w:t>एकत्र</w:t>
            </w:r>
            <w:r w:rsidRPr="00AA7AA5">
              <w:rPr>
                <w:rFonts w:ascii="Nirmala UI" w:hAnsi="Nirmala UI" w:cs="Nirmala UI"/>
                <w:sz w:val="16"/>
              </w:rPr>
              <w:t xml:space="preserve"> </w:t>
            </w:r>
            <w:r w:rsidRPr="00AA7AA5">
              <w:rPr>
                <w:rFonts w:ascii="Nirmala UI" w:hAnsi="Nirmala UI" w:cs="Nirmala UI" w:hint="cs"/>
                <w:sz w:val="16"/>
              </w:rPr>
              <w:t>आगत्य</w:t>
            </w:r>
            <w:r w:rsidRPr="00AA7AA5">
              <w:rPr>
                <w:rFonts w:ascii="Nirmala UI" w:hAnsi="Nirmala UI" w:cs="Nirmala UI"/>
                <w:sz w:val="16"/>
              </w:rPr>
              <w:t xml:space="preserve"> </w:t>
            </w:r>
            <w:r w:rsidRPr="00AA7AA5">
              <w:rPr>
                <w:rFonts w:ascii="Nirmala UI" w:hAnsi="Nirmala UI" w:cs="Nirmala UI" w:hint="cs"/>
                <w:sz w:val="16"/>
              </w:rPr>
              <w:t>भौमं</w:t>
            </w:r>
            <w:r w:rsidRPr="00AA7AA5">
              <w:rPr>
                <w:rFonts w:ascii="Nirmala UI" w:hAnsi="Nirmala UI" w:cs="Nirmala UI"/>
                <w:sz w:val="16"/>
              </w:rPr>
              <w:t xml:space="preserve"> </w:t>
            </w:r>
            <w:r w:rsidRPr="00AA7AA5">
              <w:rPr>
                <w:rFonts w:ascii="Nirmala UI" w:hAnsi="Nirmala UI" w:cs="Nirmala UI" w:hint="cs"/>
                <w:sz w:val="16"/>
              </w:rPr>
              <w:t>जलं</w:t>
            </w:r>
            <w:r w:rsidRPr="00AA7AA5">
              <w:rPr>
                <w:rFonts w:ascii="Nirmala UI" w:hAnsi="Nirmala UI" w:cs="Nirmala UI"/>
                <w:sz w:val="16"/>
              </w:rPr>
              <w:t xml:space="preserve"> </w:t>
            </w:r>
            <w:r w:rsidRPr="00AA7AA5">
              <w:rPr>
                <w:rFonts w:ascii="Nirmala UI" w:hAnsi="Nirmala UI" w:cs="Nirmala UI" w:hint="cs"/>
                <w:sz w:val="16"/>
              </w:rPr>
              <w:t>भवति।</w:t>
            </w:r>
            <w:r w:rsidRPr="00AA7AA5">
              <w:rPr>
                <w:rFonts w:ascii="Nirmala UI" w:hAnsi="Nirmala UI" w:cs="Nirmala UI"/>
                <w:sz w:val="16"/>
              </w:rPr>
              <w:t>"""</w:t>
            </w:r>
          </w:p>
        </w:tc>
        <w:tc>
          <w:tcPr>
            <w:tcW w:w="2160" w:type="dxa"/>
          </w:tcPr>
          <w:p w14:paraId="1CFDB1DE" w14:textId="765F066B" w:rsidR="00AA7AA5" w:rsidRPr="00AA7AA5" w:rsidRDefault="00AA7AA5" w:rsidP="0020258E">
            <w:pPr>
              <w:cnfStyle w:val="000000010000" w:firstRow="0" w:lastRow="0" w:firstColumn="0" w:lastColumn="0" w:oddVBand="0" w:evenVBand="0" w:oddHBand="0" w:evenHBand="1" w:firstRowFirstColumn="0" w:firstRowLastColumn="0" w:lastRowFirstColumn="0" w:lastRowLastColumn="0"/>
              <w:rPr>
                <w:sz w:val="16"/>
              </w:rPr>
            </w:pPr>
            <w:r w:rsidRPr="00AA7AA5">
              <w:rPr>
                <w:sz w:val="16"/>
              </w:rPr>
              <w:t>A part of rain water is absorbedby earth. Water collected under the earth is called undergroundwater.</w:t>
            </w:r>
          </w:p>
        </w:tc>
        <w:tc>
          <w:tcPr>
            <w:tcW w:w="2160" w:type="dxa"/>
          </w:tcPr>
          <w:p w14:paraId="4B9D63D8" w14:textId="569895DE" w:rsidR="00AA7AA5" w:rsidRPr="00D00CC9" w:rsidRDefault="00D00CC9" w:rsidP="0020258E">
            <w:pPr>
              <w:cnfStyle w:val="000000010000" w:firstRow="0" w:lastRow="0" w:firstColumn="0" w:lastColumn="0" w:oddVBand="0" w:evenVBand="0" w:oddHBand="0" w:evenHBand="1" w:firstRowFirstColumn="0" w:firstRowLastColumn="0" w:lastRowFirstColumn="0" w:lastRowLastColumn="0"/>
              <w:rPr>
                <w:sz w:val="16"/>
              </w:rPr>
            </w:pPr>
            <w:r w:rsidRPr="00D00CC9">
              <w:rPr>
                <w:sz w:val="16"/>
              </w:rPr>
              <w:t>"""In a rainy season, if a part of the water falls to the ground and becomes dry, God gathers it together and turns it into water on the ground""."</w:t>
            </w:r>
          </w:p>
        </w:tc>
        <w:tc>
          <w:tcPr>
            <w:tcW w:w="2160" w:type="dxa"/>
          </w:tcPr>
          <w:p w14:paraId="700C3945" w14:textId="118FAC25" w:rsidR="00AA7AA5" w:rsidRPr="008559AC" w:rsidRDefault="008559AC" w:rsidP="0020258E">
            <w:pPr>
              <w:cnfStyle w:val="000000010000" w:firstRow="0" w:lastRow="0" w:firstColumn="0" w:lastColumn="0" w:oddVBand="0" w:evenVBand="0" w:oddHBand="0" w:evenHBand="1" w:firstRowFirstColumn="0" w:firstRowLastColumn="0" w:lastRowFirstColumn="0" w:lastRowLastColumn="0"/>
              <w:rPr>
                <w:sz w:val="16"/>
              </w:rPr>
            </w:pPr>
            <w:r w:rsidRPr="008559AC">
              <w:rPr>
                <w:sz w:val="16"/>
              </w:rPr>
              <w:t>Major mistranslation</w:t>
            </w:r>
          </w:p>
        </w:tc>
      </w:tr>
    </w:tbl>
    <w:p w14:paraId="27427B3B" w14:textId="77777777" w:rsidR="00AA7AA5" w:rsidRPr="00AA7AA5" w:rsidRDefault="00AA7AA5" w:rsidP="00AA7AA5"/>
    <w:p w14:paraId="7D0FBB11" w14:textId="77777777" w:rsidR="00DB6FCD" w:rsidRDefault="00000000">
      <w:pPr>
        <w:pStyle w:val="Heading1"/>
      </w:pPr>
      <w:r>
        <w:rPr>
          <w:color w:val="000000"/>
        </w:rPr>
        <w:t>6. Experiments</w:t>
      </w:r>
    </w:p>
    <w:p w14:paraId="034F129F" w14:textId="77777777" w:rsidR="003D4FA8" w:rsidRPr="003D4FA8" w:rsidRDefault="003D4FA8" w:rsidP="003D4FA8">
      <w:pPr>
        <w:pStyle w:val="ListBullet"/>
        <w:numPr>
          <w:ilvl w:val="0"/>
          <w:numId w:val="0"/>
        </w:numPr>
        <w:ind w:left="360" w:hanging="360"/>
      </w:pPr>
      <w:r w:rsidRPr="003D4FA8">
        <w:rPr>
          <w:sz w:val="20"/>
        </w:rPr>
        <w:t>End-to-end testing of two experimental conditions:</w:t>
      </w:r>
    </w:p>
    <w:p w14:paraId="10C9F73C" w14:textId="0B1C4B52" w:rsidR="00DB6FCD" w:rsidRDefault="00000000">
      <w:pPr>
        <w:pStyle w:val="ListBullet"/>
      </w:pPr>
      <w:r>
        <w:rPr>
          <w:sz w:val="20"/>
        </w:rPr>
        <w:t xml:space="preserve">Experiment A (g25ait1136.ipynb): </w:t>
      </w:r>
      <w:r w:rsidR="003D4FA8" w:rsidRPr="003D4FA8">
        <w:rPr>
          <w:sz w:val="20"/>
        </w:rPr>
        <w:t>The experiments generate the results from evaluating the pretrained facebook/nllb-200-distilled-600M model using zero-shot inference with beam search (beams=5), on the full dev (1,000) and test (1,000) splits, with the metrics corpus BLEU and BERTScore F1.</w:t>
      </w:r>
    </w:p>
    <w:p w14:paraId="25F71F68" w14:textId="77777777" w:rsidR="003D4FA8" w:rsidRPr="003D4FA8" w:rsidRDefault="00000000">
      <w:pPr>
        <w:pStyle w:val="ListBullet"/>
      </w:pPr>
      <w:r w:rsidRPr="003D4FA8">
        <w:rPr>
          <w:sz w:val="20"/>
        </w:rPr>
        <w:t xml:space="preserve">Experiment B (sanskrit_nmt_assignment_run-1.ipynb): </w:t>
      </w:r>
      <w:r w:rsidR="003D4FA8" w:rsidRPr="003D4FA8">
        <w:rPr>
          <w:sz w:val="20"/>
        </w:rPr>
        <w:t xml:space="preserve">This baseline model consists of a custom bidirectional-GRU encoder that has additive attention layer, and a GRU decoder. This model was trained for 20 epochs on the 10,000-pair training set, </w:t>
      </w:r>
      <w:r w:rsidR="003D4FA8">
        <w:rPr>
          <w:sz w:val="20"/>
        </w:rPr>
        <w:t>evaluated on the dev split using greedy decoding, and timed on</w:t>
      </w:r>
      <w:r w:rsidR="003D4FA8" w:rsidRPr="003D4FA8">
        <w:rPr>
          <w:sz w:val="20"/>
        </w:rPr>
        <w:t xml:space="preserve"> the test split. The baseline model </w:t>
      </w:r>
      <w:r w:rsidR="003D4FA8">
        <w:rPr>
          <w:sz w:val="20"/>
        </w:rPr>
        <w:t>ran</w:t>
      </w:r>
      <w:r w:rsidR="003D4FA8" w:rsidRPr="003D4FA8">
        <w:rPr>
          <w:sz w:val="20"/>
        </w:rPr>
        <w:t xml:space="preserve"> on the 10,000-pair training set, and was evaluated on the dev split with greedy decoding and timed on the test split.</w:t>
      </w:r>
    </w:p>
    <w:p w14:paraId="3D7A279C" w14:textId="6F83CDA6" w:rsidR="00DB6FCD" w:rsidRDefault="003D4FA8">
      <w:pPr>
        <w:pStyle w:val="ListBullet"/>
      </w:pPr>
      <w:r w:rsidRPr="003D4FA8">
        <w:rPr>
          <w:sz w:val="20"/>
        </w:rPr>
        <w:t>Ablation signal from training curves: dev BLEU improved almost monotonically epoch-over-epoch (from 0.013 to 0.077), while dev BERTScore F1 dipped in semantic scoring around epoch 10-11 but recovered eventually, indicating some instability in semantic scoring during training, which stabilized by epoch 20.</w:t>
      </w:r>
    </w:p>
    <w:p w14:paraId="124E68E3" w14:textId="5C5B8EDE" w:rsidR="00DB6FCD" w:rsidRDefault="00000000">
      <w:pPr>
        <w:pStyle w:val="ListBullet"/>
      </w:pPr>
      <w:r>
        <w:rPr>
          <w:sz w:val="20"/>
        </w:rPr>
        <w:t xml:space="preserve">Efficiency experiment: </w:t>
      </w:r>
      <w:r w:rsidR="003D4FA8" w:rsidRPr="003D4FA8">
        <w:rPr>
          <w:sz w:val="20"/>
        </w:rPr>
        <w:t>the custom model can complete the timing of inference for the test set 113x faster than the pretrained model in terms of time (1.47 seconds versus 165.9 seconds).</w:t>
      </w:r>
    </w:p>
    <w:p w14:paraId="651A7E71" w14:textId="77777777" w:rsidR="00DB6FCD" w:rsidRDefault="00000000">
      <w:pPr>
        <w:pStyle w:val="Heading1"/>
      </w:pPr>
      <w:r>
        <w:rPr>
          <w:color w:val="000000"/>
        </w:rPr>
        <w:lastRenderedPageBreak/>
        <w:t>7. Discussion</w:t>
      </w:r>
    </w:p>
    <w:p w14:paraId="447194CF" w14:textId="77777777" w:rsidR="00DB6FCD" w:rsidRDefault="00000000">
      <w:pPr>
        <w:pStyle w:val="Heading2"/>
      </w:pPr>
      <w:r>
        <w:rPr>
          <w:color w:val="000000"/>
        </w:rPr>
        <w:t>7.1 Design Choices</w:t>
      </w:r>
    </w:p>
    <w:p w14:paraId="5466A848" w14:textId="062A5E8F" w:rsidR="00DB6FCD" w:rsidRDefault="003D4FA8">
      <w:r w:rsidRPr="003D4FA8">
        <w:rPr>
          <w:sz w:val="20"/>
        </w:rPr>
        <w:t xml:space="preserve">The pretrained approach was selected because it benefits from the </w:t>
      </w:r>
      <w:r>
        <w:rPr>
          <w:sz w:val="20"/>
        </w:rPr>
        <w:t>large-scale</w:t>
      </w:r>
      <w:r w:rsidRPr="003D4FA8">
        <w:rPr>
          <w:sz w:val="20"/>
        </w:rPr>
        <w:t xml:space="preserve"> multilingual training of NLLB-200 </w:t>
      </w:r>
      <w:r>
        <w:rPr>
          <w:sz w:val="20"/>
        </w:rPr>
        <w:t>across 200 languages, including Sanskrit, with no need for task-specific training, thereby achieving strong zero-shot performance</w:t>
      </w:r>
      <w:r w:rsidRPr="003D4FA8">
        <w:rPr>
          <w:sz w:val="20"/>
        </w:rPr>
        <w:t>. The custom model was engineered to illustrate pedagogically transparent, but resource-limited components of a from-scratch NMT system: word-level vocabularies, bidirectional GRU encoding, additive attention, and teacher-forced training.</w:t>
      </w:r>
    </w:p>
    <w:p w14:paraId="0152BF42" w14:textId="77777777" w:rsidR="00DB6FCD" w:rsidRDefault="00000000">
      <w:pPr>
        <w:pStyle w:val="Heading2"/>
      </w:pPr>
      <w:r>
        <w:rPr>
          <w:color w:val="000000"/>
        </w:rPr>
        <w:t>7.2 Challenges</w:t>
      </w:r>
    </w:p>
    <w:p w14:paraId="5E7FE612" w14:textId="3ADAC066" w:rsidR="00DB6FCD" w:rsidRDefault="003D4FA8">
      <w:r w:rsidRPr="003D4FA8">
        <w:rPr>
          <w:sz w:val="20"/>
        </w:rPr>
        <w:t xml:space="preserve">For the custom model, a </w:t>
      </w:r>
      <w:r>
        <w:rPr>
          <w:sz w:val="20"/>
        </w:rPr>
        <w:t>vocabulary of 33,278 tokens was generated from only 10,000 sentences, and it was sparse, with many out-of-vocabulary (OOV) and rare-word</w:t>
      </w:r>
      <w:r w:rsidRPr="003D4FA8">
        <w:rPr>
          <w:sz w:val="20"/>
        </w:rPr>
        <w:t xml:space="preserve"> (RW) problems, particularly with inflected Sanskrit words and transliterated technical terms ('void', 'awk'). Other factors were also responsible for repetition and premature/unstable termination, such as greedy decoding without beam search or length normalization, as demonstrated in several of the examples of translation above.</w:t>
      </w:r>
    </w:p>
    <w:p w14:paraId="6BAA28FD" w14:textId="77777777" w:rsidR="00DB6FCD" w:rsidRDefault="00000000">
      <w:pPr>
        <w:pStyle w:val="Heading2"/>
      </w:pPr>
      <w:r>
        <w:rPr>
          <w:color w:val="000000"/>
        </w:rPr>
        <w:t>7.3 Limitations</w:t>
      </w:r>
    </w:p>
    <w:p w14:paraId="79F35F27" w14:textId="074E3D7C" w:rsidR="00DB6FCD" w:rsidRDefault="003D4FA8">
      <w:r w:rsidRPr="003D4FA8">
        <w:rPr>
          <w:sz w:val="20"/>
        </w:rPr>
        <w:t>It was not directly tested on the test set beyond timing, so the BLEU/BERTScore of the custom model was only considered on the dev split. The models do not utilize any early stopping method based on validation, and the custom model has no implementation of subword tokenization, label smoothing or beam search, which are all listed as future plans for the notebook. For the custom model, BERTScore uses the same roberta-large scorer as the pretrained model, however very short/degenerate predictions (e.g., 'these are are .') may result in negative BERTScore values in the initial epochs.</w:t>
      </w:r>
    </w:p>
    <w:p w14:paraId="08965514" w14:textId="77777777" w:rsidR="00DB6FCD" w:rsidRDefault="00000000">
      <w:pPr>
        <w:pStyle w:val="Heading1"/>
      </w:pPr>
      <w:r>
        <w:rPr>
          <w:color w:val="000000"/>
        </w:rPr>
        <w:t>8. Pre-trained Models Disclosed</w:t>
      </w:r>
    </w:p>
    <w:p w14:paraId="0A4AA820" w14:textId="77777777" w:rsidR="00DB6FCD" w:rsidRDefault="00000000">
      <w:r>
        <w:rPr>
          <w:sz w:val="20"/>
        </w:rPr>
        <w:t>In compliance with disclosure requirements, all pre-trained models used across both notebooks are listed below.</w:t>
      </w:r>
    </w:p>
    <w:tbl>
      <w:tblPr>
        <w:tblStyle w:val="LightGrid-Accent1"/>
        <w:tblW w:w="0" w:type="auto"/>
        <w:tblLook w:val="04A0" w:firstRow="1" w:lastRow="0" w:firstColumn="1" w:lastColumn="0" w:noHBand="0" w:noVBand="1"/>
      </w:tblPr>
      <w:tblGrid>
        <w:gridCol w:w="1844"/>
        <w:gridCol w:w="2060"/>
        <w:gridCol w:w="1968"/>
        <w:gridCol w:w="2748"/>
      </w:tblGrid>
      <w:tr w:rsidR="00DB6FCD" w14:paraId="2CF7C459" w14:textId="77777777" w:rsidTr="00DB6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208E84" w14:textId="77777777" w:rsidR="00DB6FCD" w:rsidRDefault="00000000">
            <w:r>
              <w:rPr>
                <w:sz w:val="20"/>
              </w:rPr>
              <w:t>Model</w:t>
            </w:r>
          </w:p>
        </w:tc>
        <w:tc>
          <w:tcPr>
            <w:tcW w:w="2160" w:type="dxa"/>
          </w:tcPr>
          <w:p w14:paraId="15085551" w14:textId="77777777" w:rsidR="00DB6FCD" w:rsidRDefault="00000000">
            <w:pPr>
              <w:cnfStyle w:val="100000000000" w:firstRow="1" w:lastRow="0" w:firstColumn="0" w:lastColumn="0" w:oddVBand="0" w:evenVBand="0" w:oddHBand="0" w:evenHBand="0" w:firstRowFirstColumn="0" w:firstRowLastColumn="0" w:lastRowFirstColumn="0" w:lastRowLastColumn="0"/>
            </w:pPr>
            <w:r>
              <w:rPr>
                <w:sz w:val="20"/>
              </w:rPr>
              <w:t>Source/Checkpoint</w:t>
            </w:r>
          </w:p>
        </w:tc>
        <w:tc>
          <w:tcPr>
            <w:tcW w:w="2160" w:type="dxa"/>
          </w:tcPr>
          <w:p w14:paraId="7BBDC589" w14:textId="77777777" w:rsidR="00DB6FCD" w:rsidRDefault="00000000">
            <w:pPr>
              <w:cnfStyle w:val="100000000000" w:firstRow="1" w:lastRow="0" w:firstColumn="0" w:lastColumn="0" w:oddVBand="0" w:evenVBand="0" w:oddHBand="0" w:evenHBand="0" w:firstRowFirstColumn="0" w:firstRowLastColumn="0" w:lastRowFirstColumn="0" w:lastRowLastColumn="0"/>
            </w:pPr>
            <w:r>
              <w:rPr>
                <w:sz w:val="20"/>
              </w:rPr>
              <w:t>Used For</w:t>
            </w:r>
          </w:p>
        </w:tc>
        <w:tc>
          <w:tcPr>
            <w:tcW w:w="2160" w:type="dxa"/>
          </w:tcPr>
          <w:p w14:paraId="3A50130E" w14:textId="77777777" w:rsidR="00DB6FCD" w:rsidRDefault="00000000">
            <w:pPr>
              <w:cnfStyle w:val="100000000000" w:firstRow="1" w:lastRow="0" w:firstColumn="0" w:lastColumn="0" w:oddVBand="0" w:evenVBand="0" w:oddHBand="0" w:evenHBand="0" w:firstRowFirstColumn="0" w:firstRowLastColumn="0" w:lastRowFirstColumn="0" w:lastRowLastColumn="0"/>
            </w:pPr>
            <w:r>
              <w:rPr>
                <w:sz w:val="20"/>
              </w:rPr>
              <w:t>Notebook</w:t>
            </w:r>
          </w:p>
        </w:tc>
      </w:tr>
      <w:tr w:rsidR="00DB6FCD" w14:paraId="5BE57C5C" w14:textId="77777777" w:rsidTr="00DB6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8345004" w14:textId="77777777" w:rsidR="00DB6FCD" w:rsidRDefault="00000000">
            <w:r>
              <w:rPr>
                <w:sz w:val="20"/>
              </w:rPr>
              <w:t>NLLB-200-distilled-600M</w:t>
            </w:r>
          </w:p>
        </w:tc>
        <w:tc>
          <w:tcPr>
            <w:tcW w:w="2160" w:type="dxa"/>
          </w:tcPr>
          <w:p w14:paraId="49EE8072"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20"/>
              </w:rPr>
              <w:t>facebook/nllb-200-distilled-600M (Hugging Face Hub)</w:t>
            </w:r>
          </w:p>
        </w:tc>
        <w:tc>
          <w:tcPr>
            <w:tcW w:w="2160" w:type="dxa"/>
          </w:tcPr>
          <w:p w14:paraId="5DC26AD5"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20"/>
              </w:rPr>
              <w:t>Zero-shot Sanskrit-to-English translation (encoder-decoder transformer), sentence embedding extraction via mean pooling</w:t>
            </w:r>
          </w:p>
        </w:tc>
        <w:tc>
          <w:tcPr>
            <w:tcW w:w="2160" w:type="dxa"/>
          </w:tcPr>
          <w:p w14:paraId="068949EB"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20"/>
              </w:rPr>
              <w:t>g25ait1136.ipynb</w:t>
            </w:r>
          </w:p>
        </w:tc>
      </w:tr>
      <w:tr w:rsidR="00DB6FCD" w14:paraId="481B90A9" w14:textId="77777777" w:rsidTr="00DB6FC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DE0B3E9" w14:textId="77777777" w:rsidR="00DB6FCD" w:rsidRDefault="00000000">
            <w:r>
              <w:rPr>
                <w:sz w:val="20"/>
              </w:rPr>
              <w:t>RoBERTa-large</w:t>
            </w:r>
          </w:p>
        </w:tc>
        <w:tc>
          <w:tcPr>
            <w:tcW w:w="2160" w:type="dxa"/>
          </w:tcPr>
          <w:p w14:paraId="0062A6FF" w14:textId="77777777" w:rsidR="00DB6FCD" w:rsidRDefault="00000000">
            <w:pPr>
              <w:cnfStyle w:val="000000010000" w:firstRow="0" w:lastRow="0" w:firstColumn="0" w:lastColumn="0" w:oddVBand="0" w:evenVBand="0" w:oddHBand="0" w:evenHBand="1" w:firstRowFirstColumn="0" w:firstRowLastColumn="0" w:lastRowFirstColumn="0" w:lastRowLastColumn="0"/>
            </w:pPr>
            <w:r>
              <w:rPr>
                <w:sz w:val="20"/>
              </w:rPr>
              <w:t>roberta-large (Hugging Face Hub)</w:t>
            </w:r>
          </w:p>
        </w:tc>
        <w:tc>
          <w:tcPr>
            <w:tcW w:w="2160" w:type="dxa"/>
          </w:tcPr>
          <w:p w14:paraId="63AD44B3" w14:textId="77777777" w:rsidR="00DB6FCD" w:rsidRDefault="00000000">
            <w:pPr>
              <w:cnfStyle w:val="000000010000" w:firstRow="0" w:lastRow="0" w:firstColumn="0" w:lastColumn="0" w:oddVBand="0" w:evenVBand="0" w:oddHBand="0" w:evenHBand="1" w:firstRowFirstColumn="0" w:firstRowLastColumn="0" w:lastRowFirstColumn="0" w:lastRowLastColumn="0"/>
            </w:pPr>
            <w:r>
              <w:rPr>
                <w:sz w:val="20"/>
              </w:rPr>
              <w:t>Backbone for BERTScore F1 computation (semantic similarity scoring) in both notebooks</w:t>
            </w:r>
          </w:p>
        </w:tc>
        <w:tc>
          <w:tcPr>
            <w:tcW w:w="2160" w:type="dxa"/>
          </w:tcPr>
          <w:p w14:paraId="09316C7C" w14:textId="77777777" w:rsidR="00DB6FCD" w:rsidRDefault="00000000">
            <w:pPr>
              <w:cnfStyle w:val="000000010000" w:firstRow="0" w:lastRow="0" w:firstColumn="0" w:lastColumn="0" w:oddVBand="0" w:evenVBand="0" w:oddHBand="0" w:evenHBand="1" w:firstRowFirstColumn="0" w:firstRowLastColumn="0" w:lastRowFirstColumn="0" w:lastRowLastColumn="0"/>
            </w:pPr>
            <w:r>
              <w:rPr>
                <w:sz w:val="20"/>
              </w:rPr>
              <w:t>g25ait1136.ipynb and sanskrit_nmt_assignment_run-1.ipynb</w:t>
            </w:r>
          </w:p>
        </w:tc>
      </w:tr>
      <w:tr w:rsidR="00DB6FCD" w14:paraId="3DF263E7" w14:textId="77777777" w:rsidTr="00DB6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4898566" w14:textId="77777777" w:rsidR="00DB6FCD" w:rsidRDefault="00000000">
            <w:r>
              <w:rPr>
                <w:sz w:val="20"/>
              </w:rPr>
              <w:t>NLTK punkt</w:t>
            </w:r>
          </w:p>
        </w:tc>
        <w:tc>
          <w:tcPr>
            <w:tcW w:w="2160" w:type="dxa"/>
          </w:tcPr>
          <w:p w14:paraId="0ACF8A60"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20"/>
              </w:rPr>
              <w:t>NLTK data package</w:t>
            </w:r>
          </w:p>
        </w:tc>
        <w:tc>
          <w:tcPr>
            <w:tcW w:w="2160" w:type="dxa"/>
          </w:tcPr>
          <w:p w14:paraId="56FC4310"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20"/>
              </w:rPr>
              <w:t>Sentence/word tokenization utility support for BLEU scoring pipeline</w:t>
            </w:r>
          </w:p>
        </w:tc>
        <w:tc>
          <w:tcPr>
            <w:tcW w:w="2160" w:type="dxa"/>
          </w:tcPr>
          <w:p w14:paraId="26A5B3E0" w14:textId="77777777" w:rsidR="00DB6FCD" w:rsidRDefault="00000000">
            <w:pPr>
              <w:cnfStyle w:val="000000100000" w:firstRow="0" w:lastRow="0" w:firstColumn="0" w:lastColumn="0" w:oddVBand="0" w:evenVBand="0" w:oddHBand="1" w:evenHBand="0" w:firstRowFirstColumn="0" w:firstRowLastColumn="0" w:lastRowFirstColumn="0" w:lastRowLastColumn="0"/>
            </w:pPr>
            <w:r>
              <w:rPr>
                <w:sz w:val="20"/>
              </w:rPr>
              <w:t>g25ait1136.ipynb</w:t>
            </w:r>
          </w:p>
        </w:tc>
      </w:tr>
    </w:tbl>
    <w:p w14:paraId="16EF725B" w14:textId="1AD36D6D" w:rsidR="00DB6FCD" w:rsidRDefault="00000000">
      <w:r>
        <w:rPr>
          <w:sz w:val="20"/>
        </w:rPr>
        <w:lastRenderedPageBreak/>
        <w:t xml:space="preserve">The custom encoder-decoder model is trained entirely from scratch and does not use any pretrained weights; only its BERTScore evaluation step depends on the pretrained </w:t>
      </w:r>
      <w:r w:rsidR="00623730">
        <w:rPr>
          <w:sz w:val="20"/>
        </w:rPr>
        <w:t>RoBERTa</w:t>
      </w:r>
      <w:r>
        <w:rPr>
          <w:sz w:val="20"/>
        </w:rPr>
        <w:t>-large model.</w:t>
      </w:r>
    </w:p>
    <w:p w14:paraId="7B02D3F0" w14:textId="77777777" w:rsidR="00DB6FCD" w:rsidRDefault="00000000">
      <w:pPr>
        <w:pStyle w:val="Heading1"/>
      </w:pPr>
      <w:r>
        <w:rPr>
          <w:color w:val="000000"/>
        </w:rPr>
        <w:t>9. References</w:t>
      </w:r>
    </w:p>
    <w:p w14:paraId="368997F2" w14:textId="77777777" w:rsidR="00DB6FCD" w:rsidRDefault="00000000">
      <w:pPr>
        <w:pStyle w:val="ListNumber"/>
      </w:pPr>
      <w:r>
        <w:rPr>
          <w:sz w:val="20"/>
        </w:rPr>
        <w:t>NLLB Team et al. "No Language Left Behind: Scaling Human-Centered Machine Translation." arXiv:2207.04672, 2022.</w:t>
      </w:r>
    </w:p>
    <w:p w14:paraId="5796FF32" w14:textId="77777777" w:rsidR="00DB6FCD" w:rsidRDefault="00000000">
      <w:pPr>
        <w:pStyle w:val="ListNumber"/>
      </w:pPr>
      <w:r>
        <w:rPr>
          <w:sz w:val="20"/>
        </w:rPr>
        <w:t>Liu, Y. et al. "RoBERTa: A Robustly Optimized BERT Pretraining Approach." arXiv:1907.11692, 2019.</w:t>
      </w:r>
    </w:p>
    <w:p w14:paraId="56C90AA9" w14:textId="77777777" w:rsidR="00DB6FCD" w:rsidRDefault="00000000">
      <w:pPr>
        <w:pStyle w:val="ListNumber"/>
      </w:pPr>
      <w:r>
        <w:rPr>
          <w:sz w:val="20"/>
        </w:rPr>
        <w:t>Zhang, T. et al. "BERTScore: Evaluating Text Generation with BERT." ICLR 2020.</w:t>
      </w:r>
    </w:p>
    <w:p w14:paraId="79AAEC01" w14:textId="77777777" w:rsidR="00DB6FCD" w:rsidRDefault="00000000">
      <w:pPr>
        <w:pStyle w:val="ListNumber"/>
      </w:pPr>
      <w:r>
        <w:rPr>
          <w:sz w:val="20"/>
        </w:rPr>
        <w:t>Papineni, K. et al. "BLEU: a Method for Automatic Evaluation of Machine Translation." ACL 2002.</w:t>
      </w:r>
    </w:p>
    <w:p w14:paraId="2D2CD0CF" w14:textId="77777777" w:rsidR="00DB6FCD" w:rsidRDefault="00000000">
      <w:pPr>
        <w:pStyle w:val="ListNumber"/>
      </w:pPr>
      <w:r>
        <w:rPr>
          <w:sz w:val="20"/>
        </w:rPr>
        <w:t>Bahdanau, D., Cho, K., Bengio, Y. "Neural Machine Translation by Jointly Learning to Align and Translate." ICLR 2015.</w:t>
      </w:r>
    </w:p>
    <w:p w14:paraId="2B536526" w14:textId="77777777" w:rsidR="00DB6FCD" w:rsidRDefault="00000000">
      <w:pPr>
        <w:pStyle w:val="ListNumber"/>
      </w:pPr>
      <w:r>
        <w:rPr>
          <w:sz w:val="20"/>
        </w:rPr>
        <w:t>Cho, K. et al. "Learning Phrase Representations using RNN Encoder-Decoder for Statistical Machine Translation." EMNLP 2014.</w:t>
      </w:r>
    </w:p>
    <w:p w14:paraId="395C3560" w14:textId="77777777" w:rsidR="00DB6FCD" w:rsidRDefault="00000000">
      <w:pPr>
        <w:pStyle w:val="ListNumber"/>
      </w:pPr>
      <w:r>
        <w:rPr>
          <w:sz w:val="20"/>
        </w:rPr>
        <w:t>Vaswani, A. et al. "Attention Is All You Need." NeurIPS 2017.</w:t>
      </w:r>
    </w:p>
    <w:p w14:paraId="21788429" w14:textId="77777777" w:rsidR="00DB6FCD" w:rsidRDefault="00000000">
      <w:pPr>
        <w:pStyle w:val="ListNumber"/>
      </w:pPr>
      <w:r>
        <w:rPr>
          <w:sz w:val="20"/>
        </w:rPr>
        <w:t>Wolf, T. et al. "Transformers: State-of-the-Art Natural Language Processing." EMNLP 2020 (Hugging Face library).</w:t>
      </w:r>
    </w:p>
    <w:sectPr w:rsidR="00DB6FC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3948622">
    <w:abstractNumId w:val="8"/>
  </w:num>
  <w:num w:numId="2" w16cid:durableId="583224185">
    <w:abstractNumId w:val="6"/>
  </w:num>
  <w:num w:numId="3" w16cid:durableId="229192462">
    <w:abstractNumId w:val="5"/>
  </w:num>
  <w:num w:numId="4" w16cid:durableId="727457069">
    <w:abstractNumId w:val="4"/>
  </w:num>
  <w:num w:numId="5" w16cid:durableId="1526215778">
    <w:abstractNumId w:val="7"/>
  </w:num>
  <w:num w:numId="6" w16cid:durableId="1154956668">
    <w:abstractNumId w:val="3"/>
  </w:num>
  <w:num w:numId="7" w16cid:durableId="584147501">
    <w:abstractNumId w:val="2"/>
  </w:num>
  <w:num w:numId="8" w16cid:durableId="899899039">
    <w:abstractNumId w:val="1"/>
  </w:num>
  <w:num w:numId="9" w16cid:durableId="4389869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55CB"/>
    <w:rsid w:val="0015074B"/>
    <w:rsid w:val="001C3CC5"/>
    <w:rsid w:val="001E6240"/>
    <w:rsid w:val="00245E5C"/>
    <w:rsid w:val="0029639D"/>
    <w:rsid w:val="00326F90"/>
    <w:rsid w:val="003D4FA8"/>
    <w:rsid w:val="0043620C"/>
    <w:rsid w:val="004E58C6"/>
    <w:rsid w:val="00623730"/>
    <w:rsid w:val="007500C6"/>
    <w:rsid w:val="007F169D"/>
    <w:rsid w:val="00806D73"/>
    <w:rsid w:val="008559AC"/>
    <w:rsid w:val="008F55C5"/>
    <w:rsid w:val="00977B44"/>
    <w:rsid w:val="00A20E03"/>
    <w:rsid w:val="00A67D86"/>
    <w:rsid w:val="00AA1D8D"/>
    <w:rsid w:val="00AA7AA5"/>
    <w:rsid w:val="00B47730"/>
    <w:rsid w:val="00BF5B01"/>
    <w:rsid w:val="00CB0664"/>
    <w:rsid w:val="00CF5AF2"/>
    <w:rsid w:val="00D00CC9"/>
    <w:rsid w:val="00D36A46"/>
    <w:rsid w:val="00DB6FCD"/>
    <w:rsid w:val="00E47892"/>
    <w:rsid w:val="00EA17E8"/>
    <w:rsid w:val="00ED0D1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DB39A3"/>
  <w14:defaultImageDpi w14:val="300"/>
  <w15:docId w15:val="{104CD97F-CB47-4BF2-9A13-C0FD082E3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C3CC5"/>
    <w:rPr>
      <w:color w:val="0000FF" w:themeColor="hyperlink"/>
      <w:u w:val="single"/>
    </w:rPr>
  </w:style>
  <w:style w:type="character" w:styleId="UnresolvedMention">
    <w:name w:val="Unresolved Mention"/>
    <w:basedOn w:val="DefaultParagraphFont"/>
    <w:uiPriority w:val="99"/>
    <w:semiHidden/>
    <w:unhideWhenUsed/>
    <w:rsid w:val="001C3C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rikin-patel/nmt"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7</Pages>
  <Words>2274</Words>
  <Characters>12965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Rikin Patel</cp:lastModifiedBy>
  <cp:revision>13</cp:revision>
  <dcterms:created xsi:type="dcterms:W3CDTF">2026-07-03T03:03:00Z</dcterms:created>
  <dcterms:modified xsi:type="dcterms:W3CDTF">2026-07-04T08:54:00Z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4054aa48-fc7f-44eb-bb02-dc07568e87f7</vt:lpwstr>
  </property>
</Properties>
</file>