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4E0CA" w14:textId="77777777" w:rsidR="00DB6FCD" w:rsidRDefault="00000000">
      <w:pPr>
        <w:pStyle w:val="Title"/>
      </w:pPr>
      <w:r>
        <w:rPr>
          <w:sz w:val="32"/>
        </w:rPr>
        <w:t>Sanskrit-to-English Neural Machine Translation: Assignment Report</w:t>
      </w:r>
    </w:p>
    <w:p w14:paraId="5E6087B0" w14:textId="77777777" w:rsidR="00DB6FCD" w:rsidRDefault="00000000">
      <w:pPr>
        <w:rPr>
          <w:i/>
          <w:sz w:val="20"/>
        </w:rPr>
      </w:pPr>
      <w:r>
        <w:rPr>
          <w:i/>
          <w:sz w:val="20"/>
        </w:rPr>
        <w:t>Submission ID: g25ait1136  |  Language pair: Sanskrit (san_Deva) -&gt; English (eng_Latn)</w:t>
      </w:r>
    </w:p>
    <w:p w14:paraId="3A11FE97" w14:textId="01CDD005" w:rsidR="001C3CC5" w:rsidRPr="00151DD4" w:rsidRDefault="001C3CC5" w:rsidP="00151DD4">
      <w:pPr>
        <w:rPr>
          <w:sz w:val="20"/>
        </w:rPr>
      </w:pPr>
      <w:r>
        <w:rPr>
          <w:i/>
          <w:sz w:val="20"/>
        </w:rPr>
        <w:t xml:space="preserve">Artifacts: </w:t>
      </w:r>
      <w:r w:rsidR="00151DD4" w:rsidRPr="00151DD4">
        <w:rPr>
          <w:i/>
          <w:sz w:val="20"/>
        </w:rPr>
        <w:t>g25ait1136_retrained.ipynb</w:t>
      </w:r>
      <w:r w:rsidR="00766F01">
        <w:rPr>
          <w:i/>
          <w:sz w:val="20"/>
        </w:rPr>
        <w:t xml:space="preserve"> (final – retrained)</w:t>
      </w:r>
      <w:r w:rsidR="00151DD4" w:rsidRPr="00151DD4">
        <w:rPr>
          <w:i/>
          <w:sz w:val="20"/>
        </w:rPr>
        <w:t>,</w:t>
      </w:r>
      <w:r w:rsidR="00151DD4" w:rsidRPr="001C3CC5">
        <w:rPr>
          <w:i/>
          <w:sz w:val="20"/>
        </w:rPr>
        <w:t xml:space="preserve"> </w:t>
      </w:r>
      <w:r w:rsidR="00151DD4" w:rsidRPr="00151DD4">
        <w:rPr>
          <w:i/>
          <w:sz w:val="20"/>
        </w:rPr>
        <w:t>g25ait1136_pretrained.ipynb</w:t>
      </w:r>
      <w:r w:rsidR="00151DD4">
        <w:rPr>
          <w:i/>
          <w:sz w:val="20"/>
        </w:rPr>
        <w:t xml:space="preserve"> (experiment – pretrained)</w:t>
      </w:r>
      <w:r w:rsidR="00151DD4" w:rsidRPr="00151DD4">
        <w:rPr>
          <w:i/>
          <w:sz w:val="20"/>
        </w:rPr>
        <w:t xml:space="preserve">, </w:t>
      </w:r>
      <w:r w:rsidRPr="001C3CC5">
        <w:rPr>
          <w:i/>
          <w:sz w:val="20"/>
        </w:rPr>
        <w:t>sanskrit_nmt_assignment.ipynb</w:t>
      </w:r>
      <w:r>
        <w:rPr>
          <w:i/>
          <w:sz w:val="20"/>
        </w:rPr>
        <w:t xml:space="preserve"> (experiment – custom implementation), submission.csv, Github Link: </w:t>
      </w:r>
      <w:hyperlink r:id="rId6" w:history="1">
        <w:r w:rsidRPr="006A1F0E">
          <w:rPr>
            <w:rStyle w:val="Hyperlink"/>
            <w:i/>
            <w:sz w:val="20"/>
          </w:rPr>
          <w:t>https://github.com/rikin-patel/nmt</w:t>
        </w:r>
      </w:hyperlink>
      <w:r>
        <w:rPr>
          <w:i/>
          <w:sz w:val="20"/>
        </w:rPr>
        <w:t xml:space="preserve"> </w:t>
      </w:r>
    </w:p>
    <w:p w14:paraId="384250C4" w14:textId="77777777" w:rsidR="00DB6FCD" w:rsidRDefault="00000000">
      <w:pPr>
        <w:pStyle w:val="Heading1"/>
      </w:pPr>
      <w:r>
        <w:rPr>
          <w:color w:val="000000"/>
        </w:rPr>
        <w:t>1. Introduction</w:t>
      </w:r>
    </w:p>
    <w:p w14:paraId="63214345" w14:textId="5D618BE5" w:rsidR="00DB6FCD" w:rsidRDefault="00D36A46">
      <w:r w:rsidRPr="00D36A46">
        <w:rPr>
          <w:sz w:val="20"/>
        </w:rPr>
        <w:t xml:space="preserve">This report presents </w:t>
      </w:r>
      <w:r w:rsidR="004B65BA">
        <w:rPr>
          <w:sz w:val="20"/>
        </w:rPr>
        <w:t>three</w:t>
      </w:r>
      <w:r w:rsidRPr="00D36A46">
        <w:rPr>
          <w:sz w:val="20"/>
        </w:rPr>
        <w:t xml:space="preserve"> parallel neural machine translation (NMT) systems designed for the task of translating from Sanskrit into English: (1) the </w:t>
      </w:r>
      <w:r w:rsidR="004B65BA">
        <w:rPr>
          <w:sz w:val="20"/>
        </w:rPr>
        <w:t>final</w:t>
      </w:r>
      <w:r w:rsidRPr="00D36A46">
        <w:rPr>
          <w:sz w:val="20"/>
        </w:rPr>
        <w:t xml:space="preserve"> submission (g25ait1136</w:t>
      </w:r>
      <w:r w:rsidR="004B65BA">
        <w:rPr>
          <w:sz w:val="20"/>
        </w:rPr>
        <w:t>_retrained</w:t>
      </w:r>
      <w:r w:rsidRPr="00D36A46">
        <w:rPr>
          <w:sz w:val="20"/>
        </w:rPr>
        <w:t>.ipynb)</w:t>
      </w:r>
      <w:r w:rsidR="004B65BA">
        <w:rPr>
          <w:sz w:val="20"/>
        </w:rPr>
        <w:t xml:space="preserve"> which is re-trained on trained model using given dataset</w:t>
      </w:r>
      <w:r>
        <w:rPr>
          <w:sz w:val="20"/>
        </w:rPr>
        <w:t>,</w:t>
      </w:r>
      <w:r w:rsidRPr="00D36A46">
        <w:rPr>
          <w:sz w:val="20"/>
        </w:rPr>
        <w:t xml:space="preserve"> </w:t>
      </w:r>
      <w:r w:rsidR="004B65BA">
        <w:rPr>
          <w:sz w:val="20"/>
        </w:rPr>
        <w:t>(2) the experiment run (</w:t>
      </w:r>
      <w:r w:rsidR="004B65BA" w:rsidRPr="00D36A46">
        <w:rPr>
          <w:sz w:val="20"/>
        </w:rPr>
        <w:t>g25ait1136</w:t>
      </w:r>
      <w:r w:rsidR="004B65BA">
        <w:rPr>
          <w:sz w:val="20"/>
        </w:rPr>
        <w:t>_pretrained</w:t>
      </w:r>
      <w:r w:rsidR="004B65BA" w:rsidRPr="00D36A46">
        <w:rPr>
          <w:sz w:val="20"/>
        </w:rPr>
        <w:t>.ipynb</w:t>
      </w:r>
      <w:r w:rsidR="004B65BA">
        <w:rPr>
          <w:sz w:val="20"/>
        </w:rPr>
        <w:t xml:space="preserve">) </w:t>
      </w:r>
      <w:r w:rsidRPr="00D36A46">
        <w:rPr>
          <w:sz w:val="20"/>
        </w:rPr>
        <w:t>which takes advantage of a pre-trained multilingual sequence-to-sequence transformer model for zero-shot translation and evaluation, and (</w:t>
      </w:r>
      <w:r w:rsidR="004B65BA">
        <w:rPr>
          <w:sz w:val="20"/>
        </w:rPr>
        <w:t>3</w:t>
      </w:r>
      <w:r w:rsidRPr="00D36A46">
        <w:rPr>
          <w:sz w:val="20"/>
        </w:rPr>
        <w:t>) an experimental run (sanskrit_nmt_assignment.ipynb) that uses a custom encoder-decoder-based architecture with additive attention trained from scratch on the provided parallel corpus.</w:t>
      </w:r>
    </w:p>
    <w:p w14:paraId="0E1EA6A1" w14:textId="6707B832" w:rsidR="00DB6FCD" w:rsidRDefault="00D36A46">
      <w:r w:rsidRPr="00D36A46">
        <w:rPr>
          <w:sz w:val="20"/>
        </w:rPr>
        <w:t xml:space="preserve">It has 10,000 sentence pairs for training, 1,000 sentence pairs for dev and 1,000 sentence pairs for test data, namely Sanskrit-English sentences. In </w:t>
      </w:r>
      <w:r w:rsidR="004B65BA">
        <w:rPr>
          <w:sz w:val="20"/>
        </w:rPr>
        <w:t>all three</w:t>
      </w:r>
      <w:r w:rsidRPr="00D36A46">
        <w:rPr>
          <w:sz w:val="20"/>
        </w:rPr>
        <w:t xml:space="preserve"> systems, they are assessed using the BLEU, BERTScore F1 and inference efficiency metrics with the aim of comparing a large pretrained multilingual model with a lightweight custom-trained baseline.</w:t>
      </w:r>
    </w:p>
    <w:p w14:paraId="48EB2BEE" w14:textId="77777777" w:rsidR="00DB6FCD" w:rsidRDefault="00000000">
      <w:pPr>
        <w:pStyle w:val="Heading1"/>
      </w:pPr>
      <w:r>
        <w:rPr>
          <w:color w:val="000000"/>
        </w:rPr>
        <w:t>2. Architecture</w:t>
      </w:r>
    </w:p>
    <w:p w14:paraId="01012135" w14:textId="01056BF6" w:rsidR="00DB6FCD" w:rsidRDefault="004B65BA">
      <w:r>
        <w:rPr>
          <w:sz w:val="20"/>
        </w:rPr>
        <w:t>Three</w:t>
      </w:r>
      <w:r w:rsidR="00D36A46">
        <w:rPr>
          <w:sz w:val="20"/>
        </w:rPr>
        <w:t xml:space="preserve"> different architectures were used in the two notebooks, as </w:t>
      </w:r>
      <w:r w:rsidR="00D36A46" w:rsidRPr="00D36A46">
        <w:rPr>
          <w:sz w:val="20"/>
        </w:rPr>
        <w:t>outlined here.</w:t>
      </w:r>
    </w:p>
    <w:p w14:paraId="268A9094" w14:textId="14FB8768" w:rsidR="004B65BA" w:rsidRDefault="00000000" w:rsidP="004B65BA">
      <w:pPr>
        <w:pStyle w:val="Heading2"/>
      </w:pPr>
      <w:r>
        <w:rPr>
          <w:color w:val="000000"/>
        </w:rPr>
        <w:t xml:space="preserve">2.1 </w:t>
      </w:r>
      <w:r w:rsidR="00CC6108">
        <w:rPr>
          <w:color w:val="000000"/>
        </w:rPr>
        <w:t>R</w:t>
      </w:r>
      <w:r w:rsidR="004B65BA">
        <w:rPr>
          <w:color w:val="000000"/>
        </w:rPr>
        <w:t>etrained Model (g25ait1136_retrained.ipynb)</w:t>
      </w:r>
    </w:p>
    <w:p w14:paraId="3D395284" w14:textId="269DAD29" w:rsidR="004B65BA" w:rsidRPr="004B65BA" w:rsidRDefault="004B65BA" w:rsidP="004B65BA">
      <w:r w:rsidRPr="00D36A46">
        <w:rPr>
          <w:sz w:val="20"/>
        </w:rPr>
        <w:t>The</w:t>
      </w:r>
      <w:r w:rsidRPr="00D36A46">
        <w:rPr>
          <w:b/>
          <w:bCs/>
          <w:sz w:val="20"/>
        </w:rPr>
        <w:t xml:space="preserve"> </w:t>
      </w:r>
      <w:r>
        <w:rPr>
          <w:b/>
          <w:bCs/>
          <w:sz w:val="20"/>
        </w:rPr>
        <w:t>final</w:t>
      </w:r>
      <w:r w:rsidRPr="00D36A46">
        <w:rPr>
          <w:b/>
          <w:bCs/>
          <w:sz w:val="20"/>
        </w:rPr>
        <w:t xml:space="preserve"> submission</w:t>
      </w:r>
      <w:r w:rsidRPr="00D36A46">
        <w:rPr>
          <w:sz w:val="20"/>
        </w:rPr>
        <w:t xml:space="preserve"> </w:t>
      </w:r>
      <w:r>
        <w:rPr>
          <w:sz w:val="20"/>
        </w:rPr>
        <w:t xml:space="preserve">extends the pretrained model </w:t>
      </w:r>
      <w:r w:rsidRPr="004B65BA">
        <w:rPr>
          <w:b/>
          <w:bCs/>
          <w:sz w:val="20"/>
        </w:rPr>
        <w:t>facebook/nllb-200-distilled-600M</w:t>
      </w:r>
      <w:r>
        <w:rPr>
          <w:sz w:val="20"/>
        </w:rPr>
        <w:t xml:space="preserve">, a distilled multilingual encoder-decoder transformer with a hidden/embedding size of 1024 </w:t>
      </w:r>
      <w:r w:rsidRPr="00D36A46">
        <w:rPr>
          <w:sz w:val="20"/>
        </w:rPr>
        <w:t xml:space="preserve">and a total of about 615 million parameters, loaded using </w:t>
      </w:r>
      <w:r w:rsidRPr="00D36A46">
        <w:rPr>
          <w:b/>
          <w:bCs/>
          <w:sz w:val="20"/>
        </w:rPr>
        <w:t>AutoModelForSeq2SeqLM from Hugging Face</w:t>
      </w:r>
      <w:r w:rsidRPr="00D36A46">
        <w:rPr>
          <w:sz w:val="20"/>
        </w:rPr>
        <w:t xml:space="preserve">. The Sanskrit input is marked with </w:t>
      </w:r>
      <w:r>
        <w:rPr>
          <w:sz w:val="20"/>
        </w:rPr>
        <w:t>‘</w:t>
      </w:r>
      <w:r w:rsidRPr="00D36A46">
        <w:rPr>
          <w:sz w:val="20"/>
        </w:rPr>
        <w:t>san_Deva</w:t>
      </w:r>
      <w:r>
        <w:rPr>
          <w:sz w:val="20"/>
        </w:rPr>
        <w:t>’</w:t>
      </w:r>
      <w:r w:rsidRPr="00D36A46">
        <w:rPr>
          <w:sz w:val="20"/>
        </w:rPr>
        <w:t xml:space="preserve">, and the input must start with a token from the target language </w:t>
      </w:r>
      <w:r>
        <w:rPr>
          <w:sz w:val="20"/>
        </w:rPr>
        <w:t>‘</w:t>
      </w:r>
      <w:r w:rsidRPr="00D36A46">
        <w:rPr>
          <w:sz w:val="20"/>
        </w:rPr>
        <w:t>eng_Latn</w:t>
      </w:r>
      <w:r>
        <w:rPr>
          <w:sz w:val="20"/>
        </w:rPr>
        <w:t>’</w:t>
      </w:r>
      <w:r w:rsidRPr="00D36A46">
        <w:rPr>
          <w:sz w:val="20"/>
        </w:rPr>
        <w:t xml:space="preserve"> via forced_bos_token_id for generating.</w:t>
      </w:r>
    </w:p>
    <w:p w14:paraId="23639645" w14:textId="2597A189" w:rsidR="00DB6FCD" w:rsidRDefault="004B65BA">
      <w:pPr>
        <w:pStyle w:val="Heading2"/>
      </w:pPr>
      <w:r>
        <w:rPr>
          <w:color w:val="000000"/>
        </w:rPr>
        <w:t>2.2 Pretrained Model (g25ait1136_pretrained.ipynb)</w:t>
      </w:r>
    </w:p>
    <w:p w14:paraId="3E888865" w14:textId="5F8E9458" w:rsidR="00DB6FCD" w:rsidRPr="004B65BA" w:rsidRDefault="00D36A46">
      <w:r w:rsidRPr="00D36A46">
        <w:rPr>
          <w:sz w:val="20"/>
        </w:rPr>
        <w:t>The</w:t>
      </w:r>
      <w:r w:rsidRPr="00D36A46">
        <w:rPr>
          <w:b/>
          <w:bCs/>
          <w:sz w:val="20"/>
        </w:rPr>
        <w:t xml:space="preserve"> </w:t>
      </w:r>
      <w:r w:rsidR="004B65BA">
        <w:rPr>
          <w:b/>
          <w:bCs/>
          <w:sz w:val="20"/>
        </w:rPr>
        <w:t xml:space="preserve">experiment with the pretrained model </w:t>
      </w:r>
      <w:r w:rsidR="004B65BA" w:rsidRPr="004B65BA">
        <w:rPr>
          <w:sz w:val="20"/>
        </w:rPr>
        <w:t>uses the same model described in 2.1, but is not retrained using the</w:t>
      </w:r>
      <w:r w:rsidR="004B65BA">
        <w:rPr>
          <w:b/>
          <w:bCs/>
          <w:sz w:val="20"/>
        </w:rPr>
        <w:t xml:space="preserve"> </w:t>
      </w:r>
      <w:r w:rsidR="004B65BA">
        <w:rPr>
          <w:sz w:val="20"/>
        </w:rPr>
        <w:t>given dataset.</w:t>
      </w:r>
    </w:p>
    <w:p w14:paraId="16E559EE" w14:textId="7B592919" w:rsidR="00DB6FCD" w:rsidRDefault="00000000">
      <w:pPr>
        <w:pStyle w:val="Heading2"/>
        <w:rPr>
          <w:color w:val="000000"/>
        </w:rPr>
      </w:pPr>
      <w:r>
        <w:rPr>
          <w:color w:val="000000"/>
        </w:rPr>
        <w:t>2.</w:t>
      </w:r>
      <w:r w:rsidR="004B65BA">
        <w:rPr>
          <w:color w:val="000000"/>
        </w:rPr>
        <w:t>3</w:t>
      </w:r>
      <w:r>
        <w:rPr>
          <w:color w:val="000000"/>
        </w:rPr>
        <w:t xml:space="preserve"> Custom Encoder-Decoder (sanskrit_nmt_assignment.ipynb)</w:t>
      </w:r>
    </w:p>
    <w:p w14:paraId="240FE53D" w14:textId="0BD31F69" w:rsidR="007F169D" w:rsidRPr="007F169D" w:rsidRDefault="007F169D" w:rsidP="007F169D">
      <w:r>
        <w:t xml:space="preserve">The </w:t>
      </w:r>
      <w:r>
        <w:rPr>
          <w:b/>
          <w:bCs/>
        </w:rPr>
        <w:t xml:space="preserve">experimental </w:t>
      </w:r>
      <w:r w:rsidR="004B65BA">
        <w:rPr>
          <w:b/>
          <w:bCs/>
        </w:rPr>
        <w:t xml:space="preserve">fully custom development </w:t>
      </w:r>
      <w:r>
        <w:rPr>
          <w:b/>
          <w:bCs/>
        </w:rPr>
        <w:t>submission</w:t>
      </w:r>
      <w:r>
        <w:t xml:space="preserve"> </w:t>
      </w:r>
      <w:r w:rsidR="00D36A46">
        <w:t>makes use of</w:t>
      </w:r>
      <w:r>
        <w:t>:</w:t>
      </w:r>
    </w:p>
    <w:p w14:paraId="5FE7ABF7" w14:textId="3BC82CAE" w:rsidR="00BF5B01" w:rsidRDefault="00000000">
      <w:pPr>
        <w:rPr>
          <w:sz w:val="20"/>
        </w:rPr>
      </w:pPr>
      <w:r w:rsidRPr="00CF5AF2">
        <w:rPr>
          <w:b/>
          <w:bCs/>
          <w:sz w:val="20"/>
        </w:rPr>
        <w:t>Encoder</w:t>
      </w:r>
      <w:r>
        <w:rPr>
          <w:sz w:val="20"/>
        </w:rPr>
        <w:t xml:space="preserve">: A single-layer bidirectional GRU </w:t>
      </w:r>
      <w:r w:rsidR="00BF5B01">
        <w:rPr>
          <w:sz w:val="20"/>
        </w:rPr>
        <w:t xml:space="preserve">with 256 </w:t>
      </w:r>
      <w:r>
        <w:rPr>
          <w:sz w:val="20"/>
        </w:rPr>
        <w:t xml:space="preserve">embedding dimension </w:t>
      </w:r>
      <w:r w:rsidR="00BF5B01">
        <w:rPr>
          <w:sz w:val="20"/>
        </w:rPr>
        <w:t>and 512</w:t>
      </w:r>
      <w:r>
        <w:rPr>
          <w:sz w:val="20"/>
        </w:rPr>
        <w:t xml:space="preserve"> hidden dimension</w:t>
      </w:r>
      <w:r w:rsidR="00BF5B01">
        <w:rPr>
          <w:sz w:val="20"/>
        </w:rPr>
        <w:t>s</w:t>
      </w:r>
      <w:r w:rsidR="007500C6">
        <w:rPr>
          <w:sz w:val="20"/>
        </w:rPr>
        <w:t>.</w:t>
      </w:r>
    </w:p>
    <w:p w14:paraId="60B3EC30" w14:textId="3ECFC628" w:rsidR="00DB6FCD" w:rsidRDefault="00000000">
      <w:r w:rsidRPr="00CF5AF2">
        <w:rPr>
          <w:b/>
          <w:bCs/>
          <w:sz w:val="20"/>
        </w:rPr>
        <w:lastRenderedPageBreak/>
        <w:t>Decoder</w:t>
      </w:r>
      <w:r>
        <w:rPr>
          <w:sz w:val="20"/>
        </w:rPr>
        <w:t xml:space="preserve">: </w:t>
      </w:r>
      <w:r w:rsidR="00D36A46" w:rsidRPr="00D36A46">
        <w:rPr>
          <w:sz w:val="20"/>
        </w:rPr>
        <w:t>A unidirectional GRU layer with a context vector, followed by a linear output layer (fc_out)</w:t>
      </w:r>
      <w:r w:rsidR="00D36A46">
        <w:rPr>
          <w:sz w:val="20"/>
        </w:rPr>
        <w:t>,</w:t>
      </w:r>
      <w:r w:rsidR="00D36A46" w:rsidRPr="00D36A46">
        <w:rPr>
          <w:sz w:val="20"/>
        </w:rPr>
        <w:t xml:space="preserve"> which takes the decoder output, context vector, and input embedding as inputs to produce the next token distribution.</w:t>
      </w:r>
    </w:p>
    <w:p w14:paraId="7178E8B1" w14:textId="0AFA20DD" w:rsidR="00DB6FCD" w:rsidRDefault="00000000">
      <w:r w:rsidRPr="00CF5AF2">
        <w:rPr>
          <w:b/>
          <w:bCs/>
          <w:sz w:val="20"/>
        </w:rPr>
        <w:t>Attention</w:t>
      </w:r>
      <w:r>
        <w:rPr>
          <w:sz w:val="20"/>
        </w:rPr>
        <w:t xml:space="preserve">: </w:t>
      </w:r>
      <w:r w:rsidR="00D36A46" w:rsidRPr="00D36A46">
        <w:rPr>
          <w:sz w:val="20"/>
        </w:rPr>
        <w:t>At every decoder step, an attention layer is used to compare the hidden state to the encoder output through a feed-forward layer</w:t>
      </w:r>
      <w:r w:rsidR="00D36A46">
        <w:rPr>
          <w:sz w:val="20"/>
        </w:rPr>
        <w:t>,</w:t>
      </w:r>
      <w:r w:rsidR="00D36A46" w:rsidRPr="00D36A46">
        <w:rPr>
          <w:sz w:val="20"/>
        </w:rPr>
        <w:t xml:space="preserve"> which is followed by a tanh activation and a scalar scoring vector v.</w:t>
      </w:r>
    </w:p>
    <w:p w14:paraId="4683C6C9" w14:textId="457EC28C" w:rsidR="00DB6FCD" w:rsidRDefault="00000000">
      <w:pPr>
        <w:rPr>
          <w:sz w:val="20"/>
        </w:rPr>
      </w:pPr>
      <w:r w:rsidRPr="007500C6">
        <w:rPr>
          <w:b/>
          <w:bCs/>
          <w:sz w:val="20"/>
        </w:rPr>
        <w:t>Beam search:</w:t>
      </w:r>
      <w:r>
        <w:rPr>
          <w:sz w:val="20"/>
        </w:rPr>
        <w:t xml:space="preserve"> </w:t>
      </w:r>
      <w:r w:rsidR="00D36A46" w:rsidRPr="00D36A46">
        <w:rPr>
          <w:sz w:val="20"/>
        </w:rPr>
        <w:t>Instead of beam search, it performs greedy decoding (argmax at each step), because greedy_decode() selects the max probability token at each step. The pretrained NLLB model</w:t>
      </w:r>
      <w:r w:rsidR="00D36A46">
        <w:rPr>
          <w:sz w:val="20"/>
        </w:rPr>
        <w:t>, on the other hand, is implemented with beam search (num_beams=5) and early_stopping=True,</w:t>
      </w:r>
      <w:r w:rsidR="00D36A46" w:rsidRPr="00D36A46">
        <w:rPr>
          <w:sz w:val="20"/>
        </w:rPr>
        <w:t xml:space="preserve"> and forces the output language token at the first decoding step.</w:t>
      </w:r>
    </w:p>
    <w:p w14:paraId="486DE9DB" w14:textId="77777777" w:rsidR="00DB6FCD" w:rsidRDefault="00000000">
      <w:pPr>
        <w:pStyle w:val="Heading1"/>
      </w:pPr>
      <w:r>
        <w:rPr>
          <w:color w:val="000000"/>
        </w:rPr>
        <w:t>3. Training Procedure</w:t>
      </w:r>
    </w:p>
    <w:p w14:paraId="3BB1526C" w14:textId="77777777" w:rsidR="00DB6FCD" w:rsidRDefault="00000000">
      <w:pPr>
        <w:pStyle w:val="Heading2"/>
      </w:pPr>
      <w:r>
        <w:rPr>
          <w:color w:val="000000"/>
        </w:rPr>
        <w:t>3.1 Preprocessing</w:t>
      </w:r>
    </w:p>
    <w:p w14:paraId="057E257C" w14:textId="02EDBE10" w:rsidR="00ED0D1A" w:rsidRDefault="00A67D86">
      <w:pPr>
        <w:rPr>
          <w:sz w:val="20"/>
        </w:rPr>
      </w:pPr>
      <w:r w:rsidRPr="00A67D86">
        <w:rPr>
          <w:sz w:val="20"/>
        </w:rPr>
        <w:t xml:space="preserve">Given a pair of </w:t>
      </w:r>
      <w:r>
        <w:rPr>
          <w:sz w:val="20"/>
        </w:rPr>
        <w:t>CSV files containing Sanskrit and English sentences</w:t>
      </w:r>
      <w:r w:rsidRPr="00A67D86">
        <w:rPr>
          <w:sz w:val="20"/>
        </w:rPr>
        <w:t xml:space="preserve">, these sentences are loaded and joined on Source_id. Normalizing text by removing whitespace and consolidating multiple whitespaces with regex. Naive whitespace splitting is used for Sanskrit, and lowercasing, punctuation spacing, and whitespace splitting are used for English for the custom model. </w:t>
      </w:r>
      <w:r w:rsidR="00ED0D1A">
        <w:rPr>
          <w:sz w:val="20"/>
        </w:rPr>
        <w:t>Given below is the Train Loss and BLUE Vs BERTScore plot for custom model development.</w:t>
      </w:r>
    </w:p>
    <w:p w14:paraId="3E714BA1" w14:textId="2C7B538C" w:rsidR="00ED0D1A" w:rsidRDefault="00ED0D1A" w:rsidP="00ED0D1A">
      <w:pPr>
        <w:jc w:val="center"/>
        <w:rPr>
          <w:sz w:val="20"/>
        </w:rPr>
      </w:pPr>
      <w:r w:rsidRPr="00ED0D1A">
        <w:rPr>
          <w:noProof/>
          <w:sz w:val="20"/>
        </w:rPr>
        <w:drawing>
          <wp:inline distT="0" distB="0" distL="0" distR="0" wp14:anchorId="1240EC1E" wp14:editId="5B224890">
            <wp:extent cx="3713474" cy="1463040"/>
            <wp:effectExtent l="0" t="0" r="1905" b="3810"/>
            <wp:docPr id="168657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76090" name=""/>
                    <pic:cNvPicPr/>
                  </pic:nvPicPr>
                  <pic:blipFill>
                    <a:blip r:embed="rId7"/>
                    <a:stretch>
                      <a:fillRect/>
                    </a:stretch>
                  </pic:blipFill>
                  <pic:spPr>
                    <a:xfrm>
                      <a:off x="0" y="0"/>
                      <a:ext cx="3736445" cy="1472090"/>
                    </a:xfrm>
                    <a:prstGeom prst="rect">
                      <a:avLst/>
                    </a:prstGeom>
                  </pic:spPr>
                </pic:pic>
              </a:graphicData>
            </a:graphic>
          </wp:inline>
        </w:drawing>
      </w:r>
    </w:p>
    <w:p w14:paraId="1CB3C73D" w14:textId="2138230C" w:rsidR="00DB6FCD" w:rsidRDefault="00A67D86">
      <w:pPr>
        <w:rPr>
          <w:sz w:val="20"/>
        </w:rPr>
      </w:pPr>
      <w:r w:rsidRPr="00A67D86">
        <w:rPr>
          <w:sz w:val="20"/>
        </w:rPr>
        <w:t xml:space="preserve">If using a pretrained model, there is no tokenization performed by the </w:t>
      </w:r>
      <w:r w:rsidR="00ED0D1A">
        <w:rPr>
          <w:sz w:val="20"/>
        </w:rPr>
        <w:t>code</w:t>
      </w:r>
      <w:r w:rsidRPr="00A67D86">
        <w:rPr>
          <w:sz w:val="20"/>
        </w:rPr>
        <w:t xml:space="preserve"> and only the string of normalized raw text is passed to the NLLB tokenizer.</w:t>
      </w:r>
    </w:p>
    <w:p w14:paraId="1AA056F1" w14:textId="6235E2CF" w:rsidR="00151DD4" w:rsidRDefault="00151DD4">
      <w:pPr>
        <w:rPr>
          <w:sz w:val="20"/>
        </w:rPr>
      </w:pPr>
      <w:r>
        <w:rPr>
          <w:sz w:val="20"/>
        </w:rPr>
        <w:t xml:space="preserve">Finally, </w:t>
      </w:r>
      <w:r w:rsidR="004B65BA">
        <w:rPr>
          <w:sz w:val="20"/>
        </w:rPr>
        <w:t>the final submission with retrained model using the provided dataset</w:t>
      </w:r>
      <w:r>
        <w:rPr>
          <w:sz w:val="20"/>
        </w:rPr>
        <w:t xml:space="preserve"> is as shown below:</w:t>
      </w:r>
    </w:p>
    <w:tbl>
      <w:tblPr>
        <w:tblStyle w:val="LightGrid-Accent1"/>
        <w:tblW w:w="0" w:type="auto"/>
        <w:jc w:val="center"/>
        <w:tblLook w:val="04A0" w:firstRow="1" w:lastRow="0" w:firstColumn="1" w:lastColumn="0" w:noHBand="0" w:noVBand="1"/>
      </w:tblPr>
      <w:tblGrid>
        <w:gridCol w:w="2346"/>
        <w:gridCol w:w="2222"/>
        <w:gridCol w:w="2275"/>
      </w:tblGrid>
      <w:tr w:rsidR="00151DD4" w14:paraId="4BC0D5DD" w14:textId="77777777" w:rsidTr="00151D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6" w:type="dxa"/>
          </w:tcPr>
          <w:p w14:paraId="49A52B32" w14:textId="5074071F" w:rsidR="00151DD4" w:rsidRDefault="00151DD4" w:rsidP="00151DD4">
            <w:r w:rsidRPr="00151DD4">
              <w:rPr>
                <w:lang w:val="en-IN"/>
              </w:rPr>
              <w:t>Epoch</w:t>
            </w:r>
          </w:p>
        </w:tc>
        <w:tc>
          <w:tcPr>
            <w:tcW w:w="2222" w:type="dxa"/>
          </w:tcPr>
          <w:p w14:paraId="60770876" w14:textId="4B4EE6A0" w:rsidR="00151DD4" w:rsidRDefault="00151DD4" w:rsidP="00151DD4">
            <w:pPr>
              <w:cnfStyle w:val="100000000000" w:firstRow="1" w:lastRow="0" w:firstColumn="0" w:lastColumn="0" w:oddVBand="0" w:evenVBand="0" w:oddHBand="0" w:evenHBand="0" w:firstRowFirstColumn="0" w:firstRowLastColumn="0" w:lastRowFirstColumn="0" w:lastRowLastColumn="0"/>
            </w:pPr>
            <w:r w:rsidRPr="00151DD4">
              <w:rPr>
                <w:lang w:val="en-IN"/>
              </w:rPr>
              <w:t>Training Loss</w:t>
            </w:r>
          </w:p>
        </w:tc>
        <w:tc>
          <w:tcPr>
            <w:tcW w:w="2275" w:type="dxa"/>
            <w:vAlign w:val="center"/>
          </w:tcPr>
          <w:p w14:paraId="518C74E7" w14:textId="671D9198" w:rsidR="00151DD4" w:rsidRDefault="00151DD4" w:rsidP="00151DD4">
            <w:pPr>
              <w:cnfStyle w:val="100000000000" w:firstRow="1" w:lastRow="0" w:firstColumn="0" w:lastColumn="0" w:oddVBand="0" w:evenVBand="0" w:oddHBand="0" w:evenHBand="0" w:firstRowFirstColumn="0" w:firstRowLastColumn="0" w:lastRowFirstColumn="0" w:lastRowLastColumn="0"/>
            </w:pPr>
            <w:r w:rsidRPr="00151DD4">
              <w:rPr>
                <w:lang w:val="en-IN"/>
              </w:rPr>
              <w:t>Validation Loss</w:t>
            </w:r>
          </w:p>
        </w:tc>
      </w:tr>
      <w:tr w:rsidR="00151DD4" w14:paraId="242B1AF3" w14:textId="77777777" w:rsidTr="00151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6" w:type="dxa"/>
          </w:tcPr>
          <w:p w14:paraId="3FD9627E" w14:textId="7E99E198" w:rsidR="00151DD4" w:rsidRDefault="00151DD4" w:rsidP="00151DD4">
            <w:r>
              <w:rPr>
                <w:sz w:val="20"/>
              </w:rPr>
              <w:t>1</w:t>
            </w:r>
          </w:p>
        </w:tc>
        <w:tc>
          <w:tcPr>
            <w:tcW w:w="2222" w:type="dxa"/>
          </w:tcPr>
          <w:p w14:paraId="11A44222" w14:textId="1EBD21CE" w:rsidR="00151DD4" w:rsidRDefault="00151DD4" w:rsidP="00151DD4">
            <w:pPr>
              <w:cnfStyle w:val="000000100000" w:firstRow="0" w:lastRow="0" w:firstColumn="0" w:lastColumn="0" w:oddVBand="0" w:evenVBand="0" w:oddHBand="1" w:evenHBand="0" w:firstRowFirstColumn="0" w:firstRowLastColumn="0" w:lastRowFirstColumn="0" w:lastRowLastColumn="0"/>
            </w:pPr>
            <w:r w:rsidRPr="00151DD4">
              <w:rPr>
                <w:lang w:val="en-IN"/>
              </w:rPr>
              <w:t>6.300782</w:t>
            </w:r>
          </w:p>
        </w:tc>
        <w:tc>
          <w:tcPr>
            <w:tcW w:w="2275" w:type="dxa"/>
            <w:vAlign w:val="center"/>
          </w:tcPr>
          <w:p w14:paraId="6589DB54" w14:textId="5CE02E62" w:rsidR="00151DD4" w:rsidRDefault="00151DD4" w:rsidP="00151DD4">
            <w:pPr>
              <w:cnfStyle w:val="000000100000" w:firstRow="0" w:lastRow="0" w:firstColumn="0" w:lastColumn="0" w:oddVBand="0" w:evenVBand="0" w:oddHBand="1" w:evenHBand="0" w:firstRowFirstColumn="0" w:firstRowLastColumn="0" w:lastRowFirstColumn="0" w:lastRowLastColumn="0"/>
            </w:pPr>
            <w:r w:rsidRPr="00151DD4">
              <w:rPr>
                <w:lang w:val="en-IN"/>
              </w:rPr>
              <w:t>1.443388</w:t>
            </w:r>
          </w:p>
        </w:tc>
      </w:tr>
      <w:tr w:rsidR="00151DD4" w14:paraId="36DCB0BA" w14:textId="77777777" w:rsidTr="00151DD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6" w:type="dxa"/>
          </w:tcPr>
          <w:p w14:paraId="24B5A2F0" w14:textId="24255C8F" w:rsidR="00151DD4" w:rsidRDefault="00151DD4" w:rsidP="00151DD4">
            <w:r>
              <w:rPr>
                <w:sz w:val="20"/>
              </w:rPr>
              <w:t>2</w:t>
            </w:r>
          </w:p>
        </w:tc>
        <w:tc>
          <w:tcPr>
            <w:tcW w:w="2222" w:type="dxa"/>
            <w:vAlign w:val="center"/>
          </w:tcPr>
          <w:p w14:paraId="67388FAD" w14:textId="2D02088A" w:rsidR="00151DD4" w:rsidRDefault="00151DD4" w:rsidP="00151DD4">
            <w:pPr>
              <w:cnfStyle w:val="000000010000" w:firstRow="0" w:lastRow="0" w:firstColumn="0" w:lastColumn="0" w:oddVBand="0" w:evenVBand="0" w:oddHBand="0" w:evenHBand="1" w:firstRowFirstColumn="0" w:firstRowLastColumn="0" w:lastRowFirstColumn="0" w:lastRowLastColumn="0"/>
            </w:pPr>
            <w:r w:rsidRPr="00151DD4">
              <w:rPr>
                <w:lang w:val="en-IN"/>
              </w:rPr>
              <w:t>5.356235</w:t>
            </w:r>
          </w:p>
        </w:tc>
        <w:tc>
          <w:tcPr>
            <w:tcW w:w="2275" w:type="dxa"/>
            <w:vAlign w:val="center"/>
          </w:tcPr>
          <w:p w14:paraId="7FECCC6A" w14:textId="2B2C1DEC" w:rsidR="00151DD4" w:rsidRDefault="00151DD4" w:rsidP="00151DD4">
            <w:pPr>
              <w:cnfStyle w:val="000000010000" w:firstRow="0" w:lastRow="0" w:firstColumn="0" w:lastColumn="0" w:oddVBand="0" w:evenVBand="0" w:oddHBand="0" w:evenHBand="1" w:firstRowFirstColumn="0" w:firstRowLastColumn="0" w:lastRowFirstColumn="0" w:lastRowLastColumn="0"/>
            </w:pPr>
            <w:r w:rsidRPr="00151DD4">
              <w:rPr>
                <w:lang w:val="en-IN"/>
              </w:rPr>
              <w:t>1.383186</w:t>
            </w:r>
          </w:p>
        </w:tc>
      </w:tr>
      <w:tr w:rsidR="00151DD4" w14:paraId="3AF7979F" w14:textId="77777777" w:rsidTr="00151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6" w:type="dxa"/>
          </w:tcPr>
          <w:p w14:paraId="4B74AEBB" w14:textId="21E99D6D" w:rsidR="00151DD4" w:rsidRDefault="00151DD4" w:rsidP="00151DD4">
            <w:r>
              <w:rPr>
                <w:sz w:val="20"/>
              </w:rPr>
              <w:t>3</w:t>
            </w:r>
          </w:p>
        </w:tc>
        <w:tc>
          <w:tcPr>
            <w:tcW w:w="2222" w:type="dxa"/>
            <w:vAlign w:val="center"/>
          </w:tcPr>
          <w:p w14:paraId="566009A2" w14:textId="1F814204" w:rsidR="00151DD4" w:rsidRDefault="00151DD4" w:rsidP="00151DD4">
            <w:pPr>
              <w:cnfStyle w:val="000000100000" w:firstRow="0" w:lastRow="0" w:firstColumn="0" w:lastColumn="0" w:oddVBand="0" w:evenVBand="0" w:oddHBand="1" w:evenHBand="0" w:firstRowFirstColumn="0" w:firstRowLastColumn="0" w:lastRowFirstColumn="0" w:lastRowLastColumn="0"/>
            </w:pPr>
            <w:r w:rsidRPr="00151DD4">
              <w:rPr>
                <w:lang w:val="en-IN"/>
              </w:rPr>
              <w:t>4.729929</w:t>
            </w:r>
          </w:p>
        </w:tc>
        <w:tc>
          <w:tcPr>
            <w:tcW w:w="2275" w:type="dxa"/>
            <w:vAlign w:val="center"/>
          </w:tcPr>
          <w:p w14:paraId="3D5E738E" w14:textId="2F6971E5" w:rsidR="00151DD4" w:rsidRDefault="00151DD4" w:rsidP="00151DD4">
            <w:pPr>
              <w:cnfStyle w:val="000000100000" w:firstRow="0" w:lastRow="0" w:firstColumn="0" w:lastColumn="0" w:oddVBand="0" w:evenVBand="0" w:oddHBand="1" w:evenHBand="0" w:firstRowFirstColumn="0" w:firstRowLastColumn="0" w:lastRowFirstColumn="0" w:lastRowLastColumn="0"/>
            </w:pPr>
            <w:r w:rsidRPr="00151DD4">
              <w:rPr>
                <w:lang w:val="en-IN"/>
              </w:rPr>
              <w:t>1.376269</w:t>
            </w:r>
          </w:p>
        </w:tc>
      </w:tr>
    </w:tbl>
    <w:p w14:paraId="2A32E544" w14:textId="77777777" w:rsidR="00151DD4" w:rsidRDefault="00151DD4"/>
    <w:p w14:paraId="3626B2EF" w14:textId="29541AC5" w:rsidR="00DB6FCD" w:rsidRDefault="00000000">
      <w:pPr>
        <w:pStyle w:val="Heading2"/>
      </w:pPr>
      <w:r>
        <w:rPr>
          <w:color w:val="000000"/>
        </w:rPr>
        <w:t>3.</w:t>
      </w:r>
      <w:r w:rsidR="00BA5FCD">
        <w:rPr>
          <w:color w:val="000000"/>
        </w:rPr>
        <w:t>2</w:t>
      </w:r>
      <w:r>
        <w:rPr>
          <w:color w:val="000000"/>
        </w:rPr>
        <w:t xml:space="preserve"> Hyperparameters</w:t>
      </w:r>
    </w:p>
    <w:tbl>
      <w:tblPr>
        <w:tblStyle w:val="LightGrid-Accent1"/>
        <w:tblW w:w="0" w:type="auto"/>
        <w:tblLook w:val="04A0" w:firstRow="1" w:lastRow="0" w:firstColumn="1" w:lastColumn="0" w:noHBand="0" w:noVBand="1"/>
      </w:tblPr>
      <w:tblGrid>
        <w:gridCol w:w="2346"/>
        <w:gridCol w:w="2222"/>
        <w:gridCol w:w="2275"/>
        <w:gridCol w:w="1777"/>
      </w:tblGrid>
      <w:tr w:rsidR="00F75D58" w14:paraId="7A3F4184" w14:textId="4E2D8C55" w:rsidTr="00F75D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05AB5A10" w14:textId="77777777" w:rsidR="00F75D58" w:rsidRDefault="00F75D58">
            <w:r>
              <w:rPr>
                <w:sz w:val="20"/>
              </w:rPr>
              <w:t>Hyperparameter</w:t>
            </w:r>
          </w:p>
        </w:tc>
        <w:tc>
          <w:tcPr>
            <w:tcW w:w="2222" w:type="dxa"/>
          </w:tcPr>
          <w:p w14:paraId="19AAC61F" w14:textId="26821F07" w:rsidR="00F75D58" w:rsidRDefault="00F75D58">
            <w:pPr>
              <w:cnfStyle w:val="100000000000" w:firstRow="1" w:lastRow="0" w:firstColumn="0" w:lastColumn="0" w:oddVBand="0" w:evenVBand="0" w:oddHBand="0" w:evenHBand="0" w:firstRowFirstColumn="0" w:firstRowLastColumn="0" w:lastRowFirstColumn="0" w:lastRowLastColumn="0"/>
            </w:pPr>
            <w:r>
              <w:rPr>
                <w:sz w:val="20"/>
              </w:rPr>
              <w:t>Custom Model</w:t>
            </w:r>
          </w:p>
        </w:tc>
        <w:tc>
          <w:tcPr>
            <w:tcW w:w="2275" w:type="dxa"/>
          </w:tcPr>
          <w:p w14:paraId="477F507A" w14:textId="12C29DE1" w:rsidR="00F75D58" w:rsidRDefault="00F75D58">
            <w:pPr>
              <w:cnfStyle w:val="100000000000" w:firstRow="1" w:lastRow="0" w:firstColumn="0" w:lastColumn="0" w:oddVBand="0" w:evenVBand="0" w:oddHBand="0" w:evenHBand="0" w:firstRowFirstColumn="0" w:firstRowLastColumn="0" w:lastRowFirstColumn="0" w:lastRowLastColumn="0"/>
            </w:pPr>
            <w:r>
              <w:rPr>
                <w:sz w:val="20"/>
              </w:rPr>
              <w:t>Pretrained Model</w:t>
            </w:r>
          </w:p>
        </w:tc>
        <w:tc>
          <w:tcPr>
            <w:tcW w:w="1777" w:type="dxa"/>
          </w:tcPr>
          <w:p w14:paraId="446D733E" w14:textId="5D67B44C" w:rsidR="00F75D58" w:rsidRDefault="00F75D58">
            <w:pPr>
              <w:cnfStyle w:val="100000000000" w:firstRow="1" w:lastRow="0" w:firstColumn="0" w:lastColumn="0" w:oddVBand="0" w:evenVBand="0" w:oddHBand="0" w:evenHBand="0" w:firstRowFirstColumn="0" w:firstRowLastColumn="0" w:lastRowFirstColumn="0" w:lastRowLastColumn="0"/>
              <w:rPr>
                <w:sz w:val="20"/>
              </w:rPr>
            </w:pPr>
            <w:r>
              <w:rPr>
                <w:sz w:val="20"/>
              </w:rPr>
              <w:t>Retrained Model</w:t>
            </w:r>
          </w:p>
        </w:tc>
      </w:tr>
      <w:tr w:rsidR="00FF28B6" w14:paraId="49CDA1B5" w14:textId="35EAED9C" w:rsidTr="00F75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67C1660D" w14:textId="77777777" w:rsidR="00FF28B6" w:rsidRDefault="00FF28B6" w:rsidP="00FF28B6">
            <w:r>
              <w:rPr>
                <w:sz w:val="20"/>
              </w:rPr>
              <w:t>Embedding dimension</w:t>
            </w:r>
          </w:p>
        </w:tc>
        <w:tc>
          <w:tcPr>
            <w:tcW w:w="2222" w:type="dxa"/>
          </w:tcPr>
          <w:p w14:paraId="0174FFBB" w14:textId="77777777" w:rsidR="00FF28B6" w:rsidRDefault="00FF28B6" w:rsidP="00FF28B6">
            <w:pPr>
              <w:cnfStyle w:val="000000100000" w:firstRow="0" w:lastRow="0" w:firstColumn="0" w:lastColumn="0" w:oddVBand="0" w:evenVBand="0" w:oddHBand="1" w:evenHBand="0" w:firstRowFirstColumn="0" w:firstRowLastColumn="0" w:lastRowFirstColumn="0" w:lastRowLastColumn="0"/>
            </w:pPr>
            <w:r>
              <w:rPr>
                <w:sz w:val="20"/>
              </w:rPr>
              <w:t>256</w:t>
            </w:r>
          </w:p>
        </w:tc>
        <w:tc>
          <w:tcPr>
            <w:tcW w:w="2275" w:type="dxa"/>
          </w:tcPr>
          <w:p w14:paraId="008357D8" w14:textId="77777777" w:rsidR="00FF28B6" w:rsidRDefault="00FF28B6" w:rsidP="00FF28B6">
            <w:pPr>
              <w:cnfStyle w:val="000000100000" w:firstRow="0" w:lastRow="0" w:firstColumn="0" w:lastColumn="0" w:oddVBand="0" w:evenVBand="0" w:oddHBand="1" w:evenHBand="0" w:firstRowFirstColumn="0" w:firstRowLastColumn="0" w:lastRowFirstColumn="0" w:lastRowLastColumn="0"/>
            </w:pPr>
            <w:r>
              <w:rPr>
                <w:sz w:val="20"/>
              </w:rPr>
              <w:t>1024 (fixed, from checkpoint)</w:t>
            </w:r>
          </w:p>
        </w:tc>
        <w:tc>
          <w:tcPr>
            <w:tcW w:w="1777" w:type="dxa"/>
          </w:tcPr>
          <w:p w14:paraId="10AA5C95" w14:textId="4F839BB5" w:rsidR="00FF28B6" w:rsidRDefault="00FF28B6" w:rsidP="00FF28B6">
            <w:pPr>
              <w:cnfStyle w:val="000000100000" w:firstRow="0" w:lastRow="0" w:firstColumn="0" w:lastColumn="0" w:oddVBand="0" w:evenVBand="0" w:oddHBand="1" w:evenHBand="0" w:firstRowFirstColumn="0" w:firstRowLastColumn="0" w:lastRowFirstColumn="0" w:lastRowLastColumn="0"/>
              <w:rPr>
                <w:sz w:val="20"/>
              </w:rPr>
            </w:pPr>
            <w:r>
              <w:rPr>
                <w:sz w:val="20"/>
              </w:rPr>
              <w:t>1024 (fixed, from checkpoint)</w:t>
            </w:r>
          </w:p>
        </w:tc>
      </w:tr>
      <w:tr w:rsidR="00FF28B6" w14:paraId="39C9FC8E" w14:textId="72AE6A9C" w:rsidTr="00F75D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70C1707B" w14:textId="77777777" w:rsidR="00FF28B6" w:rsidRDefault="00FF28B6" w:rsidP="00FF28B6">
            <w:r>
              <w:rPr>
                <w:sz w:val="20"/>
              </w:rPr>
              <w:lastRenderedPageBreak/>
              <w:t>Hidden dimension</w:t>
            </w:r>
          </w:p>
        </w:tc>
        <w:tc>
          <w:tcPr>
            <w:tcW w:w="2222" w:type="dxa"/>
          </w:tcPr>
          <w:p w14:paraId="48051A77" w14:textId="77777777" w:rsidR="00FF28B6" w:rsidRDefault="00FF28B6" w:rsidP="00FF28B6">
            <w:pPr>
              <w:cnfStyle w:val="000000010000" w:firstRow="0" w:lastRow="0" w:firstColumn="0" w:lastColumn="0" w:oddVBand="0" w:evenVBand="0" w:oddHBand="0" w:evenHBand="1" w:firstRowFirstColumn="0" w:firstRowLastColumn="0" w:lastRowFirstColumn="0" w:lastRowLastColumn="0"/>
            </w:pPr>
            <w:r>
              <w:rPr>
                <w:sz w:val="20"/>
              </w:rPr>
              <w:t>512</w:t>
            </w:r>
          </w:p>
        </w:tc>
        <w:tc>
          <w:tcPr>
            <w:tcW w:w="2275" w:type="dxa"/>
          </w:tcPr>
          <w:p w14:paraId="06D523C5" w14:textId="77777777" w:rsidR="00FF28B6" w:rsidRDefault="00FF28B6" w:rsidP="00FF28B6">
            <w:pPr>
              <w:cnfStyle w:val="000000010000" w:firstRow="0" w:lastRow="0" w:firstColumn="0" w:lastColumn="0" w:oddVBand="0" w:evenVBand="0" w:oddHBand="0" w:evenHBand="1" w:firstRowFirstColumn="0" w:firstRowLastColumn="0" w:lastRowFirstColumn="0" w:lastRowLastColumn="0"/>
            </w:pPr>
            <w:r>
              <w:rPr>
                <w:sz w:val="20"/>
              </w:rPr>
              <w:t>1024 (fixed, from checkpoint)</w:t>
            </w:r>
          </w:p>
        </w:tc>
        <w:tc>
          <w:tcPr>
            <w:tcW w:w="1777" w:type="dxa"/>
          </w:tcPr>
          <w:p w14:paraId="283CE280" w14:textId="1CEB3892" w:rsidR="00FF28B6" w:rsidRDefault="00FF28B6" w:rsidP="00FF28B6">
            <w:pPr>
              <w:cnfStyle w:val="000000010000" w:firstRow="0" w:lastRow="0" w:firstColumn="0" w:lastColumn="0" w:oddVBand="0" w:evenVBand="0" w:oddHBand="0" w:evenHBand="1" w:firstRowFirstColumn="0" w:firstRowLastColumn="0" w:lastRowFirstColumn="0" w:lastRowLastColumn="0"/>
              <w:rPr>
                <w:sz w:val="20"/>
              </w:rPr>
            </w:pPr>
            <w:r>
              <w:rPr>
                <w:sz w:val="20"/>
              </w:rPr>
              <w:t>1024 (fixed, from checkpoint)</w:t>
            </w:r>
          </w:p>
        </w:tc>
      </w:tr>
      <w:tr w:rsidR="00FF28B6" w14:paraId="6F92334C" w14:textId="42CA1DD8" w:rsidTr="00F75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14EAB213" w14:textId="77777777" w:rsidR="00FF28B6" w:rsidRDefault="00FF28B6" w:rsidP="00FF28B6">
            <w:r>
              <w:rPr>
                <w:sz w:val="20"/>
              </w:rPr>
              <w:t>Encoder layers</w:t>
            </w:r>
          </w:p>
        </w:tc>
        <w:tc>
          <w:tcPr>
            <w:tcW w:w="2222" w:type="dxa"/>
          </w:tcPr>
          <w:p w14:paraId="0ABE3841" w14:textId="77777777" w:rsidR="00FF28B6" w:rsidRDefault="00FF28B6" w:rsidP="00FF28B6">
            <w:pPr>
              <w:cnfStyle w:val="000000100000" w:firstRow="0" w:lastRow="0" w:firstColumn="0" w:lastColumn="0" w:oddVBand="0" w:evenVBand="0" w:oddHBand="1" w:evenHBand="0" w:firstRowFirstColumn="0" w:firstRowLastColumn="0" w:lastRowFirstColumn="0" w:lastRowLastColumn="0"/>
            </w:pPr>
            <w:r>
              <w:rPr>
                <w:sz w:val="20"/>
              </w:rPr>
              <w:t>1 (bidirectional GRU)</w:t>
            </w:r>
          </w:p>
        </w:tc>
        <w:tc>
          <w:tcPr>
            <w:tcW w:w="2275" w:type="dxa"/>
          </w:tcPr>
          <w:p w14:paraId="3E80D5AD" w14:textId="77777777" w:rsidR="00FF28B6" w:rsidRDefault="00FF28B6" w:rsidP="00FF28B6">
            <w:pPr>
              <w:cnfStyle w:val="000000100000" w:firstRow="0" w:lastRow="0" w:firstColumn="0" w:lastColumn="0" w:oddVBand="0" w:evenVBand="0" w:oddHBand="1" w:evenHBand="0" w:firstRowFirstColumn="0" w:firstRowLastColumn="0" w:lastRowFirstColumn="0" w:lastRowLastColumn="0"/>
            </w:pPr>
            <w:r>
              <w:rPr>
                <w:sz w:val="20"/>
              </w:rPr>
              <w:t>12 (Transformer, fixed)</w:t>
            </w:r>
          </w:p>
        </w:tc>
        <w:tc>
          <w:tcPr>
            <w:tcW w:w="1777" w:type="dxa"/>
          </w:tcPr>
          <w:p w14:paraId="5EE7BD09" w14:textId="3FB28DB3" w:rsidR="00FF28B6" w:rsidRDefault="00FF28B6" w:rsidP="00FF28B6">
            <w:pPr>
              <w:cnfStyle w:val="000000100000" w:firstRow="0" w:lastRow="0" w:firstColumn="0" w:lastColumn="0" w:oddVBand="0" w:evenVBand="0" w:oddHBand="1" w:evenHBand="0" w:firstRowFirstColumn="0" w:firstRowLastColumn="0" w:lastRowFirstColumn="0" w:lastRowLastColumn="0"/>
              <w:rPr>
                <w:sz w:val="20"/>
              </w:rPr>
            </w:pPr>
            <w:r>
              <w:rPr>
                <w:sz w:val="20"/>
              </w:rPr>
              <w:t>12</w:t>
            </w:r>
          </w:p>
        </w:tc>
      </w:tr>
      <w:tr w:rsidR="00FF28B6" w14:paraId="44475578" w14:textId="7B4BECBD" w:rsidTr="00F75D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56C6E890" w14:textId="77777777" w:rsidR="00FF28B6" w:rsidRDefault="00FF28B6" w:rsidP="00FF28B6">
            <w:r>
              <w:rPr>
                <w:sz w:val="20"/>
              </w:rPr>
              <w:t>Dropout</w:t>
            </w:r>
          </w:p>
        </w:tc>
        <w:tc>
          <w:tcPr>
            <w:tcW w:w="2222" w:type="dxa"/>
          </w:tcPr>
          <w:p w14:paraId="27D4C331" w14:textId="77777777" w:rsidR="00FF28B6" w:rsidRDefault="00FF28B6" w:rsidP="00FF28B6">
            <w:pPr>
              <w:cnfStyle w:val="000000010000" w:firstRow="0" w:lastRow="0" w:firstColumn="0" w:lastColumn="0" w:oddVBand="0" w:evenVBand="0" w:oddHBand="0" w:evenHBand="1" w:firstRowFirstColumn="0" w:firstRowLastColumn="0" w:lastRowFirstColumn="0" w:lastRowLastColumn="0"/>
            </w:pPr>
            <w:r>
              <w:rPr>
                <w:sz w:val="20"/>
              </w:rPr>
              <w:t>0.25</w:t>
            </w:r>
          </w:p>
        </w:tc>
        <w:tc>
          <w:tcPr>
            <w:tcW w:w="2275" w:type="dxa"/>
          </w:tcPr>
          <w:p w14:paraId="2850F157" w14:textId="77777777" w:rsidR="00FF28B6" w:rsidRDefault="00FF28B6" w:rsidP="00FF28B6">
            <w:pPr>
              <w:cnfStyle w:val="000000010000" w:firstRow="0" w:lastRow="0" w:firstColumn="0" w:lastColumn="0" w:oddVBand="0" w:evenVBand="0" w:oddHBand="0" w:evenHBand="1" w:firstRowFirstColumn="0" w:firstRowLastColumn="0" w:lastRowFirstColumn="0" w:lastRowLastColumn="0"/>
            </w:pPr>
            <w:r>
              <w:rPr>
                <w:sz w:val="20"/>
              </w:rPr>
              <w:t>N/A (inference only, no fine-tuning)</w:t>
            </w:r>
          </w:p>
        </w:tc>
        <w:tc>
          <w:tcPr>
            <w:tcW w:w="1777" w:type="dxa"/>
          </w:tcPr>
          <w:p w14:paraId="2AC61323" w14:textId="273509DB" w:rsidR="00FF28B6" w:rsidRDefault="00FF28B6" w:rsidP="00FF28B6">
            <w:pPr>
              <w:cnfStyle w:val="000000010000" w:firstRow="0" w:lastRow="0" w:firstColumn="0" w:lastColumn="0" w:oddVBand="0" w:evenVBand="0" w:oddHBand="0" w:evenHBand="1" w:firstRowFirstColumn="0" w:firstRowLastColumn="0" w:lastRowFirstColumn="0" w:lastRowLastColumn="0"/>
              <w:rPr>
                <w:sz w:val="20"/>
              </w:rPr>
            </w:pPr>
            <w:r>
              <w:rPr>
                <w:sz w:val="20"/>
              </w:rPr>
              <w:t>0.1</w:t>
            </w:r>
          </w:p>
        </w:tc>
      </w:tr>
      <w:tr w:rsidR="00FF28B6" w14:paraId="41F8FCCD" w14:textId="0BD8DE97" w:rsidTr="00F75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7FA6C5A4" w14:textId="77777777" w:rsidR="00FF28B6" w:rsidRDefault="00FF28B6" w:rsidP="00FF28B6">
            <w:r>
              <w:rPr>
                <w:sz w:val="20"/>
              </w:rPr>
              <w:t>Learning rate</w:t>
            </w:r>
          </w:p>
        </w:tc>
        <w:tc>
          <w:tcPr>
            <w:tcW w:w="2222" w:type="dxa"/>
          </w:tcPr>
          <w:p w14:paraId="3BF917BE" w14:textId="77777777" w:rsidR="00FF28B6" w:rsidRDefault="00FF28B6" w:rsidP="00FF28B6">
            <w:pPr>
              <w:cnfStyle w:val="000000100000" w:firstRow="0" w:lastRow="0" w:firstColumn="0" w:lastColumn="0" w:oddVBand="0" w:evenVBand="0" w:oddHBand="1" w:evenHBand="0" w:firstRowFirstColumn="0" w:firstRowLastColumn="0" w:lastRowFirstColumn="0" w:lastRowLastColumn="0"/>
            </w:pPr>
            <w:r>
              <w:rPr>
                <w:sz w:val="20"/>
              </w:rPr>
              <w:t>1e-3</w:t>
            </w:r>
          </w:p>
        </w:tc>
        <w:tc>
          <w:tcPr>
            <w:tcW w:w="2275" w:type="dxa"/>
          </w:tcPr>
          <w:p w14:paraId="5E10B4E7" w14:textId="77777777" w:rsidR="00FF28B6" w:rsidRDefault="00FF28B6" w:rsidP="00FF28B6">
            <w:pPr>
              <w:cnfStyle w:val="000000100000" w:firstRow="0" w:lastRow="0" w:firstColumn="0" w:lastColumn="0" w:oddVBand="0" w:evenVBand="0" w:oddHBand="1" w:evenHBand="0" w:firstRowFirstColumn="0" w:firstRowLastColumn="0" w:lastRowFirstColumn="0" w:lastRowLastColumn="0"/>
            </w:pPr>
            <w:r>
              <w:rPr>
                <w:sz w:val="20"/>
              </w:rPr>
              <w:t>N/A</w:t>
            </w:r>
          </w:p>
        </w:tc>
        <w:tc>
          <w:tcPr>
            <w:tcW w:w="1777" w:type="dxa"/>
          </w:tcPr>
          <w:p w14:paraId="19DFF52A" w14:textId="5828A72B" w:rsidR="00FF28B6" w:rsidRDefault="00FF28B6" w:rsidP="00FF28B6">
            <w:pPr>
              <w:cnfStyle w:val="000000100000" w:firstRow="0" w:lastRow="0" w:firstColumn="0" w:lastColumn="0" w:oddVBand="0" w:evenVBand="0" w:oddHBand="1" w:evenHBand="0" w:firstRowFirstColumn="0" w:firstRowLastColumn="0" w:lastRowFirstColumn="0" w:lastRowLastColumn="0"/>
              <w:rPr>
                <w:sz w:val="20"/>
              </w:rPr>
            </w:pPr>
            <w:r>
              <w:rPr>
                <w:sz w:val="20"/>
              </w:rPr>
              <w:t>5e-5</w:t>
            </w:r>
          </w:p>
        </w:tc>
      </w:tr>
      <w:tr w:rsidR="00FF28B6" w14:paraId="113DC7D0" w14:textId="3FCD0979" w:rsidTr="00F75D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08071A1F" w14:textId="77777777" w:rsidR="00FF28B6" w:rsidRDefault="00FF28B6" w:rsidP="00FF28B6">
            <w:r>
              <w:rPr>
                <w:sz w:val="20"/>
              </w:rPr>
              <w:t>Batch size</w:t>
            </w:r>
          </w:p>
        </w:tc>
        <w:tc>
          <w:tcPr>
            <w:tcW w:w="2222" w:type="dxa"/>
          </w:tcPr>
          <w:p w14:paraId="1381BBFB" w14:textId="77777777" w:rsidR="00FF28B6" w:rsidRDefault="00FF28B6" w:rsidP="00FF28B6">
            <w:pPr>
              <w:cnfStyle w:val="000000010000" w:firstRow="0" w:lastRow="0" w:firstColumn="0" w:lastColumn="0" w:oddVBand="0" w:evenVBand="0" w:oddHBand="0" w:evenHBand="1" w:firstRowFirstColumn="0" w:firstRowLastColumn="0" w:lastRowFirstColumn="0" w:lastRowLastColumn="0"/>
            </w:pPr>
            <w:r>
              <w:rPr>
                <w:sz w:val="20"/>
              </w:rPr>
              <w:t>64</w:t>
            </w:r>
          </w:p>
        </w:tc>
        <w:tc>
          <w:tcPr>
            <w:tcW w:w="2275" w:type="dxa"/>
          </w:tcPr>
          <w:p w14:paraId="73153FCE" w14:textId="77777777" w:rsidR="00FF28B6" w:rsidRDefault="00FF28B6" w:rsidP="00FF28B6">
            <w:pPr>
              <w:cnfStyle w:val="000000010000" w:firstRow="0" w:lastRow="0" w:firstColumn="0" w:lastColumn="0" w:oddVBand="0" w:evenVBand="0" w:oddHBand="0" w:evenHBand="1" w:firstRowFirstColumn="0" w:firstRowLastColumn="0" w:lastRowFirstColumn="0" w:lastRowLastColumn="0"/>
            </w:pPr>
            <w:r>
              <w:rPr>
                <w:sz w:val="20"/>
              </w:rPr>
              <w:t>16 (inference batching)</w:t>
            </w:r>
          </w:p>
        </w:tc>
        <w:tc>
          <w:tcPr>
            <w:tcW w:w="1777" w:type="dxa"/>
          </w:tcPr>
          <w:p w14:paraId="37F15028" w14:textId="77777777" w:rsidR="00FF28B6" w:rsidRDefault="00FF28B6" w:rsidP="00FF28B6">
            <w:pPr>
              <w:cnfStyle w:val="000000010000" w:firstRow="0" w:lastRow="0" w:firstColumn="0" w:lastColumn="0" w:oddVBand="0" w:evenVBand="0" w:oddHBand="0" w:evenHBand="1" w:firstRowFirstColumn="0" w:firstRowLastColumn="0" w:lastRowFirstColumn="0" w:lastRowLastColumn="0"/>
              <w:rPr>
                <w:sz w:val="20"/>
              </w:rPr>
            </w:pPr>
          </w:p>
        </w:tc>
      </w:tr>
      <w:tr w:rsidR="00FF28B6" w14:paraId="41728646" w14:textId="3F9CE945" w:rsidTr="00F75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0A27215A" w14:textId="77777777" w:rsidR="00FF28B6" w:rsidRDefault="00FF28B6" w:rsidP="00FF28B6">
            <w:r>
              <w:rPr>
                <w:sz w:val="20"/>
              </w:rPr>
              <w:t>Epochs</w:t>
            </w:r>
          </w:p>
        </w:tc>
        <w:tc>
          <w:tcPr>
            <w:tcW w:w="2222" w:type="dxa"/>
          </w:tcPr>
          <w:p w14:paraId="1A37224F" w14:textId="77777777" w:rsidR="00FF28B6" w:rsidRDefault="00FF28B6" w:rsidP="00FF28B6">
            <w:pPr>
              <w:cnfStyle w:val="000000100000" w:firstRow="0" w:lastRow="0" w:firstColumn="0" w:lastColumn="0" w:oddVBand="0" w:evenVBand="0" w:oddHBand="1" w:evenHBand="0" w:firstRowFirstColumn="0" w:firstRowLastColumn="0" w:lastRowFirstColumn="0" w:lastRowLastColumn="0"/>
            </w:pPr>
            <w:r>
              <w:rPr>
                <w:sz w:val="20"/>
              </w:rPr>
              <w:t>20</w:t>
            </w:r>
          </w:p>
        </w:tc>
        <w:tc>
          <w:tcPr>
            <w:tcW w:w="2275" w:type="dxa"/>
          </w:tcPr>
          <w:p w14:paraId="502BF568" w14:textId="77777777" w:rsidR="00FF28B6" w:rsidRDefault="00FF28B6" w:rsidP="00FF28B6">
            <w:pPr>
              <w:cnfStyle w:val="000000100000" w:firstRow="0" w:lastRow="0" w:firstColumn="0" w:lastColumn="0" w:oddVBand="0" w:evenVBand="0" w:oddHBand="1" w:evenHBand="0" w:firstRowFirstColumn="0" w:firstRowLastColumn="0" w:lastRowFirstColumn="0" w:lastRowLastColumn="0"/>
            </w:pPr>
            <w:r>
              <w:rPr>
                <w:sz w:val="20"/>
              </w:rPr>
              <w:t>0 (zero-shot, no training)</w:t>
            </w:r>
          </w:p>
        </w:tc>
        <w:tc>
          <w:tcPr>
            <w:tcW w:w="1777" w:type="dxa"/>
          </w:tcPr>
          <w:p w14:paraId="01ADD4A3" w14:textId="3671A590" w:rsidR="00FF28B6" w:rsidRDefault="00FF28B6" w:rsidP="00FF28B6">
            <w:pPr>
              <w:cnfStyle w:val="000000100000" w:firstRow="0" w:lastRow="0" w:firstColumn="0" w:lastColumn="0" w:oddVBand="0" w:evenVBand="0" w:oddHBand="1" w:evenHBand="0" w:firstRowFirstColumn="0" w:firstRowLastColumn="0" w:lastRowFirstColumn="0" w:lastRowLastColumn="0"/>
              <w:rPr>
                <w:sz w:val="20"/>
              </w:rPr>
            </w:pPr>
            <w:r>
              <w:rPr>
                <w:sz w:val="20"/>
              </w:rPr>
              <w:t>3</w:t>
            </w:r>
          </w:p>
        </w:tc>
      </w:tr>
      <w:tr w:rsidR="00FF28B6" w14:paraId="0F302BFF" w14:textId="23D66CAE" w:rsidTr="00FF28B6">
        <w:trPr>
          <w:cnfStyle w:val="000000010000" w:firstRow="0" w:lastRow="0" w:firstColumn="0" w:lastColumn="0" w:oddVBand="0" w:evenVBand="0" w:oddHBand="0" w:evenHBand="1"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346" w:type="dxa"/>
          </w:tcPr>
          <w:p w14:paraId="2586842B" w14:textId="77777777" w:rsidR="00FF28B6" w:rsidRDefault="00FF28B6" w:rsidP="00FF28B6">
            <w:r>
              <w:rPr>
                <w:sz w:val="20"/>
              </w:rPr>
              <w:t>Decoding strategy</w:t>
            </w:r>
          </w:p>
        </w:tc>
        <w:tc>
          <w:tcPr>
            <w:tcW w:w="2222" w:type="dxa"/>
          </w:tcPr>
          <w:p w14:paraId="34892469" w14:textId="77777777" w:rsidR="00FF28B6" w:rsidRDefault="00FF28B6" w:rsidP="00FF28B6">
            <w:pPr>
              <w:cnfStyle w:val="000000010000" w:firstRow="0" w:lastRow="0" w:firstColumn="0" w:lastColumn="0" w:oddVBand="0" w:evenVBand="0" w:oddHBand="0" w:evenHBand="1" w:firstRowFirstColumn="0" w:firstRowLastColumn="0" w:lastRowFirstColumn="0" w:lastRowLastColumn="0"/>
            </w:pPr>
            <w:r>
              <w:rPr>
                <w:sz w:val="20"/>
              </w:rPr>
              <w:t>Greedy (argmax)</w:t>
            </w:r>
          </w:p>
        </w:tc>
        <w:tc>
          <w:tcPr>
            <w:tcW w:w="2275" w:type="dxa"/>
          </w:tcPr>
          <w:p w14:paraId="0C46B23B" w14:textId="77777777" w:rsidR="00FF28B6" w:rsidRDefault="00FF28B6" w:rsidP="00FF28B6">
            <w:pPr>
              <w:cnfStyle w:val="000000010000" w:firstRow="0" w:lastRow="0" w:firstColumn="0" w:lastColumn="0" w:oddVBand="0" w:evenVBand="0" w:oddHBand="0" w:evenHBand="1" w:firstRowFirstColumn="0" w:firstRowLastColumn="0" w:lastRowFirstColumn="0" w:lastRowLastColumn="0"/>
            </w:pPr>
            <w:r>
              <w:rPr>
                <w:sz w:val="20"/>
              </w:rPr>
              <w:t>Beam search, num_beams=5</w:t>
            </w:r>
          </w:p>
        </w:tc>
        <w:tc>
          <w:tcPr>
            <w:tcW w:w="1777" w:type="dxa"/>
          </w:tcPr>
          <w:p w14:paraId="7414181D" w14:textId="784BAFD5" w:rsidR="00FF28B6" w:rsidRDefault="00FF28B6" w:rsidP="00FF28B6">
            <w:pPr>
              <w:cnfStyle w:val="000000010000" w:firstRow="0" w:lastRow="0" w:firstColumn="0" w:lastColumn="0" w:oddVBand="0" w:evenVBand="0" w:oddHBand="0" w:evenHBand="1" w:firstRowFirstColumn="0" w:firstRowLastColumn="0" w:lastRowFirstColumn="0" w:lastRowLastColumn="0"/>
              <w:rPr>
                <w:sz w:val="20"/>
              </w:rPr>
            </w:pPr>
            <w:r>
              <w:rPr>
                <w:sz w:val="20"/>
              </w:rPr>
              <w:t>Beam search, num_beams=5</w:t>
            </w:r>
          </w:p>
        </w:tc>
      </w:tr>
      <w:tr w:rsidR="00FF28B6" w14:paraId="6660F0EB" w14:textId="41EE069F" w:rsidTr="00F75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6EC976B9" w14:textId="3796B2F6" w:rsidR="00FF28B6" w:rsidRDefault="00FF28B6" w:rsidP="00FF28B6">
            <w:pPr>
              <w:rPr>
                <w:sz w:val="20"/>
              </w:rPr>
            </w:pPr>
            <w:r>
              <w:rPr>
                <w:sz w:val="20"/>
              </w:rPr>
              <w:t>Length Penalty</w:t>
            </w:r>
          </w:p>
        </w:tc>
        <w:tc>
          <w:tcPr>
            <w:tcW w:w="2222" w:type="dxa"/>
          </w:tcPr>
          <w:p w14:paraId="41DC965D" w14:textId="1788FFC5" w:rsidR="00FF28B6" w:rsidRDefault="00FF28B6" w:rsidP="00FF28B6">
            <w:pPr>
              <w:cnfStyle w:val="000000100000" w:firstRow="0" w:lastRow="0" w:firstColumn="0" w:lastColumn="0" w:oddVBand="0" w:evenVBand="0" w:oddHBand="1" w:evenHBand="0" w:firstRowFirstColumn="0" w:firstRowLastColumn="0" w:lastRowFirstColumn="0" w:lastRowLastColumn="0"/>
              <w:rPr>
                <w:sz w:val="20"/>
              </w:rPr>
            </w:pPr>
            <w:r>
              <w:rPr>
                <w:sz w:val="20"/>
              </w:rPr>
              <w:t>N/A</w:t>
            </w:r>
          </w:p>
        </w:tc>
        <w:tc>
          <w:tcPr>
            <w:tcW w:w="2275" w:type="dxa"/>
          </w:tcPr>
          <w:p w14:paraId="4681387D" w14:textId="055E1BAA" w:rsidR="00FF28B6" w:rsidRDefault="00FF28B6" w:rsidP="00FF28B6">
            <w:pPr>
              <w:cnfStyle w:val="000000100000" w:firstRow="0" w:lastRow="0" w:firstColumn="0" w:lastColumn="0" w:oddVBand="0" w:evenVBand="0" w:oddHBand="1" w:evenHBand="0" w:firstRowFirstColumn="0" w:firstRowLastColumn="0" w:lastRowFirstColumn="0" w:lastRowLastColumn="0"/>
              <w:rPr>
                <w:sz w:val="20"/>
              </w:rPr>
            </w:pPr>
            <w:r>
              <w:rPr>
                <w:sz w:val="20"/>
              </w:rPr>
              <w:t>1.0</w:t>
            </w:r>
          </w:p>
        </w:tc>
        <w:tc>
          <w:tcPr>
            <w:tcW w:w="1777" w:type="dxa"/>
          </w:tcPr>
          <w:p w14:paraId="6380E5CA" w14:textId="75455F61" w:rsidR="00FF28B6" w:rsidRDefault="00FF28B6" w:rsidP="00FF28B6">
            <w:pPr>
              <w:cnfStyle w:val="000000100000" w:firstRow="0" w:lastRow="0" w:firstColumn="0" w:lastColumn="0" w:oddVBand="0" w:evenVBand="0" w:oddHBand="1" w:evenHBand="0" w:firstRowFirstColumn="0" w:firstRowLastColumn="0" w:lastRowFirstColumn="0" w:lastRowLastColumn="0"/>
              <w:rPr>
                <w:sz w:val="20"/>
              </w:rPr>
            </w:pPr>
            <w:r>
              <w:rPr>
                <w:sz w:val="20"/>
              </w:rPr>
              <w:t>1.0</w:t>
            </w:r>
          </w:p>
        </w:tc>
      </w:tr>
      <w:tr w:rsidR="00FF28B6" w14:paraId="0F027BF6" w14:textId="62FC6307" w:rsidTr="00F75D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781E9BD8" w14:textId="6FF7E3DB" w:rsidR="00FF28B6" w:rsidRDefault="00FF28B6" w:rsidP="00FF28B6">
            <w:pPr>
              <w:rPr>
                <w:sz w:val="20"/>
              </w:rPr>
            </w:pPr>
            <w:r>
              <w:rPr>
                <w:sz w:val="20"/>
              </w:rPr>
              <w:t>No Repeat N-Gram Size</w:t>
            </w:r>
          </w:p>
        </w:tc>
        <w:tc>
          <w:tcPr>
            <w:tcW w:w="2222" w:type="dxa"/>
          </w:tcPr>
          <w:p w14:paraId="494DA74D" w14:textId="01A54D09" w:rsidR="00FF28B6" w:rsidRDefault="00FF28B6" w:rsidP="00FF28B6">
            <w:pPr>
              <w:cnfStyle w:val="000000010000" w:firstRow="0" w:lastRow="0" w:firstColumn="0" w:lastColumn="0" w:oddVBand="0" w:evenVBand="0" w:oddHBand="0" w:evenHBand="1" w:firstRowFirstColumn="0" w:firstRowLastColumn="0" w:lastRowFirstColumn="0" w:lastRowLastColumn="0"/>
              <w:rPr>
                <w:sz w:val="20"/>
              </w:rPr>
            </w:pPr>
            <w:r>
              <w:rPr>
                <w:sz w:val="20"/>
              </w:rPr>
              <w:t>N/A</w:t>
            </w:r>
          </w:p>
        </w:tc>
        <w:tc>
          <w:tcPr>
            <w:tcW w:w="2275" w:type="dxa"/>
          </w:tcPr>
          <w:p w14:paraId="43181C4D" w14:textId="3D890B4A" w:rsidR="00FF28B6" w:rsidRDefault="00FF28B6" w:rsidP="00FF28B6">
            <w:pPr>
              <w:cnfStyle w:val="000000010000" w:firstRow="0" w:lastRow="0" w:firstColumn="0" w:lastColumn="0" w:oddVBand="0" w:evenVBand="0" w:oddHBand="0" w:evenHBand="1" w:firstRowFirstColumn="0" w:firstRowLastColumn="0" w:lastRowFirstColumn="0" w:lastRowLastColumn="0"/>
              <w:rPr>
                <w:sz w:val="20"/>
              </w:rPr>
            </w:pPr>
            <w:r>
              <w:rPr>
                <w:sz w:val="20"/>
              </w:rPr>
              <w:t>3</w:t>
            </w:r>
          </w:p>
        </w:tc>
        <w:tc>
          <w:tcPr>
            <w:tcW w:w="1777" w:type="dxa"/>
          </w:tcPr>
          <w:p w14:paraId="076FEBEC" w14:textId="016901CE" w:rsidR="00FF28B6" w:rsidRDefault="00FF28B6" w:rsidP="00FF28B6">
            <w:pPr>
              <w:cnfStyle w:val="000000010000" w:firstRow="0" w:lastRow="0" w:firstColumn="0" w:lastColumn="0" w:oddVBand="0" w:evenVBand="0" w:oddHBand="0" w:evenHBand="1" w:firstRowFirstColumn="0" w:firstRowLastColumn="0" w:lastRowFirstColumn="0" w:lastRowLastColumn="0"/>
              <w:rPr>
                <w:sz w:val="20"/>
              </w:rPr>
            </w:pPr>
            <w:r>
              <w:rPr>
                <w:sz w:val="20"/>
              </w:rPr>
              <w:t>3</w:t>
            </w:r>
          </w:p>
        </w:tc>
      </w:tr>
      <w:tr w:rsidR="00FF28B6" w14:paraId="7D964C7E" w14:textId="6BBA712F" w:rsidTr="00F75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089F916C" w14:textId="670576F5" w:rsidR="00FF28B6" w:rsidRDefault="00FF28B6" w:rsidP="00FF28B6">
            <w:pPr>
              <w:rPr>
                <w:sz w:val="20"/>
              </w:rPr>
            </w:pPr>
            <w:r>
              <w:rPr>
                <w:sz w:val="20"/>
              </w:rPr>
              <w:t>Repetition Penalty</w:t>
            </w:r>
          </w:p>
        </w:tc>
        <w:tc>
          <w:tcPr>
            <w:tcW w:w="2222" w:type="dxa"/>
          </w:tcPr>
          <w:p w14:paraId="6C9AA330" w14:textId="1DC2D089" w:rsidR="00FF28B6" w:rsidRDefault="00FF28B6" w:rsidP="00FF28B6">
            <w:pPr>
              <w:cnfStyle w:val="000000100000" w:firstRow="0" w:lastRow="0" w:firstColumn="0" w:lastColumn="0" w:oddVBand="0" w:evenVBand="0" w:oddHBand="1" w:evenHBand="0" w:firstRowFirstColumn="0" w:firstRowLastColumn="0" w:lastRowFirstColumn="0" w:lastRowLastColumn="0"/>
              <w:rPr>
                <w:sz w:val="20"/>
              </w:rPr>
            </w:pPr>
            <w:r>
              <w:rPr>
                <w:sz w:val="20"/>
              </w:rPr>
              <w:t>N/A</w:t>
            </w:r>
          </w:p>
        </w:tc>
        <w:tc>
          <w:tcPr>
            <w:tcW w:w="2275" w:type="dxa"/>
          </w:tcPr>
          <w:p w14:paraId="0373692B" w14:textId="35C3B10E" w:rsidR="00FF28B6" w:rsidRDefault="00FF28B6" w:rsidP="00FF28B6">
            <w:pPr>
              <w:cnfStyle w:val="000000100000" w:firstRow="0" w:lastRow="0" w:firstColumn="0" w:lastColumn="0" w:oddVBand="0" w:evenVBand="0" w:oddHBand="1" w:evenHBand="0" w:firstRowFirstColumn="0" w:firstRowLastColumn="0" w:lastRowFirstColumn="0" w:lastRowLastColumn="0"/>
              <w:rPr>
                <w:sz w:val="20"/>
              </w:rPr>
            </w:pPr>
            <w:r>
              <w:rPr>
                <w:sz w:val="20"/>
              </w:rPr>
              <w:t>1.2</w:t>
            </w:r>
          </w:p>
        </w:tc>
        <w:tc>
          <w:tcPr>
            <w:tcW w:w="1777" w:type="dxa"/>
          </w:tcPr>
          <w:p w14:paraId="6A94F79B" w14:textId="1607BA69" w:rsidR="00FF28B6" w:rsidRDefault="00FF28B6" w:rsidP="00FF28B6">
            <w:pPr>
              <w:cnfStyle w:val="000000100000" w:firstRow="0" w:lastRow="0" w:firstColumn="0" w:lastColumn="0" w:oddVBand="0" w:evenVBand="0" w:oddHBand="1" w:evenHBand="0" w:firstRowFirstColumn="0" w:firstRowLastColumn="0" w:lastRowFirstColumn="0" w:lastRowLastColumn="0"/>
              <w:rPr>
                <w:sz w:val="20"/>
              </w:rPr>
            </w:pPr>
            <w:r>
              <w:rPr>
                <w:sz w:val="20"/>
              </w:rPr>
              <w:t>1.2</w:t>
            </w:r>
          </w:p>
        </w:tc>
      </w:tr>
      <w:tr w:rsidR="00FF28B6" w14:paraId="40D52303" w14:textId="6FEBE5EC" w:rsidTr="00F75D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46148FB5" w14:textId="77777777" w:rsidR="00FF28B6" w:rsidRDefault="00FF28B6" w:rsidP="00FF28B6">
            <w:r>
              <w:rPr>
                <w:sz w:val="20"/>
              </w:rPr>
              <w:t>Max sequence length</w:t>
            </w:r>
          </w:p>
        </w:tc>
        <w:tc>
          <w:tcPr>
            <w:tcW w:w="2222" w:type="dxa"/>
          </w:tcPr>
          <w:p w14:paraId="1DD9E3D4" w14:textId="77777777" w:rsidR="00FF28B6" w:rsidRDefault="00FF28B6" w:rsidP="00FF28B6">
            <w:pPr>
              <w:cnfStyle w:val="000000010000" w:firstRow="0" w:lastRow="0" w:firstColumn="0" w:lastColumn="0" w:oddVBand="0" w:evenVBand="0" w:oddHBand="0" w:evenHBand="1" w:firstRowFirstColumn="0" w:firstRowLastColumn="0" w:lastRowFirstColumn="0" w:lastRowLastColumn="0"/>
            </w:pPr>
            <w:r>
              <w:rPr>
                <w:sz w:val="20"/>
              </w:rPr>
              <w:t>60 (decode cap)</w:t>
            </w:r>
          </w:p>
        </w:tc>
        <w:tc>
          <w:tcPr>
            <w:tcW w:w="2275" w:type="dxa"/>
          </w:tcPr>
          <w:p w14:paraId="4B060405" w14:textId="77777777" w:rsidR="00FF28B6" w:rsidRDefault="00FF28B6" w:rsidP="00FF28B6">
            <w:pPr>
              <w:cnfStyle w:val="000000010000" w:firstRow="0" w:lastRow="0" w:firstColumn="0" w:lastColumn="0" w:oddVBand="0" w:evenVBand="0" w:oddHBand="0" w:evenHBand="1" w:firstRowFirstColumn="0" w:firstRowLastColumn="0" w:lastRowFirstColumn="0" w:lastRowLastColumn="0"/>
            </w:pPr>
            <w:r>
              <w:rPr>
                <w:sz w:val="20"/>
              </w:rPr>
              <w:t>128 tokens</w:t>
            </w:r>
          </w:p>
        </w:tc>
        <w:tc>
          <w:tcPr>
            <w:tcW w:w="1777" w:type="dxa"/>
          </w:tcPr>
          <w:p w14:paraId="47E08F29" w14:textId="202F0854" w:rsidR="00FF28B6" w:rsidRDefault="00FF28B6" w:rsidP="00FF28B6">
            <w:pPr>
              <w:cnfStyle w:val="000000010000" w:firstRow="0" w:lastRow="0" w:firstColumn="0" w:lastColumn="0" w:oddVBand="0" w:evenVBand="0" w:oddHBand="0" w:evenHBand="1" w:firstRowFirstColumn="0" w:firstRowLastColumn="0" w:lastRowFirstColumn="0" w:lastRowLastColumn="0"/>
              <w:rPr>
                <w:sz w:val="20"/>
              </w:rPr>
            </w:pPr>
            <w:r>
              <w:rPr>
                <w:sz w:val="20"/>
              </w:rPr>
              <w:t>128</w:t>
            </w:r>
          </w:p>
        </w:tc>
      </w:tr>
      <w:tr w:rsidR="00FF28B6" w14:paraId="70D2D104" w14:textId="0CE0FEA0" w:rsidTr="00F75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6" w:type="dxa"/>
          </w:tcPr>
          <w:p w14:paraId="4BACF2D8" w14:textId="77777777" w:rsidR="00FF28B6" w:rsidRDefault="00FF28B6" w:rsidP="00FF28B6">
            <w:r>
              <w:rPr>
                <w:sz w:val="20"/>
              </w:rPr>
              <w:t>Trainable parameters</w:t>
            </w:r>
          </w:p>
        </w:tc>
        <w:tc>
          <w:tcPr>
            <w:tcW w:w="2222" w:type="dxa"/>
          </w:tcPr>
          <w:p w14:paraId="44ED309E" w14:textId="77777777" w:rsidR="00FF28B6" w:rsidRDefault="00FF28B6" w:rsidP="00FF28B6">
            <w:pPr>
              <w:cnfStyle w:val="000000100000" w:firstRow="0" w:lastRow="0" w:firstColumn="0" w:lastColumn="0" w:oddVBand="0" w:evenVBand="0" w:oddHBand="1" w:evenHBand="0" w:firstRowFirstColumn="0" w:firstRowLastColumn="0" w:lastRowFirstColumn="0" w:lastRowLastColumn="0"/>
            </w:pPr>
            <w:r>
              <w:rPr>
                <w:sz w:val="20"/>
              </w:rPr>
              <w:t>36,964,855</w:t>
            </w:r>
          </w:p>
        </w:tc>
        <w:tc>
          <w:tcPr>
            <w:tcW w:w="2275" w:type="dxa"/>
          </w:tcPr>
          <w:p w14:paraId="5A6F09AB" w14:textId="77777777" w:rsidR="00FF28B6" w:rsidRDefault="00FF28B6" w:rsidP="00FF28B6">
            <w:pPr>
              <w:cnfStyle w:val="000000100000" w:firstRow="0" w:lastRow="0" w:firstColumn="0" w:lastColumn="0" w:oddVBand="0" w:evenVBand="0" w:oddHBand="1" w:evenHBand="0" w:firstRowFirstColumn="0" w:firstRowLastColumn="0" w:lastRowFirstColumn="0" w:lastRowLastColumn="0"/>
            </w:pPr>
            <w:r>
              <w:rPr>
                <w:sz w:val="20"/>
              </w:rPr>
              <w:t>615,073,792 (frozen/zero-shot)</w:t>
            </w:r>
          </w:p>
        </w:tc>
        <w:tc>
          <w:tcPr>
            <w:tcW w:w="1777" w:type="dxa"/>
          </w:tcPr>
          <w:p w14:paraId="2E94F4BA" w14:textId="69FD534D" w:rsidR="00FF28B6" w:rsidRDefault="00FF28B6" w:rsidP="00FF28B6">
            <w:pPr>
              <w:cnfStyle w:val="000000100000" w:firstRow="0" w:lastRow="0" w:firstColumn="0" w:lastColumn="0" w:oddVBand="0" w:evenVBand="0" w:oddHBand="1" w:evenHBand="0" w:firstRowFirstColumn="0" w:firstRowLastColumn="0" w:lastRowFirstColumn="0" w:lastRowLastColumn="0"/>
              <w:rPr>
                <w:sz w:val="20"/>
              </w:rPr>
            </w:pPr>
            <w:r>
              <w:rPr>
                <w:sz w:val="20"/>
              </w:rPr>
              <w:t>615,073,792</w:t>
            </w:r>
          </w:p>
        </w:tc>
      </w:tr>
    </w:tbl>
    <w:p w14:paraId="0178B368" w14:textId="77777777" w:rsidR="00DB6FCD" w:rsidRDefault="00000000">
      <w:pPr>
        <w:pStyle w:val="Heading1"/>
      </w:pPr>
      <w:r>
        <w:rPr>
          <w:color w:val="000000"/>
        </w:rPr>
        <w:t>4. Results</w:t>
      </w:r>
    </w:p>
    <w:p w14:paraId="0E874ADE" w14:textId="77777777" w:rsidR="00DB6FCD" w:rsidRDefault="00000000">
      <w:pPr>
        <w:pStyle w:val="Heading2"/>
      </w:pPr>
      <w:r>
        <w:rPr>
          <w:color w:val="000000"/>
        </w:rPr>
        <w:t>4.1 Final Metrics: BLEU, BERTScore, Efficiency</w:t>
      </w:r>
    </w:p>
    <w:p w14:paraId="774FCEF5" w14:textId="77777777" w:rsidR="00DB6FCD" w:rsidRDefault="00000000">
      <w:r>
        <w:rPr>
          <w:sz w:val="20"/>
        </w:rPr>
        <w:t>The pretrained NLLB-200-distilled-600M model substantially outperforms the custom-trained model on both translation quality metrics, reflecting the benefit of large-scale multilingual pretraining, at the cost of far higher inference latency and parameter count.</w:t>
      </w:r>
    </w:p>
    <w:tbl>
      <w:tblPr>
        <w:tblStyle w:val="LightGrid-Accent1"/>
        <w:tblW w:w="7525" w:type="dxa"/>
        <w:jc w:val="center"/>
        <w:tblLook w:val="04A0" w:firstRow="1" w:lastRow="0" w:firstColumn="1" w:lastColumn="0" w:noHBand="0" w:noVBand="1"/>
      </w:tblPr>
      <w:tblGrid>
        <w:gridCol w:w="1691"/>
        <w:gridCol w:w="1843"/>
        <w:gridCol w:w="2126"/>
        <w:gridCol w:w="1865"/>
      </w:tblGrid>
      <w:tr w:rsidR="008F55C5" w14:paraId="01569ECF" w14:textId="216FCA47" w:rsidTr="008F55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1" w:type="dxa"/>
          </w:tcPr>
          <w:p w14:paraId="4BC38E11" w14:textId="77777777" w:rsidR="008F55C5" w:rsidRDefault="008F55C5" w:rsidP="008F55C5">
            <w:r>
              <w:rPr>
                <w:sz w:val="20"/>
              </w:rPr>
              <w:t>Metric</w:t>
            </w:r>
          </w:p>
        </w:tc>
        <w:tc>
          <w:tcPr>
            <w:tcW w:w="1843" w:type="dxa"/>
          </w:tcPr>
          <w:p w14:paraId="09579E0A" w14:textId="77777777" w:rsidR="008F55C5" w:rsidRDefault="008F55C5" w:rsidP="008F55C5">
            <w:pPr>
              <w:cnfStyle w:val="100000000000" w:firstRow="1" w:lastRow="0" w:firstColumn="0" w:lastColumn="0" w:oddVBand="0" w:evenVBand="0" w:oddHBand="0" w:evenHBand="0" w:firstRowFirstColumn="0" w:firstRowLastColumn="0" w:lastRowFirstColumn="0" w:lastRowLastColumn="0"/>
            </w:pPr>
            <w:r>
              <w:rPr>
                <w:sz w:val="20"/>
              </w:rPr>
              <w:t>Custom Seq2Seq+Attention (dev)</w:t>
            </w:r>
          </w:p>
        </w:tc>
        <w:tc>
          <w:tcPr>
            <w:tcW w:w="2126" w:type="dxa"/>
          </w:tcPr>
          <w:p w14:paraId="083AF6C5" w14:textId="6895EBC7" w:rsidR="008F55C5" w:rsidRDefault="008F55C5" w:rsidP="008F55C5">
            <w:pPr>
              <w:cnfStyle w:val="100000000000" w:firstRow="1" w:lastRow="0" w:firstColumn="0" w:lastColumn="0" w:oddVBand="0" w:evenVBand="0" w:oddHBand="0" w:evenHBand="0" w:firstRowFirstColumn="0" w:firstRowLastColumn="0" w:lastRowFirstColumn="0" w:lastRowLastColumn="0"/>
              <w:rPr>
                <w:sz w:val="20"/>
              </w:rPr>
            </w:pPr>
            <w:r>
              <w:rPr>
                <w:sz w:val="20"/>
              </w:rPr>
              <w:t>Pretrained NLLB-200-600M (dev/test)</w:t>
            </w:r>
          </w:p>
        </w:tc>
        <w:tc>
          <w:tcPr>
            <w:tcW w:w="1865" w:type="dxa"/>
          </w:tcPr>
          <w:p w14:paraId="58AFD1D8" w14:textId="51C8A7CB" w:rsidR="008F55C5" w:rsidRDefault="00452F7C" w:rsidP="008F55C5">
            <w:pPr>
              <w:cnfStyle w:val="100000000000" w:firstRow="1" w:lastRow="0" w:firstColumn="0" w:lastColumn="0" w:oddVBand="0" w:evenVBand="0" w:oddHBand="0" w:evenHBand="0" w:firstRowFirstColumn="0" w:firstRowLastColumn="0" w:lastRowFirstColumn="0" w:lastRowLastColumn="0"/>
              <w:rPr>
                <w:sz w:val="20"/>
              </w:rPr>
            </w:pPr>
            <w:r>
              <w:rPr>
                <w:sz w:val="20"/>
              </w:rPr>
              <w:t>Retrained NLLB-200-600M (dev/test)</w:t>
            </w:r>
          </w:p>
        </w:tc>
      </w:tr>
      <w:tr w:rsidR="008F55C5" w14:paraId="5A9F0E8E" w14:textId="6C123351" w:rsidTr="008F55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1" w:type="dxa"/>
          </w:tcPr>
          <w:p w14:paraId="73170F03" w14:textId="77777777" w:rsidR="008F55C5" w:rsidRDefault="008F55C5" w:rsidP="008F55C5">
            <w:r>
              <w:rPr>
                <w:sz w:val="20"/>
              </w:rPr>
              <w:t>BLEU</w:t>
            </w:r>
          </w:p>
        </w:tc>
        <w:tc>
          <w:tcPr>
            <w:tcW w:w="1843" w:type="dxa"/>
          </w:tcPr>
          <w:p w14:paraId="0137F42D" w14:textId="77777777" w:rsidR="008F55C5" w:rsidRDefault="008F55C5" w:rsidP="008F55C5">
            <w:pPr>
              <w:cnfStyle w:val="000000100000" w:firstRow="0" w:lastRow="0" w:firstColumn="0" w:lastColumn="0" w:oddVBand="0" w:evenVBand="0" w:oddHBand="1" w:evenHBand="0" w:firstRowFirstColumn="0" w:firstRowLastColumn="0" w:lastRowFirstColumn="0" w:lastRowLastColumn="0"/>
            </w:pPr>
            <w:r>
              <w:rPr>
                <w:sz w:val="20"/>
              </w:rPr>
              <w:t>0.0767 (final epoch)</w:t>
            </w:r>
          </w:p>
        </w:tc>
        <w:tc>
          <w:tcPr>
            <w:tcW w:w="2126" w:type="dxa"/>
          </w:tcPr>
          <w:p w14:paraId="43C4A9B0" w14:textId="5A83250E" w:rsidR="008F55C5" w:rsidRDefault="008F55C5" w:rsidP="008F55C5">
            <w:pPr>
              <w:cnfStyle w:val="000000100000" w:firstRow="0" w:lastRow="0" w:firstColumn="0" w:lastColumn="0" w:oddVBand="0" w:evenVBand="0" w:oddHBand="1" w:evenHBand="0" w:firstRowFirstColumn="0" w:firstRowLastColumn="0" w:lastRowFirstColumn="0" w:lastRowLastColumn="0"/>
              <w:rPr>
                <w:sz w:val="20"/>
              </w:rPr>
            </w:pPr>
            <w:r>
              <w:rPr>
                <w:sz w:val="20"/>
              </w:rPr>
              <w:t>0.1269</w:t>
            </w:r>
          </w:p>
        </w:tc>
        <w:tc>
          <w:tcPr>
            <w:tcW w:w="1865" w:type="dxa"/>
          </w:tcPr>
          <w:p w14:paraId="1147A131" w14:textId="68276581" w:rsidR="008F55C5" w:rsidRDefault="00452F7C" w:rsidP="008F55C5">
            <w:pPr>
              <w:cnfStyle w:val="000000100000" w:firstRow="0" w:lastRow="0" w:firstColumn="0" w:lastColumn="0" w:oddVBand="0" w:evenVBand="0" w:oddHBand="1" w:evenHBand="0" w:firstRowFirstColumn="0" w:firstRowLastColumn="0" w:lastRowFirstColumn="0" w:lastRowLastColumn="0"/>
              <w:rPr>
                <w:sz w:val="20"/>
              </w:rPr>
            </w:pPr>
            <w:r>
              <w:rPr>
                <w:sz w:val="20"/>
              </w:rPr>
              <w:t>0.2441</w:t>
            </w:r>
          </w:p>
        </w:tc>
      </w:tr>
      <w:tr w:rsidR="008F55C5" w14:paraId="6F00B370" w14:textId="03FF8489" w:rsidTr="008F55C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1" w:type="dxa"/>
          </w:tcPr>
          <w:p w14:paraId="22FE3DDF" w14:textId="77777777" w:rsidR="008F55C5" w:rsidRDefault="008F55C5" w:rsidP="008F55C5">
            <w:r>
              <w:rPr>
                <w:sz w:val="20"/>
              </w:rPr>
              <w:t>BERTScore F1</w:t>
            </w:r>
          </w:p>
        </w:tc>
        <w:tc>
          <w:tcPr>
            <w:tcW w:w="1843" w:type="dxa"/>
          </w:tcPr>
          <w:p w14:paraId="070BE945" w14:textId="77777777" w:rsidR="008F55C5" w:rsidRDefault="008F55C5" w:rsidP="008F55C5">
            <w:pPr>
              <w:cnfStyle w:val="000000010000" w:firstRow="0" w:lastRow="0" w:firstColumn="0" w:lastColumn="0" w:oddVBand="0" w:evenVBand="0" w:oddHBand="0" w:evenHBand="1" w:firstRowFirstColumn="0" w:firstRowLastColumn="0" w:lastRowFirstColumn="0" w:lastRowLastColumn="0"/>
            </w:pPr>
            <w:r>
              <w:rPr>
                <w:sz w:val="20"/>
              </w:rPr>
              <w:t>0.1202 (final epoch)</w:t>
            </w:r>
          </w:p>
        </w:tc>
        <w:tc>
          <w:tcPr>
            <w:tcW w:w="2126" w:type="dxa"/>
          </w:tcPr>
          <w:p w14:paraId="48AF02B9" w14:textId="74317C46" w:rsidR="008F55C5" w:rsidRDefault="008F55C5" w:rsidP="008F55C5">
            <w:pPr>
              <w:cnfStyle w:val="000000010000" w:firstRow="0" w:lastRow="0" w:firstColumn="0" w:lastColumn="0" w:oddVBand="0" w:evenVBand="0" w:oddHBand="0" w:evenHBand="1" w:firstRowFirstColumn="0" w:firstRowLastColumn="0" w:lastRowFirstColumn="0" w:lastRowLastColumn="0"/>
              <w:rPr>
                <w:sz w:val="20"/>
              </w:rPr>
            </w:pPr>
            <w:r>
              <w:rPr>
                <w:sz w:val="20"/>
              </w:rPr>
              <w:t>0.4884</w:t>
            </w:r>
          </w:p>
        </w:tc>
        <w:tc>
          <w:tcPr>
            <w:tcW w:w="1865" w:type="dxa"/>
          </w:tcPr>
          <w:p w14:paraId="7C8C23ED" w14:textId="1FF67FBB" w:rsidR="008F55C5" w:rsidRDefault="00452F7C" w:rsidP="008F55C5">
            <w:pPr>
              <w:cnfStyle w:val="000000010000" w:firstRow="0" w:lastRow="0" w:firstColumn="0" w:lastColumn="0" w:oddVBand="0" w:evenVBand="0" w:oddHBand="0" w:evenHBand="1" w:firstRowFirstColumn="0" w:firstRowLastColumn="0" w:lastRowFirstColumn="0" w:lastRowLastColumn="0"/>
              <w:rPr>
                <w:sz w:val="20"/>
              </w:rPr>
            </w:pPr>
            <w:r>
              <w:rPr>
                <w:sz w:val="20"/>
              </w:rPr>
              <w:t>0.6277</w:t>
            </w:r>
          </w:p>
        </w:tc>
      </w:tr>
      <w:tr w:rsidR="008F55C5" w14:paraId="16F48083" w14:textId="3CBFF116" w:rsidTr="008F55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1" w:type="dxa"/>
          </w:tcPr>
          <w:p w14:paraId="78C0C43A" w14:textId="77777777" w:rsidR="008F55C5" w:rsidRDefault="008F55C5" w:rsidP="008F55C5">
            <w:r>
              <w:rPr>
                <w:sz w:val="20"/>
              </w:rPr>
              <w:t>Test inference time (s)</w:t>
            </w:r>
          </w:p>
        </w:tc>
        <w:tc>
          <w:tcPr>
            <w:tcW w:w="1843" w:type="dxa"/>
          </w:tcPr>
          <w:p w14:paraId="03A61EB4" w14:textId="77777777" w:rsidR="008F55C5" w:rsidRDefault="008F55C5" w:rsidP="008F55C5">
            <w:pPr>
              <w:cnfStyle w:val="000000100000" w:firstRow="0" w:lastRow="0" w:firstColumn="0" w:lastColumn="0" w:oddVBand="0" w:evenVBand="0" w:oddHBand="1" w:evenHBand="0" w:firstRowFirstColumn="0" w:firstRowLastColumn="0" w:lastRowFirstColumn="0" w:lastRowLastColumn="0"/>
            </w:pPr>
            <w:r>
              <w:rPr>
                <w:sz w:val="20"/>
              </w:rPr>
              <w:t>1.47</w:t>
            </w:r>
          </w:p>
        </w:tc>
        <w:tc>
          <w:tcPr>
            <w:tcW w:w="2126" w:type="dxa"/>
          </w:tcPr>
          <w:p w14:paraId="263FB9FF" w14:textId="3599697F" w:rsidR="008F55C5" w:rsidRDefault="008F55C5" w:rsidP="008F55C5">
            <w:pPr>
              <w:cnfStyle w:val="000000100000" w:firstRow="0" w:lastRow="0" w:firstColumn="0" w:lastColumn="0" w:oddVBand="0" w:evenVBand="0" w:oddHBand="1" w:evenHBand="0" w:firstRowFirstColumn="0" w:firstRowLastColumn="0" w:lastRowFirstColumn="0" w:lastRowLastColumn="0"/>
              <w:rPr>
                <w:sz w:val="20"/>
              </w:rPr>
            </w:pPr>
            <w:r>
              <w:rPr>
                <w:sz w:val="20"/>
              </w:rPr>
              <w:t>165.90</w:t>
            </w:r>
          </w:p>
        </w:tc>
        <w:tc>
          <w:tcPr>
            <w:tcW w:w="1865" w:type="dxa"/>
          </w:tcPr>
          <w:p w14:paraId="2A909B4E" w14:textId="22417901" w:rsidR="008F55C5" w:rsidRDefault="00F75D58" w:rsidP="008F55C5">
            <w:pPr>
              <w:cnfStyle w:val="000000100000" w:firstRow="0" w:lastRow="0" w:firstColumn="0" w:lastColumn="0" w:oddVBand="0" w:evenVBand="0" w:oddHBand="1" w:evenHBand="0" w:firstRowFirstColumn="0" w:firstRowLastColumn="0" w:lastRowFirstColumn="0" w:lastRowLastColumn="0"/>
              <w:rPr>
                <w:sz w:val="20"/>
              </w:rPr>
            </w:pPr>
            <w:r>
              <w:rPr>
                <w:sz w:val="20"/>
              </w:rPr>
              <w:t>195.13</w:t>
            </w:r>
          </w:p>
        </w:tc>
      </w:tr>
      <w:tr w:rsidR="008F55C5" w14:paraId="07E96A8A" w14:textId="08A2CFAA" w:rsidTr="008F55C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1" w:type="dxa"/>
          </w:tcPr>
          <w:p w14:paraId="3CF2E001" w14:textId="77777777" w:rsidR="008F55C5" w:rsidRDefault="008F55C5" w:rsidP="008F55C5">
            <w:r>
              <w:rPr>
                <w:sz w:val="20"/>
              </w:rPr>
              <w:t>Parameter count</w:t>
            </w:r>
          </w:p>
        </w:tc>
        <w:tc>
          <w:tcPr>
            <w:tcW w:w="1843" w:type="dxa"/>
          </w:tcPr>
          <w:p w14:paraId="28A2C843" w14:textId="77777777" w:rsidR="008F55C5" w:rsidRDefault="008F55C5" w:rsidP="008F55C5">
            <w:pPr>
              <w:cnfStyle w:val="000000010000" w:firstRow="0" w:lastRow="0" w:firstColumn="0" w:lastColumn="0" w:oddVBand="0" w:evenVBand="0" w:oddHBand="0" w:evenHBand="1" w:firstRowFirstColumn="0" w:firstRowLastColumn="0" w:lastRowFirstColumn="0" w:lastRowLastColumn="0"/>
            </w:pPr>
            <w:r>
              <w:rPr>
                <w:sz w:val="20"/>
              </w:rPr>
              <w:t>36,964,855 (all trainable)</w:t>
            </w:r>
          </w:p>
        </w:tc>
        <w:tc>
          <w:tcPr>
            <w:tcW w:w="2126" w:type="dxa"/>
          </w:tcPr>
          <w:p w14:paraId="2B30706D" w14:textId="597108FF" w:rsidR="008F55C5" w:rsidRDefault="008F55C5" w:rsidP="008F55C5">
            <w:pPr>
              <w:cnfStyle w:val="000000010000" w:firstRow="0" w:lastRow="0" w:firstColumn="0" w:lastColumn="0" w:oddVBand="0" w:evenVBand="0" w:oddHBand="0" w:evenHBand="1" w:firstRowFirstColumn="0" w:firstRowLastColumn="0" w:lastRowFirstColumn="0" w:lastRowLastColumn="0"/>
              <w:rPr>
                <w:sz w:val="20"/>
              </w:rPr>
            </w:pPr>
            <w:r>
              <w:rPr>
                <w:sz w:val="20"/>
              </w:rPr>
              <w:t>615,073,792 (all frozen)</w:t>
            </w:r>
          </w:p>
        </w:tc>
        <w:tc>
          <w:tcPr>
            <w:tcW w:w="1865" w:type="dxa"/>
          </w:tcPr>
          <w:p w14:paraId="69055571" w14:textId="5F0F031F" w:rsidR="008F55C5" w:rsidRDefault="00F75D58" w:rsidP="008F55C5">
            <w:pPr>
              <w:cnfStyle w:val="000000010000" w:firstRow="0" w:lastRow="0" w:firstColumn="0" w:lastColumn="0" w:oddVBand="0" w:evenVBand="0" w:oddHBand="0" w:evenHBand="1" w:firstRowFirstColumn="0" w:firstRowLastColumn="0" w:lastRowFirstColumn="0" w:lastRowLastColumn="0"/>
              <w:rPr>
                <w:sz w:val="20"/>
              </w:rPr>
            </w:pPr>
            <w:r>
              <w:rPr>
                <w:sz w:val="20"/>
              </w:rPr>
              <w:t>615,073,792 (all frozen)</w:t>
            </w:r>
          </w:p>
        </w:tc>
      </w:tr>
    </w:tbl>
    <w:p w14:paraId="50A6C708" w14:textId="77777777" w:rsidR="004E58C6" w:rsidRDefault="004E58C6">
      <w:pPr>
        <w:jc w:val="center"/>
        <w:rPr>
          <w:sz w:val="20"/>
        </w:rPr>
      </w:pPr>
    </w:p>
    <w:p w14:paraId="0B83DA16" w14:textId="47E7D559" w:rsidR="00DB6FCD" w:rsidRPr="0090281D" w:rsidRDefault="0090281D" w:rsidP="0090281D">
      <w:pPr>
        <w:jc w:val="center"/>
        <w:rPr>
          <w:lang w:val="en-IN"/>
        </w:rPr>
      </w:pPr>
      <w:r w:rsidRPr="0090281D">
        <w:rPr>
          <w:noProof/>
          <w:lang w:val="en-IN"/>
        </w:rPr>
        <w:drawing>
          <wp:inline distT="0" distB="0" distL="0" distR="0" wp14:anchorId="11DD11F0" wp14:editId="779A3C47">
            <wp:extent cx="2956061" cy="1800665"/>
            <wp:effectExtent l="0" t="0" r="0" b="9525"/>
            <wp:docPr id="162178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3331" cy="1823368"/>
                    </a:xfrm>
                    <a:prstGeom prst="rect">
                      <a:avLst/>
                    </a:prstGeom>
                    <a:noFill/>
                    <a:ln>
                      <a:noFill/>
                    </a:ln>
                  </pic:spPr>
                </pic:pic>
              </a:graphicData>
            </a:graphic>
          </wp:inline>
        </w:drawing>
      </w:r>
    </w:p>
    <w:p w14:paraId="5C523D74" w14:textId="0A36FC54" w:rsidR="00DB6FCD" w:rsidRDefault="00000000">
      <w:pPr>
        <w:jc w:val="center"/>
      </w:pPr>
      <w:r>
        <w:rPr>
          <w:i/>
          <w:sz w:val="18"/>
        </w:rPr>
        <w:t xml:space="preserve">Figure 1: BLEU and BERTScore F1 comparison between </w:t>
      </w:r>
      <w:r w:rsidR="0090281D">
        <w:rPr>
          <w:i/>
          <w:sz w:val="18"/>
        </w:rPr>
        <w:t xml:space="preserve">retrained, </w:t>
      </w:r>
      <w:r>
        <w:rPr>
          <w:i/>
          <w:sz w:val="18"/>
        </w:rPr>
        <w:t>pretrained and custom models.</w:t>
      </w:r>
    </w:p>
    <w:p w14:paraId="27BE57F3" w14:textId="77777777" w:rsidR="00DB6FCD" w:rsidRDefault="00000000">
      <w:pPr>
        <w:pStyle w:val="Heading1"/>
        <w:rPr>
          <w:color w:val="000000"/>
        </w:rPr>
      </w:pPr>
      <w:r>
        <w:rPr>
          <w:color w:val="000000"/>
        </w:rPr>
        <w:lastRenderedPageBreak/>
        <w:t>5. Translation Examples and Error Analysis</w:t>
      </w:r>
    </w:p>
    <w:p w14:paraId="559010FE" w14:textId="7FCCED6E" w:rsidR="00245E5C" w:rsidRDefault="00245E5C" w:rsidP="00AA7AA5">
      <w:pPr>
        <w:pStyle w:val="Heading2"/>
        <w:rPr>
          <w:color w:val="000000"/>
        </w:rPr>
      </w:pPr>
      <w:r w:rsidRPr="00AA7AA5">
        <w:rPr>
          <w:color w:val="000000"/>
        </w:rPr>
        <w:t>5.</w:t>
      </w:r>
      <w:r w:rsidR="00BA5FCD">
        <w:rPr>
          <w:color w:val="000000"/>
        </w:rPr>
        <w:t>1</w:t>
      </w:r>
      <w:r w:rsidRPr="00AA7AA5">
        <w:rPr>
          <w:color w:val="000000"/>
        </w:rPr>
        <w:t xml:space="preserve"> </w:t>
      </w:r>
      <w:r w:rsidR="007D1E75">
        <w:rPr>
          <w:color w:val="000000"/>
        </w:rPr>
        <w:t>R</w:t>
      </w:r>
      <w:r w:rsidRPr="00AA7AA5">
        <w:rPr>
          <w:color w:val="000000"/>
        </w:rPr>
        <w:t xml:space="preserve">e-Trained Model Error </w:t>
      </w:r>
      <w:r w:rsidR="00AA7AA5">
        <w:rPr>
          <w:color w:val="000000"/>
        </w:rPr>
        <w:t>A</w:t>
      </w:r>
      <w:r w:rsidRPr="00AA7AA5">
        <w:rPr>
          <w:color w:val="000000"/>
        </w:rPr>
        <w:t>nalysis</w:t>
      </w:r>
    </w:p>
    <w:p w14:paraId="53164076" w14:textId="4AB05186" w:rsidR="00AA7AA5" w:rsidRDefault="008559AC" w:rsidP="00AA7AA5">
      <w:r>
        <w:rPr>
          <w:sz w:val="20"/>
        </w:rPr>
        <w:t xml:space="preserve">The following examples are drawn from the </w:t>
      </w:r>
      <w:r>
        <w:rPr>
          <w:b/>
          <w:bCs/>
          <w:sz w:val="20"/>
        </w:rPr>
        <w:t>retrained</w:t>
      </w:r>
      <w:r w:rsidRPr="00EA17E8">
        <w:rPr>
          <w:b/>
          <w:bCs/>
          <w:sz w:val="20"/>
        </w:rPr>
        <w:t xml:space="preserve"> model's </w:t>
      </w:r>
      <w:r>
        <w:rPr>
          <w:sz w:val="20"/>
        </w:rPr>
        <w:t xml:space="preserve">test-set predictions. </w:t>
      </w:r>
    </w:p>
    <w:tbl>
      <w:tblPr>
        <w:tblStyle w:val="LightGrid-Accent1"/>
        <w:tblW w:w="0" w:type="auto"/>
        <w:tblLook w:val="04A0" w:firstRow="1" w:lastRow="0" w:firstColumn="1" w:lastColumn="0" w:noHBand="0" w:noVBand="1"/>
      </w:tblPr>
      <w:tblGrid>
        <w:gridCol w:w="2155"/>
        <w:gridCol w:w="2156"/>
        <w:gridCol w:w="2155"/>
        <w:gridCol w:w="2154"/>
      </w:tblGrid>
      <w:tr w:rsidR="00AA7AA5" w14:paraId="7DC68AD3" w14:textId="77777777" w:rsidTr="007D1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C7E4D2B" w14:textId="77777777" w:rsidR="00AA7AA5" w:rsidRDefault="00AA7AA5" w:rsidP="0020258E">
            <w:r>
              <w:rPr>
                <w:sz w:val="18"/>
              </w:rPr>
              <w:t>Source (Sanskrit)</w:t>
            </w:r>
          </w:p>
        </w:tc>
        <w:tc>
          <w:tcPr>
            <w:tcW w:w="2156" w:type="dxa"/>
          </w:tcPr>
          <w:p w14:paraId="54633014" w14:textId="77777777" w:rsidR="00AA7AA5" w:rsidRDefault="00AA7AA5" w:rsidP="0020258E">
            <w:pPr>
              <w:cnfStyle w:val="100000000000" w:firstRow="1" w:lastRow="0" w:firstColumn="0" w:lastColumn="0" w:oddVBand="0" w:evenVBand="0" w:oddHBand="0" w:evenHBand="0" w:firstRowFirstColumn="0" w:firstRowLastColumn="0" w:lastRowFirstColumn="0" w:lastRowLastColumn="0"/>
            </w:pPr>
            <w:r>
              <w:rPr>
                <w:sz w:val="18"/>
              </w:rPr>
              <w:t>Reference</w:t>
            </w:r>
          </w:p>
        </w:tc>
        <w:tc>
          <w:tcPr>
            <w:tcW w:w="2155" w:type="dxa"/>
          </w:tcPr>
          <w:p w14:paraId="7C3857B6" w14:textId="77777777" w:rsidR="00AA7AA5" w:rsidRDefault="00AA7AA5" w:rsidP="0020258E">
            <w:pPr>
              <w:cnfStyle w:val="100000000000" w:firstRow="1" w:lastRow="0" w:firstColumn="0" w:lastColumn="0" w:oddVBand="0" w:evenVBand="0" w:oddHBand="0" w:evenHBand="0" w:firstRowFirstColumn="0" w:firstRowLastColumn="0" w:lastRowFirstColumn="0" w:lastRowLastColumn="0"/>
            </w:pPr>
            <w:r>
              <w:rPr>
                <w:sz w:val="18"/>
              </w:rPr>
              <w:t>Prediction</w:t>
            </w:r>
          </w:p>
        </w:tc>
        <w:tc>
          <w:tcPr>
            <w:tcW w:w="2154" w:type="dxa"/>
          </w:tcPr>
          <w:p w14:paraId="1889E944" w14:textId="77777777" w:rsidR="00AA7AA5" w:rsidRDefault="00AA7AA5" w:rsidP="0020258E">
            <w:pPr>
              <w:cnfStyle w:val="100000000000" w:firstRow="1" w:lastRow="0" w:firstColumn="0" w:lastColumn="0" w:oddVBand="0" w:evenVBand="0" w:oddHBand="0" w:evenHBand="0" w:firstRowFirstColumn="0" w:firstRowLastColumn="0" w:lastRowFirstColumn="0" w:lastRowLastColumn="0"/>
            </w:pPr>
            <w:r>
              <w:rPr>
                <w:sz w:val="18"/>
              </w:rPr>
              <w:t>Error Analysis</w:t>
            </w:r>
          </w:p>
        </w:tc>
      </w:tr>
      <w:tr w:rsidR="00AA7AA5" w14:paraId="3EF47C88" w14:textId="77777777" w:rsidTr="007D1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4C8B88A" w14:textId="7F4FE15B" w:rsidR="00AA7AA5" w:rsidRDefault="00AA7AA5" w:rsidP="0020258E">
            <w:r w:rsidRPr="00AA7AA5">
              <w:rPr>
                <w:rFonts w:ascii="Nirmala UI" w:hAnsi="Nirmala UI" w:cs="Nirmala UI" w:hint="cs"/>
                <w:sz w:val="16"/>
              </w:rPr>
              <w:t>एक्लिप्स्</w:t>
            </w:r>
            <w:r w:rsidRPr="00AA7AA5">
              <w:rPr>
                <w:rFonts w:ascii="Nirmala UI" w:hAnsi="Nirmala UI" w:cs="Nirmala UI"/>
                <w:sz w:val="16"/>
              </w:rPr>
              <w:t xml:space="preserve"> </w:t>
            </w:r>
            <w:r w:rsidRPr="00AA7AA5">
              <w:rPr>
                <w:rFonts w:ascii="Nirmala UI" w:hAnsi="Nirmala UI" w:cs="Nirmala UI" w:hint="cs"/>
                <w:sz w:val="16"/>
              </w:rPr>
              <w:t>इति</w:t>
            </w:r>
            <w:r w:rsidRPr="00AA7AA5">
              <w:rPr>
                <w:rFonts w:ascii="Nirmala UI" w:hAnsi="Nirmala UI" w:cs="Nirmala UI"/>
                <w:sz w:val="16"/>
              </w:rPr>
              <w:t xml:space="preserve"> </w:t>
            </w:r>
            <w:r w:rsidRPr="00AA7AA5">
              <w:rPr>
                <w:rFonts w:ascii="Nirmala UI" w:hAnsi="Nirmala UI" w:cs="Nirmala UI" w:hint="cs"/>
                <w:sz w:val="16"/>
              </w:rPr>
              <w:t>प्रोग्रामर्</w:t>
            </w:r>
            <w:r w:rsidRPr="00AA7AA5">
              <w:rPr>
                <w:rFonts w:ascii="Nirmala UI" w:hAnsi="Nirmala UI" w:cs="Nirmala UI"/>
                <w:sz w:val="16"/>
              </w:rPr>
              <w:t xml:space="preserve"> </w:t>
            </w:r>
            <w:r w:rsidRPr="00AA7AA5">
              <w:rPr>
                <w:rFonts w:ascii="Nirmala UI" w:hAnsi="Nirmala UI" w:cs="Nirmala UI" w:hint="cs"/>
                <w:sz w:val="16"/>
              </w:rPr>
              <w:t>कृते</w:t>
            </w:r>
            <w:r w:rsidRPr="00AA7AA5">
              <w:rPr>
                <w:rFonts w:ascii="Nirmala UI" w:hAnsi="Nirmala UI" w:cs="Nirmala UI"/>
                <w:sz w:val="16"/>
              </w:rPr>
              <w:t xml:space="preserve"> </w:t>
            </w:r>
            <w:r w:rsidRPr="00AA7AA5">
              <w:rPr>
                <w:rFonts w:ascii="Nirmala UI" w:hAnsi="Nirmala UI" w:cs="Nirmala UI" w:hint="cs"/>
                <w:sz w:val="16"/>
              </w:rPr>
              <w:t>दोषान्वेषणे</w:t>
            </w:r>
            <w:r w:rsidRPr="00AA7AA5">
              <w:rPr>
                <w:rFonts w:ascii="Nirmala UI" w:hAnsi="Nirmala UI" w:cs="Nirmala UI"/>
                <w:sz w:val="16"/>
              </w:rPr>
              <w:t xml:space="preserve"> </w:t>
            </w:r>
            <w:r w:rsidRPr="00AA7AA5">
              <w:rPr>
                <w:rFonts w:ascii="Nirmala UI" w:hAnsi="Nirmala UI" w:cs="Nirmala UI" w:hint="cs"/>
                <w:sz w:val="16"/>
              </w:rPr>
              <w:t>अपि</w:t>
            </w:r>
            <w:r w:rsidRPr="00AA7AA5">
              <w:rPr>
                <w:rFonts w:ascii="Nirmala UI" w:hAnsi="Nirmala UI" w:cs="Nirmala UI"/>
                <w:sz w:val="16"/>
              </w:rPr>
              <w:t xml:space="preserve"> </w:t>
            </w:r>
            <w:r w:rsidRPr="00AA7AA5">
              <w:rPr>
                <w:rFonts w:ascii="Nirmala UI" w:hAnsi="Nirmala UI" w:cs="Nirmala UI" w:hint="cs"/>
                <w:sz w:val="16"/>
              </w:rPr>
              <w:t>साहाय्यं</w:t>
            </w:r>
            <w:r w:rsidRPr="00AA7AA5">
              <w:rPr>
                <w:rFonts w:ascii="Nirmala UI" w:hAnsi="Nirmala UI" w:cs="Nirmala UI"/>
                <w:sz w:val="16"/>
              </w:rPr>
              <w:t xml:space="preserve"> </w:t>
            </w:r>
            <w:r w:rsidRPr="00AA7AA5">
              <w:rPr>
                <w:rFonts w:ascii="Nirmala UI" w:hAnsi="Nirmala UI" w:cs="Nirmala UI" w:hint="cs"/>
                <w:sz w:val="16"/>
              </w:rPr>
              <w:t>करोति।</w:t>
            </w:r>
          </w:p>
        </w:tc>
        <w:tc>
          <w:tcPr>
            <w:tcW w:w="2156" w:type="dxa"/>
          </w:tcPr>
          <w:p w14:paraId="635C5195" w14:textId="103DCF7B" w:rsidR="00AA7AA5" w:rsidRDefault="00AA7AA5" w:rsidP="0020258E">
            <w:pPr>
              <w:cnfStyle w:val="000000100000" w:firstRow="0" w:lastRow="0" w:firstColumn="0" w:lastColumn="0" w:oddVBand="0" w:evenVBand="0" w:oddHBand="1" w:evenHBand="0" w:firstRowFirstColumn="0" w:firstRowLastColumn="0" w:lastRowFirstColumn="0" w:lastRowLastColumn="0"/>
            </w:pPr>
            <w:r w:rsidRPr="00AA7AA5">
              <w:rPr>
                <w:sz w:val="16"/>
              </w:rPr>
              <w:t>Eclipse also helps the programmer to find out errors.</w:t>
            </w:r>
          </w:p>
        </w:tc>
        <w:tc>
          <w:tcPr>
            <w:tcW w:w="2155" w:type="dxa"/>
          </w:tcPr>
          <w:p w14:paraId="67B2BDF5" w14:textId="11A51B5A" w:rsidR="00AA7AA5" w:rsidRPr="00D00CC9" w:rsidRDefault="007D1E75" w:rsidP="0020258E">
            <w:pPr>
              <w:cnfStyle w:val="000000100000" w:firstRow="0" w:lastRow="0" w:firstColumn="0" w:lastColumn="0" w:oddVBand="0" w:evenVBand="0" w:oddHBand="1" w:evenHBand="0" w:firstRowFirstColumn="0" w:firstRowLastColumn="0" w:lastRowFirstColumn="0" w:lastRowLastColumn="0"/>
              <w:rPr>
                <w:sz w:val="16"/>
              </w:rPr>
            </w:pPr>
            <w:r w:rsidRPr="007D1E75">
              <w:rPr>
                <w:sz w:val="16"/>
              </w:rPr>
              <w:t>It also helps in troubleshooting Eclipse program.</w:t>
            </w:r>
          </w:p>
        </w:tc>
        <w:tc>
          <w:tcPr>
            <w:tcW w:w="2154" w:type="dxa"/>
          </w:tcPr>
          <w:p w14:paraId="4F2E515F" w14:textId="15C48F24" w:rsidR="00AA7AA5" w:rsidRPr="008559AC" w:rsidRDefault="008559AC" w:rsidP="0020258E">
            <w:pPr>
              <w:cnfStyle w:val="000000100000" w:firstRow="0" w:lastRow="0" w:firstColumn="0" w:lastColumn="0" w:oddVBand="0" w:evenVBand="0" w:oddHBand="1" w:evenHBand="0" w:firstRowFirstColumn="0" w:firstRowLastColumn="0" w:lastRowFirstColumn="0" w:lastRowLastColumn="0"/>
              <w:rPr>
                <w:sz w:val="16"/>
              </w:rPr>
            </w:pPr>
            <w:r>
              <w:rPr>
                <w:sz w:val="16"/>
              </w:rPr>
              <w:t>M</w:t>
            </w:r>
            <w:r w:rsidR="001E6240" w:rsidRPr="008559AC">
              <w:rPr>
                <w:sz w:val="16"/>
              </w:rPr>
              <w:t>inor lexical error, meaning preserved.</w:t>
            </w:r>
          </w:p>
        </w:tc>
      </w:tr>
      <w:tr w:rsidR="00AA7AA5" w14:paraId="1B01DED7" w14:textId="77777777" w:rsidTr="007D1E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45A5123" w14:textId="03FD3682" w:rsidR="00AA7AA5" w:rsidRDefault="00AA7AA5" w:rsidP="0020258E">
            <w:r w:rsidRPr="00AA7AA5">
              <w:rPr>
                <w:rFonts w:ascii="Nirmala UI" w:hAnsi="Nirmala UI" w:cs="Nirmala UI"/>
                <w:sz w:val="16"/>
              </w:rPr>
              <w:t>विश्वासकारणादेव</w:t>
            </w:r>
            <w:r w:rsidRPr="00AA7AA5">
              <w:rPr>
                <w:sz w:val="16"/>
              </w:rPr>
              <w:t xml:space="preserve"> </w:t>
            </w:r>
            <w:r w:rsidRPr="00AA7AA5">
              <w:rPr>
                <w:rFonts w:ascii="Nirmala UI" w:hAnsi="Nirmala UI" w:cs="Nirmala UI"/>
                <w:sz w:val="16"/>
              </w:rPr>
              <w:t>समभाषि</w:t>
            </w:r>
            <w:r w:rsidRPr="00AA7AA5">
              <w:rPr>
                <w:sz w:val="16"/>
              </w:rPr>
              <w:t xml:space="preserve"> </w:t>
            </w:r>
            <w:r w:rsidRPr="00AA7AA5">
              <w:rPr>
                <w:rFonts w:ascii="Nirmala UI" w:hAnsi="Nirmala UI" w:cs="Nirmala UI"/>
                <w:sz w:val="16"/>
              </w:rPr>
              <w:t>मया</w:t>
            </w:r>
            <w:r w:rsidRPr="00AA7AA5">
              <w:rPr>
                <w:sz w:val="16"/>
              </w:rPr>
              <w:t xml:space="preserve"> </w:t>
            </w:r>
            <w:r w:rsidRPr="00AA7AA5">
              <w:rPr>
                <w:rFonts w:ascii="Nirmala UI" w:hAnsi="Nirmala UI" w:cs="Nirmala UI"/>
                <w:sz w:val="16"/>
              </w:rPr>
              <w:t>वचः।</w:t>
            </w:r>
            <w:r w:rsidRPr="00AA7AA5">
              <w:rPr>
                <w:sz w:val="16"/>
              </w:rPr>
              <w:t xml:space="preserve"> </w:t>
            </w:r>
            <w:r w:rsidRPr="00AA7AA5">
              <w:rPr>
                <w:rFonts w:ascii="Nirmala UI" w:hAnsi="Nirmala UI" w:cs="Nirmala UI"/>
                <w:sz w:val="16"/>
              </w:rPr>
              <w:t>इति</w:t>
            </w:r>
            <w:r w:rsidRPr="00AA7AA5">
              <w:rPr>
                <w:sz w:val="16"/>
              </w:rPr>
              <w:t xml:space="preserve"> </w:t>
            </w:r>
            <w:r w:rsidRPr="00AA7AA5">
              <w:rPr>
                <w:rFonts w:ascii="Nirmala UI" w:hAnsi="Nirmala UI" w:cs="Nirmala UI"/>
                <w:sz w:val="16"/>
              </w:rPr>
              <w:t>यथा</w:t>
            </w:r>
            <w:r w:rsidRPr="00AA7AA5">
              <w:rPr>
                <w:sz w:val="16"/>
              </w:rPr>
              <w:t xml:space="preserve"> </w:t>
            </w:r>
            <w:r w:rsidRPr="00AA7AA5">
              <w:rPr>
                <w:rFonts w:ascii="Nirmala UI" w:hAnsi="Nirmala UI" w:cs="Nirmala UI"/>
                <w:sz w:val="16"/>
              </w:rPr>
              <w:t>शास्त्रे</w:t>
            </w:r>
            <w:r w:rsidRPr="00AA7AA5">
              <w:rPr>
                <w:sz w:val="16"/>
              </w:rPr>
              <w:t xml:space="preserve"> </w:t>
            </w:r>
            <w:r w:rsidRPr="00AA7AA5">
              <w:rPr>
                <w:rFonts w:ascii="Nirmala UI" w:hAnsi="Nirmala UI" w:cs="Nirmala UI"/>
                <w:sz w:val="16"/>
              </w:rPr>
              <w:t>लिखितं</w:t>
            </w:r>
            <w:r w:rsidRPr="00AA7AA5">
              <w:rPr>
                <w:sz w:val="16"/>
              </w:rPr>
              <w:t xml:space="preserve"> </w:t>
            </w:r>
            <w:r w:rsidRPr="00AA7AA5">
              <w:rPr>
                <w:rFonts w:ascii="Nirmala UI" w:hAnsi="Nirmala UI" w:cs="Nirmala UI"/>
                <w:sz w:val="16"/>
              </w:rPr>
              <w:t>तथैवास्माभिरपि</w:t>
            </w:r>
            <w:r w:rsidRPr="00AA7AA5">
              <w:rPr>
                <w:sz w:val="16"/>
              </w:rPr>
              <w:t xml:space="preserve"> </w:t>
            </w:r>
            <w:r w:rsidRPr="00AA7AA5">
              <w:rPr>
                <w:rFonts w:ascii="Nirmala UI" w:hAnsi="Nirmala UI" w:cs="Nirmala UI"/>
                <w:sz w:val="16"/>
              </w:rPr>
              <w:t>विश्वासजनकम्</w:t>
            </w:r>
            <w:r w:rsidRPr="00AA7AA5">
              <w:rPr>
                <w:sz w:val="16"/>
              </w:rPr>
              <w:t xml:space="preserve"> </w:t>
            </w:r>
            <w:r w:rsidRPr="00AA7AA5">
              <w:rPr>
                <w:rFonts w:ascii="Nirmala UI" w:hAnsi="Nirmala UI" w:cs="Nirmala UI"/>
                <w:sz w:val="16"/>
              </w:rPr>
              <w:t>आत्मानं</w:t>
            </w:r>
            <w:r w:rsidRPr="00AA7AA5">
              <w:rPr>
                <w:sz w:val="16"/>
              </w:rPr>
              <w:t xml:space="preserve"> </w:t>
            </w:r>
            <w:r w:rsidRPr="00AA7AA5">
              <w:rPr>
                <w:rFonts w:ascii="Nirmala UI" w:hAnsi="Nirmala UI" w:cs="Nirmala UI"/>
                <w:sz w:val="16"/>
              </w:rPr>
              <w:t>प्राप्य</w:t>
            </w:r>
            <w:r w:rsidRPr="00AA7AA5">
              <w:rPr>
                <w:sz w:val="16"/>
              </w:rPr>
              <w:t xml:space="preserve"> </w:t>
            </w:r>
            <w:r w:rsidRPr="00AA7AA5">
              <w:rPr>
                <w:rFonts w:ascii="Nirmala UI" w:hAnsi="Nirmala UI" w:cs="Nirmala UI"/>
                <w:sz w:val="16"/>
              </w:rPr>
              <w:t>विश्वासः</w:t>
            </w:r>
            <w:r w:rsidRPr="00AA7AA5">
              <w:rPr>
                <w:sz w:val="16"/>
              </w:rPr>
              <w:t xml:space="preserve"> </w:t>
            </w:r>
            <w:r w:rsidRPr="00AA7AA5">
              <w:rPr>
                <w:rFonts w:ascii="Nirmala UI" w:hAnsi="Nirmala UI" w:cs="Nirmala UI"/>
                <w:sz w:val="16"/>
              </w:rPr>
              <w:t>क्रियते</w:t>
            </w:r>
            <w:r w:rsidRPr="00AA7AA5">
              <w:rPr>
                <w:sz w:val="16"/>
              </w:rPr>
              <w:t xml:space="preserve"> </w:t>
            </w:r>
            <w:r w:rsidRPr="00AA7AA5">
              <w:rPr>
                <w:rFonts w:ascii="Nirmala UI" w:hAnsi="Nirmala UI" w:cs="Nirmala UI"/>
                <w:sz w:val="16"/>
              </w:rPr>
              <w:t>तस्माच्च</w:t>
            </w:r>
            <w:r w:rsidRPr="00AA7AA5">
              <w:rPr>
                <w:sz w:val="16"/>
              </w:rPr>
              <w:t xml:space="preserve"> </w:t>
            </w:r>
            <w:r w:rsidRPr="00AA7AA5">
              <w:rPr>
                <w:rFonts w:ascii="Nirmala UI" w:hAnsi="Nirmala UI" w:cs="Nirmala UI"/>
                <w:sz w:val="16"/>
              </w:rPr>
              <w:t>वचांसि</w:t>
            </w:r>
            <w:r w:rsidRPr="00AA7AA5">
              <w:rPr>
                <w:sz w:val="16"/>
              </w:rPr>
              <w:t xml:space="preserve"> </w:t>
            </w:r>
            <w:r w:rsidRPr="00AA7AA5">
              <w:rPr>
                <w:rFonts w:ascii="Nirmala UI" w:hAnsi="Nirmala UI" w:cs="Nirmala UI"/>
                <w:sz w:val="16"/>
              </w:rPr>
              <w:t>भाष्यन्ते।</w:t>
            </w:r>
          </w:p>
        </w:tc>
        <w:tc>
          <w:tcPr>
            <w:tcW w:w="2156" w:type="dxa"/>
          </w:tcPr>
          <w:p w14:paraId="57E77C7D" w14:textId="1FDA6A30" w:rsidR="00AA7AA5" w:rsidRPr="00AA7AA5" w:rsidRDefault="00AA7AA5" w:rsidP="0020258E">
            <w:pPr>
              <w:cnfStyle w:val="000000010000" w:firstRow="0" w:lastRow="0" w:firstColumn="0" w:lastColumn="0" w:oddVBand="0" w:evenVBand="0" w:oddHBand="0" w:evenHBand="1" w:firstRowFirstColumn="0" w:firstRowLastColumn="0" w:lastRowFirstColumn="0" w:lastRowLastColumn="0"/>
              <w:rPr>
                <w:sz w:val="16"/>
              </w:rPr>
            </w:pPr>
            <w:r w:rsidRPr="00AA7AA5">
              <w:rPr>
                <w:sz w:val="16"/>
              </w:rPr>
              <w:t>"""We having the same spirit of faith, according as it is written, I believed, and therefore have I spoken; we also believe, and therefore speak;"""</w:t>
            </w:r>
          </w:p>
        </w:tc>
        <w:tc>
          <w:tcPr>
            <w:tcW w:w="2155" w:type="dxa"/>
          </w:tcPr>
          <w:p w14:paraId="669F99E7" w14:textId="491BF1D0" w:rsidR="00AA7AA5" w:rsidRPr="00D00CC9" w:rsidRDefault="007D1E75" w:rsidP="0020258E">
            <w:pPr>
              <w:cnfStyle w:val="000000010000" w:firstRow="0" w:lastRow="0" w:firstColumn="0" w:lastColumn="0" w:oddVBand="0" w:evenVBand="0" w:oddHBand="0" w:evenHBand="1" w:firstRowFirstColumn="0" w:firstRowLastColumn="0" w:lastRowFirstColumn="0" w:lastRowLastColumn="0"/>
              <w:rPr>
                <w:sz w:val="16"/>
              </w:rPr>
            </w:pPr>
            <w:r w:rsidRPr="007D1E75">
              <w:rPr>
                <w:sz w:val="16"/>
              </w:rPr>
              <w:t>"By faith I say, Speak: as it is written, We also have the spirit of faith, and believe: and these things say they."</w:t>
            </w:r>
          </w:p>
        </w:tc>
        <w:tc>
          <w:tcPr>
            <w:tcW w:w="2154" w:type="dxa"/>
          </w:tcPr>
          <w:p w14:paraId="13E03299" w14:textId="22EB23DC" w:rsidR="00AA7AA5" w:rsidRPr="008559AC" w:rsidRDefault="001E6240" w:rsidP="0020258E">
            <w:pPr>
              <w:cnfStyle w:val="000000010000" w:firstRow="0" w:lastRow="0" w:firstColumn="0" w:lastColumn="0" w:oddVBand="0" w:evenVBand="0" w:oddHBand="0" w:evenHBand="1" w:firstRowFirstColumn="0" w:firstRowLastColumn="0" w:lastRowFirstColumn="0" w:lastRowLastColumn="0"/>
              <w:rPr>
                <w:sz w:val="16"/>
              </w:rPr>
            </w:pPr>
            <w:r w:rsidRPr="008559AC">
              <w:rPr>
                <w:sz w:val="16"/>
              </w:rPr>
              <w:t>Major semantic error, altering tense</w:t>
            </w:r>
          </w:p>
        </w:tc>
      </w:tr>
      <w:tr w:rsidR="00AA7AA5" w14:paraId="2BCAF531" w14:textId="77777777" w:rsidTr="007D1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1CEADFB" w14:textId="7E0CB007" w:rsidR="00AA7AA5" w:rsidRDefault="00AA7AA5" w:rsidP="0020258E">
            <w:r w:rsidRPr="00AA7AA5">
              <w:rPr>
                <w:rFonts w:ascii="Nirmala UI" w:hAnsi="Nirmala UI" w:cs="Nirmala UI"/>
                <w:sz w:val="16"/>
              </w:rPr>
              <w:t>"</w:t>
            </w:r>
            <w:r w:rsidRPr="00AA7AA5">
              <w:rPr>
                <w:rFonts w:ascii="Nirmala UI" w:hAnsi="Nirmala UI" w:cs="Nirmala UI" w:hint="cs"/>
                <w:sz w:val="16"/>
              </w:rPr>
              <w:t>तदा</w:t>
            </w:r>
            <w:r w:rsidRPr="00AA7AA5">
              <w:rPr>
                <w:rFonts w:ascii="Nirmala UI" w:hAnsi="Nirmala UI" w:cs="Nirmala UI"/>
                <w:sz w:val="16"/>
              </w:rPr>
              <w:t xml:space="preserve">, </w:t>
            </w:r>
            <w:r w:rsidRPr="00AA7AA5">
              <w:rPr>
                <w:rFonts w:ascii="Nirmala UI" w:hAnsi="Nirmala UI" w:cs="Nirmala UI" w:hint="cs"/>
                <w:sz w:val="16"/>
              </w:rPr>
              <w:t>तत्स्वयं</w:t>
            </w:r>
            <w:r w:rsidRPr="00AA7AA5">
              <w:rPr>
                <w:rFonts w:ascii="Nirmala UI" w:hAnsi="Nirmala UI" w:cs="Nirmala UI"/>
                <w:sz w:val="16"/>
              </w:rPr>
              <w:t xml:space="preserve"> </w:t>
            </w:r>
            <w:r w:rsidRPr="00AA7AA5">
              <w:rPr>
                <w:rFonts w:ascii="Nirmala UI" w:hAnsi="Nirmala UI" w:cs="Nirmala UI" w:hint="cs"/>
                <w:sz w:val="16"/>
              </w:rPr>
              <w:t>ड्रैवर</w:t>
            </w:r>
            <w:r w:rsidRPr="00AA7AA5">
              <w:rPr>
                <w:rFonts w:ascii="Nirmala UI" w:hAnsi="Nirmala UI" w:cs="Nirmala UI"/>
                <w:sz w:val="16"/>
              </w:rPr>
              <w:t xml:space="preserve"> </w:t>
            </w:r>
            <w:r w:rsidRPr="00AA7AA5">
              <w:rPr>
                <w:rFonts w:ascii="Nirmala UI" w:hAnsi="Nirmala UI" w:cs="Nirmala UI" w:hint="cs"/>
                <w:sz w:val="16"/>
              </w:rPr>
              <w:t>निमित्तम्</w:t>
            </w:r>
            <w:r w:rsidRPr="00AA7AA5">
              <w:rPr>
                <w:rFonts w:ascii="Nirmala UI" w:hAnsi="Nirmala UI" w:cs="Nirmala UI"/>
                <w:sz w:val="16"/>
              </w:rPr>
              <w:t xml:space="preserve"> </w:t>
            </w:r>
            <w:r w:rsidRPr="00AA7AA5">
              <w:rPr>
                <w:rFonts w:ascii="Nirmala UI" w:hAnsi="Nirmala UI" w:cs="Nirmala UI" w:hint="cs"/>
                <w:sz w:val="16"/>
              </w:rPr>
              <w:t>अन्वेष्यति।</w:t>
            </w:r>
            <w:r w:rsidRPr="00AA7AA5">
              <w:rPr>
                <w:rFonts w:ascii="Nirmala UI" w:hAnsi="Nirmala UI" w:cs="Nirmala UI"/>
                <w:sz w:val="16"/>
              </w:rPr>
              <w:t xml:space="preserve"> </w:t>
            </w:r>
            <w:r w:rsidRPr="00AA7AA5">
              <w:rPr>
                <w:rFonts w:ascii="Nirmala UI" w:hAnsi="Nirmala UI" w:cs="Nirmala UI" w:hint="cs"/>
                <w:sz w:val="16"/>
              </w:rPr>
              <w:t>अहं</w:t>
            </w:r>
            <w:r w:rsidRPr="00AA7AA5">
              <w:rPr>
                <w:rFonts w:ascii="Nirmala UI" w:hAnsi="Nirmala UI" w:cs="Nirmala UI"/>
                <w:sz w:val="16"/>
              </w:rPr>
              <w:t xml:space="preserve"> 'Cancel' </w:t>
            </w:r>
            <w:r w:rsidRPr="00AA7AA5">
              <w:rPr>
                <w:rFonts w:ascii="Nirmala UI" w:hAnsi="Nirmala UI" w:cs="Nirmala UI" w:hint="cs"/>
                <w:sz w:val="16"/>
              </w:rPr>
              <w:t>इत्यस्योपरि</w:t>
            </w:r>
            <w:r w:rsidRPr="00AA7AA5">
              <w:rPr>
                <w:rFonts w:ascii="Nirmala UI" w:hAnsi="Nirmala UI" w:cs="Nirmala UI"/>
                <w:sz w:val="16"/>
              </w:rPr>
              <w:t xml:space="preserve"> </w:t>
            </w:r>
            <w:r w:rsidRPr="00AA7AA5">
              <w:rPr>
                <w:rFonts w:ascii="Nirmala UI" w:hAnsi="Nirmala UI" w:cs="Nirmala UI" w:hint="cs"/>
                <w:sz w:val="16"/>
              </w:rPr>
              <w:t>नुदामि।</w:t>
            </w:r>
            <w:r w:rsidRPr="00AA7AA5">
              <w:rPr>
                <w:rFonts w:ascii="Nirmala UI" w:hAnsi="Nirmala UI" w:cs="Nirmala UI"/>
                <w:sz w:val="16"/>
              </w:rPr>
              <w:t>"</w:t>
            </w:r>
          </w:p>
        </w:tc>
        <w:tc>
          <w:tcPr>
            <w:tcW w:w="2156" w:type="dxa"/>
          </w:tcPr>
          <w:p w14:paraId="60F541C9" w14:textId="3CB6BA59" w:rsidR="00AA7AA5" w:rsidRPr="00AA7AA5" w:rsidRDefault="00AA7AA5" w:rsidP="0020258E">
            <w:pPr>
              <w:cnfStyle w:val="000000100000" w:firstRow="0" w:lastRow="0" w:firstColumn="0" w:lastColumn="0" w:oddVBand="0" w:evenVBand="0" w:oddHBand="1" w:evenHBand="0" w:firstRowFirstColumn="0" w:firstRowLastColumn="0" w:lastRowFirstColumn="0" w:lastRowLastColumn="0"/>
              <w:rPr>
                <w:sz w:val="16"/>
              </w:rPr>
            </w:pPr>
            <w:r w:rsidRPr="00AA7AA5">
              <w:rPr>
                <w:sz w:val="16"/>
              </w:rPr>
              <w:t>Then it will automatically begin searching for drivers. I will click on Cancel.</w:t>
            </w:r>
          </w:p>
        </w:tc>
        <w:tc>
          <w:tcPr>
            <w:tcW w:w="2155" w:type="dxa"/>
          </w:tcPr>
          <w:p w14:paraId="3BE9A06D" w14:textId="26A2D8A2" w:rsidR="00AA7AA5" w:rsidRPr="00D00CC9" w:rsidRDefault="007D1E75" w:rsidP="0020258E">
            <w:pPr>
              <w:cnfStyle w:val="000000100000" w:firstRow="0" w:lastRow="0" w:firstColumn="0" w:lastColumn="0" w:oddVBand="0" w:evenVBand="0" w:oddHBand="1" w:evenHBand="0" w:firstRowFirstColumn="0" w:firstRowLastColumn="0" w:lastRowFirstColumn="0" w:lastRowLastColumn="0"/>
              <w:rPr>
                <w:sz w:val="16"/>
              </w:rPr>
            </w:pPr>
            <w:r w:rsidRPr="007D1E75">
              <w:rPr>
                <w:sz w:val="16"/>
              </w:rPr>
              <w:t>Then it will automatically search for the driver. I will click on Cancel.</w:t>
            </w:r>
          </w:p>
        </w:tc>
        <w:tc>
          <w:tcPr>
            <w:tcW w:w="2154" w:type="dxa"/>
          </w:tcPr>
          <w:p w14:paraId="0CBC385D" w14:textId="49088C1C" w:rsidR="00AA7AA5" w:rsidRPr="008559AC" w:rsidRDefault="001E6240" w:rsidP="0020258E">
            <w:pPr>
              <w:cnfStyle w:val="000000100000" w:firstRow="0" w:lastRow="0" w:firstColumn="0" w:lastColumn="0" w:oddVBand="0" w:evenVBand="0" w:oddHBand="1" w:evenHBand="0" w:firstRowFirstColumn="0" w:firstRowLastColumn="0" w:lastRowFirstColumn="0" w:lastRowLastColumn="0"/>
              <w:rPr>
                <w:sz w:val="16"/>
              </w:rPr>
            </w:pPr>
            <w:r w:rsidRPr="008559AC">
              <w:rPr>
                <w:sz w:val="16"/>
              </w:rPr>
              <w:t>Meaning changes, action change</w:t>
            </w:r>
            <w:r w:rsidR="008559AC" w:rsidRPr="008559AC">
              <w:rPr>
                <w:sz w:val="16"/>
              </w:rPr>
              <w:t>s as well</w:t>
            </w:r>
          </w:p>
        </w:tc>
      </w:tr>
      <w:tr w:rsidR="00AA7AA5" w14:paraId="5AFD7A8E" w14:textId="77777777" w:rsidTr="007D1E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42D357D" w14:textId="51661B2D" w:rsidR="00AA7AA5" w:rsidRDefault="00AA7AA5" w:rsidP="0020258E">
            <w:r w:rsidRPr="00AA7AA5">
              <w:rPr>
                <w:rFonts w:ascii="Nirmala UI" w:hAnsi="Nirmala UI" w:cs="Nirmala UI"/>
                <w:sz w:val="16"/>
              </w:rPr>
              <w:t>"</w:t>
            </w:r>
            <w:r w:rsidRPr="00AA7AA5">
              <w:rPr>
                <w:rFonts w:ascii="Nirmala UI" w:hAnsi="Nirmala UI" w:cs="Nirmala UI" w:hint="cs"/>
                <w:sz w:val="16"/>
              </w:rPr>
              <w:t>सर्वेभ्यः</w:t>
            </w:r>
            <w:r w:rsidRPr="00AA7AA5">
              <w:rPr>
                <w:rFonts w:ascii="Nirmala UI" w:hAnsi="Nirmala UI" w:cs="Nirmala UI"/>
                <w:sz w:val="16"/>
              </w:rPr>
              <w:t xml:space="preserve"> </w:t>
            </w:r>
            <w:r w:rsidRPr="00AA7AA5">
              <w:rPr>
                <w:rFonts w:ascii="Nirmala UI" w:hAnsi="Nirmala UI" w:cs="Nirmala UI" w:hint="cs"/>
                <w:sz w:val="16"/>
              </w:rPr>
              <w:t>इटरेशन्</w:t>
            </w:r>
            <w:r w:rsidRPr="00AA7AA5">
              <w:rPr>
                <w:rFonts w:ascii="Nirmala UI" w:hAnsi="Nirmala UI" w:cs="Nirmala UI"/>
                <w:sz w:val="16"/>
              </w:rPr>
              <w:t>-</w:t>
            </w:r>
            <w:r w:rsidRPr="00AA7AA5">
              <w:rPr>
                <w:rFonts w:ascii="Nirmala UI" w:hAnsi="Nirmala UI" w:cs="Nirmala UI" w:hint="cs"/>
                <w:sz w:val="16"/>
              </w:rPr>
              <w:t>अर्थम्</w:t>
            </w:r>
            <w:r w:rsidRPr="00AA7AA5">
              <w:rPr>
                <w:rFonts w:ascii="Nirmala UI" w:hAnsi="Nirmala UI" w:cs="Nirmala UI"/>
                <w:sz w:val="16"/>
              </w:rPr>
              <w:t xml:space="preserve">, iterator </w:t>
            </w:r>
            <w:r w:rsidRPr="00AA7AA5">
              <w:rPr>
                <w:rFonts w:ascii="Nirmala UI" w:hAnsi="Nirmala UI" w:cs="Nirmala UI" w:hint="cs"/>
                <w:sz w:val="16"/>
              </w:rPr>
              <w:t>इतीदं</w:t>
            </w:r>
            <w:r w:rsidRPr="00AA7AA5">
              <w:rPr>
                <w:rFonts w:ascii="Nirmala UI" w:hAnsi="Nirmala UI" w:cs="Nirmala UI"/>
                <w:sz w:val="16"/>
              </w:rPr>
              <w:t xml:space="preserve"> </w:t>
            </w:r>
            <w:r w:rsidRPr="00AA7AA5">
              <w:rPr>
                <w:rFonts w:ascii="Nirmala UI" w:hAnsi="Nirmala UI" w:cs="Nirmala UI" w:hint="cs"/>
                <w:sz w:val="16"/>
              </w:rPr>
              <w:t>प्रत्येकस्मै</w:t>
            </w:r>
            <w:r w:rsidRPr="00AA7AA5">
              <w:rPr>
                <w:rFonts w:ascii="Nirmala UI" w:hAnsi="Nirmala UI" w:cs="Nirmala UI"/>
                <w:sz w:val="16"/>
              </w:rPr>
              <w:t xml:space="preserve"> </w:t>
            </w:r>
            <w:r w:rsidRPr="00AA7AA5">
              <w:rPr>
                <w:rFonts w:ascii="Nirmala UI" w:hAnsi="Nirmala UI" w:cs="Nirmala UI" w:hint="cs"/>
                <w:sz w:val="16"/>
              </w:rPr>
              <w:t>इण्डेक्स्</w:t>
            </w:r>
            <w:r w:rsidRPr="00AA7AA5">
              <w:rPr>
                <w:rFonts w:ascii="Nirmala UI" w:hAnsi="Nirmala UI" w:cs="Nirmala UI"/>
                <w:sz w:val="16"/>
              </w:rPr>
              <w:t>-</w:t>
            </w:r>
            <w:r w:rsidRPr="00AA7AA5">
              <w:rPr>
                <w:rFonts w:ascii="Nirmala UI" w:hAnsi="Nirmala UI" w:cs="Nirmala UI" w:hint="cs"/>
                <w:sz w:val="16"/>
              </w:rPr>
              <w:t>वेल्यू</w:t>
            </w:r>
            <w:r w:rsidRPr="00AA7AA5">
              <w:rPr>
                <w:rFonts w:ascii="Nirmala UI" w:hAnsi="Nirmala UI" w:cs="Nirmala UI"/>
                <w:sz w:val="16"/>
              </w:rPr>
              <w:t>-</w:t>
            </w:r>
            <w:r w:rsidRPr="00AA7AA5">
              <w:rPr>
                <w:rFonts w:ascii="Nirmala UI" w:hAnsi="Nirmala UI" w:cs="Nirmala UI" w:hint="cs"/>
                <w:sz w:val="16"/>
              </w:rPr>
              <w:t>इत्यस्मै</w:t>
            </w:r>
            <w:r w:rsidRPr="00AA7AA5">
              <w:rPr>
                <w:rFonts w:ascii="Nirmala UI" w:hAnsi="Nirmala UI" w:cs="Nirmala UI"/>
                <w:sz w:val="16"/>
              </w:rPr>
              <w:t xml:space="preserve"> </w:t>
            </w:r>
            <w:r w:rsidRPr="00AA7AA5">
              <w:rPr>
                <w:rFonts w:ascii="Nirmala UI" w:hAnsi="Nirmala UI" w:cs="Nirmala UI" w:hint="cs"/>
                <w:sz w:val="16"/>
              </w:rPr>
              <w:t>सेट्</w:t>
            </w:r>
            <w:r w:rsidRPr="00AA7AA5">
              <w:rPr>
                <w:rFonts w:ascii="Nirmala UI" w:hAnsi="Nirmala UI" w:cs="Nirmala UI"/>
                <w:sz w:val="16"/>
              </w:rPr>
              <w:t xml:space="preserve"> </w:t>
            </w:r>
            <w:r w:rsidRPr="00AA7AA5">
              <w:rPr>
                <w:rFonts w:ascii="Nirmala UI" w:hAnsi="Nirmala UI" w:cs="Nirmala UI" w:hint="cs"/>
                <w:sz w:val="16"/>
              </w:rPr>
              <w:t>क्रियते</w:t>
            </w:r>
            <w:r w:rsidRPr="00AA7AA5">
              <w:rPr>
                <w:rFonts w:ascii="Nirmala UI" w:hAnsi="Nirmala UI" w:cs="Nirmala UI"/>
                <w:sz w:val="16"/>
              </w:rPr>
              <w:t xml:space="preserve"> </w:t>
            </w:r>
            <w:r w:rsidRPr="00AA7AA5">
              <w:rPr>
                <w:rFonts w:ascii="Nirmala UI" w:hAnsi="Nirmala UI" w:cs="Nirmala UI" w:hint="cs"/>
                <w:sz w:val="16"/>
              </w:rPr>
              <w:t>।</w:t>
            </w:r>
            <w:r w:rsidRPr="00AA7AA5">
              <w:rPr>
                <w:rFonts w:ascii="Nirmala UI" w:hAnsi="Nirmala UI" w:cs="Nirmala UI"/>
                <w:sz w:val="16"/>
              </w:rPr>
              <w:t xml:space="preserve"> 1,1 </w:t>
            </w:r>
            <w:r w:rsidRPr="00AA7AA5">
              <w:rPr>
                <w:rFonts w:ascii="Nirmala UI" w:hAnsi="Nirmala UI" w:cs="Nirmala UI" w:hint="cs"/>
                <w:sz w:val="16"/>
              </w:rPr>
              <w:t>पश्चात्</w:t>
            </w:r>
            <w:r w:rsidRPr="00AA7AA5">
              <w:rPr>
                <w:rFonts w:ascii="Nirmala UI" w:hAnsi="Nirmala UI" w:cs="Nirmala UI"/>
                <w:sz w:val="16"/>
              </w:rPr>
              <w:t xml:space="preserve"> 1,2  </w:t>
            </w:r>
            <w:r w:rsidRPr="00AA7AA5">
              <w:rPr>
                <w:rFonts w:ascii="Nirmala UI" w:hAnsi="Nirmala UI" w:cs="Nirmala UI" w:hint="cs"/>
                <w:sz w:val="16"/>
              </w:rPr>
              <w:t>एवम्</w:t>
            </w:r>
            <w:r w:rsidRPr="00AA7AA5">
              <w:rPr>
                <w:rFonts w:ascii="Nirmala UI" w:hAnsi="Nirmala UI" w:cs="Nirmala UI" w:hint="eastAsia"/>
                <w:sz w:val="16"/>
              </w:rPr>
              <w:t>…</w:t>
            </w:r>
            <w:r w:rsidRPr="00AA7AA5">
              <w:rPr>
                <w:rFonts w:ascii="Nirmala UI" w:hAnsi="Nirmala UI" w:cs="Nirmala UI"/>
                <w:sz w:val="16"/>
              </w:rPr>
              <w:t>"</w:t>
            </w:r>
          </w:p>
        </w:tc>
        <w:tc>
          <w:tcPr>
            <w:tcW w:w="2156" w:type="dxa"/>
          </w:tcPr>
          <w:p w14:paraId="7569CA55" w14:textId="77A97CAA" w:rsidR="00AA7AA5" w:rsidRPr="00AA7AA5" w:rsidRDefault="00AA7AA5" w:rsidP="0020258E">
            <w:pPr>
              <w:cnfStyle w:val="000000010000" w:firstRow="0" w:lastRow="0" w:firstColumn="0" w:lastColumn="0" w:oddVBand="0" w:evenVBand="0" w:oddHBand="0" w:evenHBand="1" w:firstRowFirstColumn="0" w:firstRowLastColumn="0" w:lastRowFirstColumn="0" w:lastRowLastColumn="0"/>
              <w:rPr>
                <w:sz w:val="16"/>
              </w:rPr>
            </w:pPr>
            <w:r w:rsidRPr="00AA7AA5">
              <w:rPr>
                <w:sz w:val="16"/>
              </w:rPr>
              <w:t>"The iterator will be set to each of the indices values for each iteration- say, 1 comma 1, then 1 comma 2 and so on."</w:t>
            </w:r>
          </w:p>
        </w:tc>
        <w:tc>
          <w:tcPr>
            <w:tcW w:w="2155" w:type="dxa"/>
          </w:tcPr>
          <w:p w14:paraId="76841B7B" w14:textId="2977CEC7" w:rsidR="00AA7AA5" w:rsidRPr="00D00CC9" w:rsidRDefault="007D1E75" w:rsidP="0020258E">
            <w:pPr>
              <w:cnfStyle w:val="000000010000" w:firstRow="0" w:lastRow="0" w:firstColumn="0" w:lastColumn="0" w:oddVBand="0" w:evenVBand="0" w:oddHBand="0" w:evenHBand="1" w:firstRowFirstColumn="0" w:firstRowLastColumn="0" w:lastRowFirstColumn="0" w:lastRowLastColumn="0"/>
              <w:rPr>
                <w:sz w:val="16"/>
              </w:rPr>
            </w:pPr>
            <w:r w:rsidRPr="007D1E75">
              <w:rPr>
                <w:sz w:val="16"/>
              </w:rPr>
              <w:t>For all iterations, the iterator is set to an index value for each. 1.1 then 1,2 is equal to...</w:t>
            </w:r>
          </w:p>
        </w:tc>
        <w:tc>
          <w:tcPr>
            <w:tcW w:w="2154" w:type="dxa"/>
          </w:tcPr>
          <w:p w14:paraId="451F4095" w14:textId="248662A6" w:rsidR="00AA7AA5" w:rsidRPr="008559AC" w:rsidRDefault="008559AC" w:rsidP="0020258E">
            <w:pPr>
              <w:cnfStyle w:val="000000010000" w:firstRow="0" w:lastRow="0" w:firstColumn="0" w:lastColumn="0" w:oddVBand="0" w:evenVBand="0" w:oddHBand="0" w:evenHBand="1" w:firstRowFirstColumn="0" w:firstRowLastColumn="0" w:lastRowFirstColumn="0" w:lastRowLastColumn="0"/>
              <w:rPr>
                <w:sz w:val="16"/>
              </w:rPr>
            </w:pPr>
            <w:r w:rsidRPr="008559AC">
              <w:rPr>
                <w:sz w:val="16"/>
              </w:rPr>
              <w:t>Partial translation, but not fully incorrect</w:t>
            </w:r>
          </w:p>
        </w:tc>
      </w:tr>
      <w:tr w:rsidR="007D1E75" w14:paraId="7068CBE1" w14:textId="77777777" w:rsidTr="007D1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9537F0A" w14:textId="29636D71" w:rsidR="007D1E75" w:rsidRDefault="007D1E75" w:rsidP="007D1E75">
            <w:r w:rsidRPr="00AA7AA5">
              <w:rPr>
                <w:rFonts w:ascii="Nirmala UI" w:hAnsi="Nirmala UI" w:cs="Nirmala UI"/>
                <w:sz w:val="16"/>
              </w:rPr>
              <w:t>अपरं</w:t>
            </w:r>
            <w:r w:rsidRPr="00AA7AA5">
              <w:rPr>
                <w:sz w:val="16"/>
              </w:rPr>
              <w:t xml:space="preserve"> </w:t>
            </w:r>
            <w:r w:rsidRPr="00AA7AA5">
              <w:rPr>
                <w:rFonts w:ascii="Nirmala UI" w:hAnsi="Nirmala UI" w:cs="Nirmala UI"/>
                <w:sz w:val="16"/>
              </w:rPr>
              <w:t>द्वितीयमुद्रायां</w:t>
            </w:r>
            <w:r w:rsidRPr="00AA7AA5">
              <w:rPr>
                <w:sz w:val="16"/>
              </w:rPr>
              <w:t xml:space="preserve"> </w:t>
            </w:r>
            <w:r w:rsidRPr="00AA7AA5">
              <w:rPr>
                <w:rFonts w:ascii="Nirmala UI" w:hAnsi="Nirmala UI" w:cs="Nirmala UI"/>
                <w:sz w:val="16"/>
              </w:rPr>
              <w:t>तेन</w:t>
            </w:r>
            <w:r w:rsidRPr="00AA7AA5">
              <w:rPr>
                <w:sz w:val="16"/>
              </w:rPr>
              <w:t xml:space="preserve"> </w:t>
            </w:r>
            <w:r w:rsidRPr="00AA7AA5">
              <w:rPr>
                <w:rFonts w:ascii="Nirmala UI" w:hAnsi="Nirmala UI" w:cs="Nirmala UI"/>
                <w:sz w:val="16"/>
              </w:rPr>
              <w:t>मोचितायां</w:t>
            </w:r>
            <w:r w:rsidRPr="00AA7AA5">
              <w:rPr>
                <w:sz w:val="16"/>
              </w:rPr>
              <w:t xml:space="preserve"> </w:t>
            </w:r>
            <w:r w:rsidRPr="00AA7AA5">
              <w:rPr>
                <w:rFonts w:ascii="Nirmala UI" w:hAnsi="Nirmala UI" w:cs="Nirmala UI"/>
                <w:sz w:val="16"/>
              </w:rPr>
              <w:t>द्वितीयस्य</w:t>
            </w:r>
            <w:r w:rsidRPr="00AA7AA5">
              <w:rPr>
                <w:sz w:val="16"/>
              </w:rPr>
              <w:t xml:space="preserve"> </w:t>
            </w:r>
            <w:r w:rsidRPr="00AA7AA5">
              <w:rPr>
                <w:rFonts w:ascii="Nirmala UI" w:hAnsi="Nirmala UI" w:cs="Nirmala UI"/>
                <w:sz w:val="16"/>
              </w:rPr>
              <w:t>प्राणिन</w:t>
            </w:r>
            <w:r w:rsidRPr="00AA7AA5">
              <w:rPr>
                <w:sz w:val="16"/>
              </w:rPr>
              <w:t xml:space="preserve"> </w:t>
            </w:r>
            <w:r w:rsidRPr="00AA7AA5">
              <w:rPr>
                <w:rFonts w:ascii="Nirmala UI" w:hAnsi="Nirmala UI" w:cs="Nirmala UI"/>
                <w:sz w:val="16"/>
              </w:rPr>
              <w:t>आगत्य</w:t>
            </w:r>
            <w:r w:rsidRPr="00AA7AA5">
              <w:rPr>
                <w:sz w:val="16"/>
              </w:rPr>
              <w:t xml:space="preserve"> </w:t>
            </w:r>
            <w:r w:rsidRPr="00AA7AA5">
              <w:rPr>
                <w:rFonts w:ascii="Nirmala UI" w:hAnsi="Nirmala UI" w:cs="Nirmala UI"/>
                <w:sz w:val="16"/>
              </w:rPr>
              <w:t>पश्येति</w:t>
            </w:r>
            <w:r w:rsidRPr="00AA7AA5">
              <w:rPr>
                <w:sz w:val="16"/>
              </w:rPr>
              <w:t xml:space="preserve"> </w:t>
            </w:r>
            <w:r w:rsidRPr="00AA7AA5">
              <w:rPr>
                <w:rFonts w:ascii="Nirmala UI" w:hAnsi="Nirmala UI" w:cs="Nirmala UI"/>
                <w:sz w:val="16"/>
              </w:rPr>
              <w:t>वाक्</w:t>
            </w:r>
            <w:r w:rsidRPr="00AA7AA5">
              <w:rPr>
                <w:sz w:val="16"/>
              </w:rPr>
              <w:t xml:space="preserve"> </w:t>
            </w:r>
            <w:r w:rsidRPr="00AA7AA5">
              <w:rPr>
                <w:rFonts w:ascii="Nirmala UI" w:hAnsi="Nirmala UI" w:cs="Nirmala UI"/>
                <w:sz w:val="16"/>
              </w:rPr>
              <w:t>मया</w:t>
            </w:r>
            <w:r w:rsidRPr="00AA7AA5">
              <w:rPr>
                <w:sz w:val="16"/>
              </w:rPr>
              <w:t xml:space="preserve"> </w:t>
            </w:r>
            <w:r w:rsidRPr="00AA7AA5">
              <w:rPr>
                <w:rFonts w:ascii="Nirmala UI" w:hAnsi="Nirmala UI" w:cs="Nirmala UI"/>
                <w:sz w:val="16"/>
              </w:rPr>
              <w:t>श्रुता।</w:t>
            </w:r>
          </w:p>
        </w:tc>
        <w:tc>
          <w:tcPr>
            <w:tcW w:w="2156" w:type="dxa"/>
          </w:tcPr>
          <w:p w14:paraId="233D7A3A" w14:textId="1D07A90A" w:rsidR="007D1E75" w:rsidRPr="00AA7AA5" w:rsidRDefault="007D1E75" w:rsidP="007D1E75">
            <w:pPr>
              <w:cnfStyle w:val="000000100000" w:firstRow="0" w:lastRow="0" w:firstColumn="0" w:lastColumn="0" w:oddVBand="0" w:evenVBand="0" w:oddHBand="1" w:evenHBand="0" w:firstRowFirstColumn="0" w:firstRowLastColumn="0" w:lastRowFirstColumn="0" w:lastRowLastColumn="0"/>
              <w:rPr>
                <w:sz w:val="16"/>
              </w:rPr>
            </w:pPr>
            <w:r w:rsidRPr="00AA7AA5">
              <w:rPr>
                <w:sz w:val="16"/>
              </w:rPr>
              <w:t>"""And when he had opened the second seal, I heard the second beast say, Come and see."""</w:t>
            </w:r>
          </w:p>
        </w:tc>
        <w:tc>
          <w:tcPr>
            <w:tcW w:w="2155" w:type="dxa"/>
          </w:tcPr>
          <w:p w14:paraId="0886C383" w14:textId="5F26F065" w:rsidR="007D1E75" w:rsidRPr="00D00CC9" w:rsidRDefault="007D1E75" w:rsidP="007D1E75">
            <w:pPr>
              <w:cnfStyle w:val="000000100000" w:firstRow="0" w:lastRow="0" w:firstColumn="0" w:lastColumn="0" w:oddVBand="0" w:evenVBand="0" w:oddHBand="1" w:evenHBand="0" w:firstRowFirstColumn="0" w:firstRowLastColumn="0" w:lastRowFirstColumn="0" w:lastRowLastColumn="0"/>
              <w:rPr>
                <w:sz w:val="16"/>
              </w:rPr>
            </w:pPr>
            <w:r w:rsidRPr="007D1E75">
              <w:rPr>
                <w:sz w:val="16"/>
              </w:rPr>
              <w:t>"And when he had opened the second seal, I heard the voice of the second living creature, saying, Come, I pray thee."</w:t>
            </w:r>
          </w:p>
        </w:tc>
        <w:tc>
          <w:tcPr>
            <w:tcW w:w="2154" w:type="dxa"/>
          </w:tcPr>
          <w:p w14:paraId="35073429" w14:textId="213B8A92" w:rsidR="007D1E75" w:rsidRPr="008559AC" w:rsidRDefault="007D1E75" w:rsidP="007D1E75">
            <w:pPr>
              <w:cnfStyle w:val="000000100000" w:firstRow="0" w:lastRow="0" w:firstColumn="0" w:lastColumn="0" w:oddVBand="0" w:evenVBand="0" w:oddHBand="1" w:evenHBand="0" w:firstRowFirstColumn="0" w:firstRowLastColumn="0" w:lastRowFirstColumn="0" w:lastRowLastColumn="0"/>
              <w:rPr>
                <w:sz w:val="16"/>
              </w:rPr>
            </w:pPr>
            <w:r w:rsidRPr="008559AC">
              <w:rPr>
                <w:sz w:val="16"/>
              </w:rPr>
              <w:t>Meaning preserved, added extra</w:t>
            </w:r>
          </w:p>
        </w:tc>
      </w:tr>
      <w:tr w:rsidR="007D1E75" w14:paraId="7C7FD08C" w14:textId="77777777" w:rsidTr="007D1E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F625F69" w14:textId="1C3E9B3E" w:rsidR="007D1E75" w:rsidRDefault="007D1E75" w:rsidP="007D1E75">
            <w:r w:rsidRPr="00AA7AA5">
              <w:rPr>
                <w:rFonts w:ascii="Nirmala UI" w:hAnsi="Nirmala UI" w:cs="Nirmala UI"/>
                <w:sz w:val="16"/>
              </w:rPr>
              <w:t>"</w:t>
            </w:r>
            <w:r w:rsidRPr="00AA7AA5">
              <w:rPr>
                <w:rFonts w:ascii="Nirmala UI" w:hAnsi="Nirmala UI" w:cs="Nirmala UI" w:hint="cs"/>
                <w:sz w:val="16"/>
              </w:rPr>
              <w:t>वयम्</w:t>
            </w:r>
            <w:r w:rsidRPr="00AA7AA5">
              <w:rPr>
                <w:rFonts w:ascii="Nirmala UI" w:hAnsi="Nirmala UI" w:cs="Nirmala UI"/>
                <w:sz w:val="16"/>
              </w:rPr>
              <w:t xml:space="preserve">, </w:t>
            </w:r>
            <w:r w:rsidRPr="00AA7AA5">
              <w:rPr>
                <w:rFonts w:ascii="Nirmala UI" w:hAnsi="Nirmala UI" w:cs="Nirmala UI" w:hint="cs"/>
                <w:sz w:val="16"/>
              </w:rPr>
              <w:t>ओब्जेक्ट्स्</w:t>
            </w:r>
            <w:r w:rsidRPr="00AA7AA5">
              <w:rPr>
                <w:rFonts w:ascii="Nirmala UI" w:hAnsi="Nirmala UI" w:cs="Nirmala UI"/>
                <w:sz w:val="16"/>
              </w:rPr>
              <w:t xml:space="preserve"> </w:t>
            </w:r>
            <w:r w:rsidRPr="00AA7AA5">
              <w:rPr>
                <w:rFonts w:ascii="Nirmala UI" w:hAnsi="Nirmala UI" w:cs="Nirmala UI" w:hint="cs"/>
                <w:sz w:val="16"/>
              </w:rPr>
              <w:t>स्वकीयान्</w:t>
            </w:r>
            <w:r w:rsidRPr="00AA7AA5">
              <w:rPr>
                <w:rFonts w:ascii="Nirmala UI" w:hAnsi="Nirmala UI" w:cs="Nirmala UI"/>
                <w:sz w:val="16"/>
              </w:rPr>
              <w:t xml:space="preserve"> </w:t>
            </w:r>
            <w:r w:rsidRPr="00AA7AA5">
              <w:rPr>
                <w:rFonts w:ascii="Nirmala UI" w:hAnsi="Nirmala UI" w:cs="Nirmala UI" w:hint="cs"/>
                <w:sz w:val="16"/>
              </w:rPr>
              <w:t>स्थितीन्</w:t>
            </w:r>
            <w:r w:rsidRPr="00AA7AA5">
              <w:rPr>
                <w:rFonts w:ascii="Nirmala UI" w:hAnsi="Nirmala UI" w:cs="Nirmala UI"/>
                <w:sz w:val="16"/>
              </w:rPr>
              <w:t xml:space="preserve">  </w:t>
            </w:r>
            <w:r w:rsidRPr="00AA7AA5">
              <w:rPr>
                <w:rFonts w:ascii="Nirmala UI" w:hAnsi="Nirmala UI" w:cs="Nirmala UI" w:hint="cs"/>
                <w:sz w:val="16"/>
              </w:rPr>
              <w:t>फील्ड्स्</w:t>
            </w:r>
            <w:r w:rsidRPr="00AA7AA5">
              <w:rPr>
                <w:rFonts w:ascii="Nirmala UI" w:hAnsi="Nirmala UI" w:cs="Nirmala UI"/>
                <w:sz w:val="16"/>
              </w:rPr>
              <w:t xml:space="preserve"> </w:t>
            </w:r>
            <w:r w:rsidRPr="00AA7AA5">
              <w:rPr>
                <w:rFonts w:ascii="Nirmala UI" w:hAnsi="Nirmala UI" w:cs="Nirmala UI" w:hint="cs"/>
                <w:sz w:val="16"/>
              </w:rPr>
              <w:t>मध्ये</w:t>
            </w:r>
            <w:r w:rsidRPr="00AA7AA5">
              <w:rPr>
                <w:rFonts w:ascii="Nirmala UI" w:hAnsi="Nirmala UI" w:cs="Nirmala UI"/>
                <w:sz w:val="16"/>
              </w:rPr>
              <w:t xml:space="preserve"> </w:t>
            </w:r>
            <w:r w:rsidRPr="00AA7AA5">
              <w:rPr>
                <w:rFonts w:ascii="Nirmala UI" w:hAnsi="Nirmala UI" w:cs="Nirmala UI" w:hint="cs"/>
                <w:sz w:val="16"/>
              </w:rPr>
              <w:t>स्टोर्</w:t>
            </w:r>
            <w:r w:rsidRPr="00AA7AA5">
              <w:rPr>
                <w:rFonts w:ascii="Nirmala UI" w:hAnsi="Nirmala UI" w:cs="Nirmala UI"/>
                <w:sz w:val="16"/>
              </w:rPr>
              <w:t xml:space="preserve"> </w:t>
            </w:r>
            <w:r w:rsidRPr="00AA7AA5">
              <w:rPr>
                <w:rFonts w:ascii="Nirmala UI" w:hAnsi="Nirmala UI" w:cs="Nirmala UI" w:hint="cs"/>
                <w:sz w:val="16"/>
              </w:rPr>
              <w:t>कुर्वन्तीति</w:t>
            </w:r>
            <w:r w:rsidRPr="00AA7AA5">
              <w:rPr>
                <w:rFonts w:ascii="Nirmala UI" w:hAnsi="Nirmala UI" w:cs="Nirmala UI"/>
                <w:sz w:val="16"/>
              </w:rPr>
              <w:t xml:space="preserve"> </w:t>
            </w:r>
            <w:r w:rsidRPr="00AA7AA5">
              <w:rPr>
                <w:rFonts w:ascii="Nirmala UI" w:hAnsi="Nirmala UI" w:cs="Nirmala UI" w:hint="cs"/>
                <w:sz w:val="16"/>
              </w:rPr>
              <w:t>ज्ञातवन्तः</w:t>
            </w:r>
            <w:r w:rsidRPr="00AA7AA5">
              <w:rPr>
                <w:rFonts w:ascii="Nirmala UI" w:hAnsi="Nirmala UI" w:cs="Nirmala UI"/>
                <w:sz w:val="16"/>
              </w:rPr>
              <w:t xml:space="preserve"> </w:t>
            </w:r>
            <w:r w:rsidRPr="00AA7AA5">
              <w:rPr>
                <w:rFonts w:ascii="Nirmala UI" w:hAnsi="Nirmala UI" w:cs="Nirmala UI" w:hint="cs"/>
                <w:sz w:val="16"/>
              </w:rPr>
              <w:t>।</w:t>
            </w:r>
            <w:r w:rsidRPr="00AA7AA5">
              <w:rPr>
                <w:rFonts w:ascii="Nirmala UI" w:hAnsi="Nirmala UI" w:cs="Nirmala UI"/>
                <w:sz w:val="16"/>
              </w:rPr>
              <w:t>"</w:t>
            </w:r>
          </w:p>
        </w:tc>
        <w:tc>
          <w:tcPr>
            <w:tcW w:w="2156" w:type="dxa"/>
          </w:tcPr>
          <w:p w14:paraId="7BF335E7" w14:textId="15BC093A" w:rsidR="007D1E75" w:rsidRPr="00AA7AA5" w:rsidRDefault="007D1E75" w:rsidP="007D1E75">
            <w:pPr>
              <w:cnfStyle w:val="000000010000" w:firstRow="0" w:lastRow="0" w:firstColumn="0" w:lastColumn="0" w:oddVBand="0" w:evenVBand="0" w:oddHBand="0" w:evenHBand="1" w:firstRowFirstColumn="0" w:firstRowLastColumn="0" w:lastRowFirstColumn="0" w:lastRowLastColumn="0"/>
              <w:rPr>
                <w:sz w:val="16"/>
              </w:rPr>
            </w:pPr>
            <w:r w:rsidRPr="00AA7AA5">
              <w:rPr>
                <w:sz w:val="16"/>
              </w:rPr>
              <w:t>We know that objects store their individual states in fields.</w:t>
            </w:r>
          </w:p>
        </w:tc>
        <w:tc>
          <w:tcPr>
            <w:tcW w:w="2155" w:type="dxa"/>
          </w:tcPr>
          <w:p w14:paraId="3C67DB60" w14:textId="3C1E99A4" w:rsidR="007D1E75" w:rsidRPr="00D00CC9" w:rsidRDefault="007D1E75" w:rsidP="007D1E75">
            <w:pPr>
              <w:cnfStyle w:val="000000010000" w:firstRow="0" w:lastRow="0" w:firstColumn="0" w:lastColumn="0" w:oddVBand="0" w:evenVBand="0" w:oddHBand="0" w:evenHBand="1" w:firstRowFirstColumn="0" w:firstRowLastColumn="0" w:lastRowFirstColumn="0" w:lastRowLastColumn="0"/>
              <w:rPr>
                <w:sz w:val="16"/>
              </w:rPr>
            </w:pPr>
            <w:r w:rsidRPr="007D1E75">
              <w:rPr>
                <w:sz w:val="16"/>
              </w:rPr>
              <w:t>We have learnt that objects are stored in their respective position fields.</w:t>
            </w:r>
          </w:p>
        </w:tc>
        <w:tc>
          <w:tcPr>
            <w:tcW w:w="2154" w:type="dxa"/>
          </w:tcPr>
          <w:p w14:paraId="7757C079" w14:textId="7895C4EC" w:rsidR="007D1E75" w:rsidRPr="008559AC" w:rsidRDefault="007D1E75" w:rsidP="007D1E75">
            <w:pPr>
              <w:cnfStyle w:val="000000010000" w:firstRow="0" w:lastRow="0" w:firstColumn="0" w:lastColumn="0" w:oddVBand="0" w:evenVBand="0" w:oddHBand="0" w:evenHBand="1" w:firstRowFirstColumn="0" w:firstRowLastColumn="0" w:lastRowFirstColumn="0" w:lastRowLastColumn="0"/>
              <w:rPr>
                <w:sz w:val="16"/>
              </w:rPr>
            </w:pPr>
            <w:r w:rsidRPr="008559AC">
              <w:rPr>
                <w:sz w:val="16"/>
              </w:rPr>
              <w:t>Semantic substitution, altering tense</w:t>
            </w:r>
          </w:p>
        </w:tc>
      </w:tr>
      <w:tr w:rsidR="007D1E75" w14:paraId="3821563A" w14:textId="77777777" w:rsidTr="007D1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E708EF5" w14:textId="45EFF1FC" w:rsidR="007D1E75" w:rsidRDefault="007D1E75" w:rsidP="007D1E75">
            <w:r w:rsidRPr="00AA7AA5">
              <w:rPr>
                <w:rFonts w:ascii="Nirmala UI" w:hAnsi="Nirmala UI" w:cs="Nirmala UI"/>
                <w:sz w:val="16"/>
              </w:rPr>
              <w:t>बाल</w:t>
            </w:r>
            <w:r w:rsidRPr="00AA7AA5">
              <w:rPr>
                <w:sz w:val="16"/>
              </w:rPr>
              <w:t xml:space="preserve">: </w:t>
            </w:r>
            <w:r w:rsidRPr="00AA7AA5">
              <w:rPr>
                <w:rFonts w:ascii="Nirmala UI" w:hAnsi="Nirmala UI" w:cs="Nirmala UI"/>
                <w:sz w:val="16"/>
              </w:rPr>
              <w:t>युष्मासु</w:t>
            </w:r>
            <w:r w:rsidRPr="00AA7AA5">
              <w:rPr>
                <w:sz w:val="16"/>
              </w:rPr>
              <w:t xml:space="preserve"> </w:t>
            </w:r>
            <w:r w:rsidRPr="00AA7AA5">
              <w:rPr>
                <w:rFonts w:ascii="Nirmala UI" w:hAnsi="Nirmala UI" w:cs="Nirmala UI"/>
                <w:sz w:val="16"/>
              </w:rPr>
              <w:t>विश्वासं</w:t>
            </w:r>
            <w:r w:rsidRPr="00AA7AA5">
              <w:rPr>
                <w:sz w:val="16"/>
              </w:rPr>
              <w:t xml:space="preserve"> </w:t>
            </w:r>
            <w:r w:rsidRPr="00AA7AA5">
              <w:rPr>
                <w:rFonts w:ascii="Nirmala UI" w:hAnsi="Nirmala UI" w:cs="Nirmala UI"/>
                <w:sz w:val="16"/>
              </w:rPr>
              <w:t>करोति</w:t>
            </w:r>
            <w:r w:rsidRPr="00AA7AA5">
              <w:rPr>
                <w:sz w:val="16"/>
              </w:rPr>
              <w:t xml:space="preserve"> </w:t>
            </w:r>
            <w:r w:rsidRPr="00AA7AA5">
              <w:rPr>
                <w:rFonts w:ascii="Nirmala UI" w:hAnsi="Nirmala UI" w:cs="Nirmala UI"/>
                <w:sz w:val="16"/>
              </w:rPr>
              <w:t>।</w:t>
            </w:r>
          </w:p>
        </w:tc>
        <w:tc>
          <w:tcPr>
            <w:tcW w:w="2156" w:type="dxa"/>
          </w:tcPr>
          <w:p w14:paraId="4F292FD5" w14:textId="672955E3" w:rsidR="007D1E75" w:rsidRPr="00AA7AA5" w:rsidRDefault="007D1E75" w:rsidP="007D1E75">
            <w:pPr>
              <w:cnfStyle w:val="000000100000" w:firstRow="0" w:lastRow="0" w:firstColumn="0" w:lastColumn="0" w:oddVBand="0" w:evenVBand="0" w:oddHBand="1" w:evenHBand="0" w:firstRowFirstColumn="0" w:firstRowLastColumn="0" w:lastRowFirstColumn="0" w:lastRowLastColumn="0"/>
              <w:rPr>
                <w:sz w:val="16"/>
              </w:rPr>
            </w:pPr>
            <w:r w:rsidRPr="00AA7AA5">
              <w:rPr>
                <w:sz w:val="16"/>
              </w:rPr>
              <w:t>Boy has belief on you all.</w:t>
            </w:r>
          </w:p>
        </w:tc>
        <w:tc>
          <w:tcPr>
            <w:tcW w:w="2155" w:type="dxa"/>
          </w:tcPr>
          <w:p w14:paraId="7A1CEE9E" w14:textId="7521F828" w:rsidR="007D1E75" w:rsidRPr="00D00CC9" w:rsidRDefault="007D1E75" w:rsidP="007D1E75">
            <w:pPr>
              <w:cnfStyle w:val="000000100000" w:firstRow="0" w:lastRow="0" w:firstColumn="0" w:lastColumn="0" w:oddVBand="0" w:evenVBand="0" w:oddHBand="1" w:evenHBand="0" w:firstRowFirstColumn="0" w:firstRowLastColumn="0" w:lastRowFirstColumn="0" w:lastRowLastColumn="0"/>
              <w:rPr>
                <w:sz w:val="16"/>
              </w:rPr>
            </w:pPr>
            <w:r w:rsidRPr="007D1E75">
              <w:rPr>
                <w:sz w:val="16"/>
              </w:rPr>
              <w:t>Boy has faith in you all.</w:t>
            </w:r>
          </w:p>
        </w:tc>
        <w:tc>
          <w:tcPr>
            <w:tcW w:w="2154" w:type="dxa"/>
          </w:tcPr>
          <w:p w14:paraId="42FB2759" w14:textId="3EAE24D7" w:rsidR="007D1E75" w:rsidRPr="008559AC" w:rsidRDefault="007D1E75" w:rsidP="007D1E75">
            <w:pPr>
              <w:cnfStyle w:val="000000100000" w:firstRow="0" w:lastRow="0" w:firstColumn="0" w:lastColumn="0" w:oddVBand="0" w:evenVBand="0" w:oddHBand="1" w:evenHBand="0" w:firstRowFirstColumn="0" w:firstRowLastColumn="0" w:lastRowFirstColumn="0" w:lastRowLastColumn="0"/>
              <w:rPr>
                <w:sz w:val="16"/>
              </w:rPr>
            </w:pPr>
            <w:r w:rsidRPr="008559AC">
              <w:rPr>
                <w:sz w:val="16"/>
              </w:rPr>
              <w:t>Meaning preserved</w:t>
            </w:r>
          </w:p>
        </w:tc>
      </w:tr>
      <w:tr w:rsidR="007D1E75" w14:paraId="3B05B6AD" w14:textId="77777777" w:rsidTr="007D1E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1F5C130" w14:textId="6B952592" w:rsidR="007D1E75" w:rsidRDefault="007D1E75" w:rsidP="007D1E75">
            <w:r w:rsidRPr="00AA7AA5">
              <w:rPr>
                <w:rFonts w:ascii="Nirmala UI" w:hAnsi="Nirmala UI" w:cs="Nirmala UI" w:hint="cs"/>
                <w:sz w:val="16"/>
              </w:rPr>
              <w:t>प्रकृति</w:t>
            </w:r>
            <w:r w:rsidRPr="00AA7AA5">
              <w:rPr>
                <w:rFonts w:ascii="Nirmala UI" w:hAnsi="Nirmala UI" w:cs="Nirmala UI"/>
                <w:sz w:val="16"/>
              </w:rPr>
              <w:t xml:space="preserve"> </w:t>
            </w:r>
            <w:r w:rsidRPr="00AA7AA5">
              <w:rPr>
                <w:rFonts w:ascii="Nirmala UI" w:hAnsi="Nirmala UI" w:cs="Nirmala UI" w:hint="cs"/>
                <w:sz w:val="16"/>
              </w:rPr>
              <w:t>का</w:t>
            </w:r>
            <w:r w:rsidRPr="00AA7AA5">
              <w:rPr>
                <w:rFonts w:ascii="Nirmala UI" w:hAnsi="Nirmala UI" w:cs="Nirmala UI"/>
                <w:sz w:val="16"/>
              </w:rPr>
              <w:t xml:space="preserve"> </w:t>
            </w:r>
            <w:r w:rsidRPr="00AA7AA5">
              <w:rPr>
                <w:rFonts w:ascii="Nirmala UI" w:hAnsi="Nirmala UI" w:cs="Nirmala UI" w:hint="cs"/>
                <w:sz w:val="16"/>
              </w:rPr>
              <w:t>अवलोकन</w:t>
            </w:r>
            <w:r w:rsidRPr="00AA7AA5">
              <w:rPr>
                <w:rFonts w:ascii="Nirmala UI" w:hAnsi="Nirmala UI" w:cs="Nirmala UI"/>
                <w:sz w:val="16"/>
              </w:rPr>
              <w:t xml:space="preserve"> </w:t>
            </w:r>
            <w:r w:rsidRPr="00AA7AA5">
              <w:rPr>
                <w:rFonts w:ascii="Nirmala UI" w:hAnsi="Nirmala UI" w:cs="Nirmala UI" w:hint="cs"/>
                <w:sz w:val="16"/>
              </w:rPr>
              <w:t>करने</w:t>
            </w:r>
            <w:r w:rsidRPr="00AA7AA5">
              <w:rPr>
                <w:rFonts w:ascii="Nirmala UI" w:hAnsi="Nirmala UI" w:cs="Nirmala UI"/>
                <w:sz w:val="16"/>
              </w:rPr>
              <w:t xml:space="preserve"> </w:t>
            </w:r>
            <w:r w:rsidRPr="00AA7AA5">
              <w:rPr>
                <w:rFonts w:ascii="Nirmala UI" w:hAnsi="Nirmala UI" w:cs="Nirmala UI" w:hint="cs"/>
                <w:sz w:val="16"/>
              </w:rPr>
              <w:t>से</w:t>
            </w:r>
            <w:r w:rsidRPr="00AA7AA5">
              <w:rPr>
                <w:rFonts w:ascii="Nirmala UI" w:hAnsi="Nirmala UI" w:cs="Nirmala UI"/>
                <w:sz w:val="16"/>
              </w:rPr>
              <w:t xml:space="preserve"> </w:t>
            </w:r>
            <w:r w:rsidRPr="00AA7AA5">
              <w:rPr>
                <w:rFonts w:ascii="Nirmala UI" w:hAnsi="Nirmala UI" w:cs="Nirmala UI" w:hint="cs"/>
                <w:sz w:val="16"/>
              </w:rPr>
              <w:t>आप</w:t>
            </w:r>
            <w:r w:rsidRPr="00AA7AA5">
              <w:rPr>
                <w:rFonts w:ascii="Nirmala UI" w:hAnsi="Nirmala UI" w:cs="Nirmala UI"/>
                <w:sz w:val="16"/>
              </w:rPr>
              <w:t xml:space="preserve"> </w:t>
            </w:r>
            <w:r w:rsidRPr="00AA7AA5">
              <w:rPr>
                <w:rFonts w:ascii="Nirmala UI" w:hAnsi="Nirmala UI" w:cs="Nirmala UI" w:hint="cs"/>
                <w:sz w:val="16"/>
              </w:rPr>
              <w:t>आश्चर्य</w:t>
            </w:r>
            <w:r w:rsidRPr="00AA7AA5">
              <w:rPr>
                <w:rFonts w:ascii="Nirmala UI" w:hAnsi="Nirmala UI" w:cs="Nirmala UI"/>
                <w:sz w:val="16"/>
              </w:rPr>
              <w:t xml:space="preserve"> </w:t>
            </w:r>
            <w:r w:rsidRPr="00AA7AA5">
              <w:rPr>
                <w:rFonts w:ascii="Nirmala UI" w:hAnsi="Nirmala UI" w:cs="Nirmala UI" w:hint="cs"/>
                <w:sz w:val="16"/>
              </w:rPr>
              <w:t>चकित</w:t>
            </w:r>
            <w:r w:rsidRPr="00AA7AA5">
              <w:rPr>
                <w:rFonts w:ascii="Nirmala UI" w:hAnsi="Nirmala UI" w:cs="Nirmala UI"/>
                <w:sz w:val="16"/>
              </w:rPr>
              <w:t xml:space="preserve"> </w:t>
            </w:r>
            <w:r w:rsidRPr="00AA7AA5">
              <w:rPr>
                <w:rFonts w:ascii="Nirmala UI" w:hAnsi="Nirmala UI" w:cs="Nirmala UI" w:hint="cs"/>
                <w:sz w:val="16"/>
              </w:rPr>
              <w:t>हो</w:t>
            </w:r>
            <w:r w:rsidRPr="00AA7AA5">
              <w:rPr>
                <w:rFonts w:ascii="Nirmala UI" w:hAnsi="Nirmala UI" w:cs="Nirmala UI"/>
                <w:sz w:val="16"/>
              </w:rPr>
              <w:t xml:space="preserve"> </w:t>
            </w:r>
            <w:r w:rsidRPr="00AA7AA5">
              <w:rPr>
                <w:rFonts w:ascii="Nirmala UI" w:hAnsi="Nirmala UI" w:cs="Nirmala UI" w:hint="cs"/>
                <w:sz w:val="16"/>
              </w:rPr>
              <w:t>सकते</w:t>
            </w:r>
            <w:r w:rsidRPr="00AA7AA5">
              <w:rPr>
                <w:rFonts w:ascii="Nirmala UI" w:hAnsi="Nirmala UI" w:cs="Nirmala UI"/>
                <w:sz w:val="16"/>
              </w:rPr>
              <w:t xml:space="preserve"> </w:t>
            </w:r>
            <w:r w:rsidRPr="00AA7AA5">
              <w:rPr>
                <w:rFonts w:ascii="Nirmala UI" w:hAnsi="Nirmala UI" w:cs="Nirmala UI" w:hint="cs"/>
                <w:sz w:val="16"/>
              </w:rPr>
              <w:t>है</w:t>
            </w:r>
            <w:r w:rsidRPr="00AA7AA5">
              <w:rPr>
                <w:rFonts w:ascii="Nirmala UI" w:hAnsi="Nirmala UI" w:cs="Nirmala UI"/>
                <w:sz w:val="16"/>
              </w:rPr>
              <w:t xml:space="preserve"> </w:t>
            </w:r>
            <w:r w:rsidRPr="00AA7AA5">
              <w:rPr>
                <w:rFonts w:ascii="Nirmala UI" w:hAnsi="Nirmala UI" w:cs="Nirmala UI" w:hint="cs"/>
                <w:sz w:val="16"/>
              </w:rPr>
              <w:t>।</w:t>
            </w:r>
          </w:p>
        </w:tc>
        <w:tc>
          <w:tcPr>
            <w:tcW w:w="2156" w:type="dxa"/>
          </w:tcPr>
          <w:p w14:paraId="7C0151A2" w14:textId="739F01A5" w:rsidR="007D1E75" w:rsidRPr="00AA7AA5" w:rsidRDefault="007D1E75" w:rsidP="007D1E75">
            <w:pPr>
              <w:cnfStyle w:val="000000010000" w:firstRow="0" w:lastRow="0" w:firstColumn="0" w:lastColumn="0" w:oddVBand="0" w:evenVBand="0" w:oddHBand="0" w:evenHBand="1" w:firstRowFirstColumn="0" w:firstRowLastColumn="0" w:lastRowFirstColumn="0" w:lastRowLastColumn="0"/>
              <w:rPr>
                <w:sz w:val="16"/>
              </w:rPr>
            </w:pPr>
            <w:r w:rsidRPr="00AA7AA5">
              <w:rPr>
                <w:sz w:val="16"/>
              </w:rPr>
              <w:t>Observing the nature helps create a sense of wonder in you.</w:t>
            </w:r>
          </w:p>
        </w:tc>
        <w:tc>
          <w:tcPr>
            <w:tcW w:w="2155" w:type="dxa"/>
          </w:tcPr>
          <w:p w14:paraId="59A5B627" w14:textId="5285A3D4" w:rsidR="007D1E75" w:rsidRPr="00D00CC9" w:rsidRDefault="007D1E75" w:rsidP="007D1E75">
            <w:pPr>
              <w:cnfStyle w:val="000000010000" w:firstRow="0" w:lastRow="0" w:firstColumn="0" w:lastColumn="0" w:oddVBand="0" w:evenVBand="0" w:oddHBand="0" w:evenHBand="1" w:firstRowFirstColumn="0" w:firstRowLastColumn="0" w:lastRowFirstColumn="0" w:lastRowLastColumn="0"/>
              <w:rPr>
                <w:sz w:val="16"/>
              </w:rPr>
            </w:pPr>
            <w:r w:rsidRPr="007D1E75">
              <w:rPr>
                <w:sz w:val="16"/>
              </w:rPr>
              <w:t>Observing nature, you may be amazed.</w:t>
            </w:r>
          </w:p>
        </w:tc>
        <w:tc>
          <w:tcPr>
            <w:tcW w:w="2154" w:type="dxa"/>
          </w:tcPr>
          <w:p w14:paraId="4549CB36" w14:textId="1F62ED4E" w:rsidR="007D1E75" w:rsidRPr="008559AC" w:rsidRDefault="007D1E75" w:rsidP="007D1E75">
            <w:pPr>
              <w:cnfStyle w:val="000000010000" w:firstRow="0" w:lastRow="0" w:firstColumn="0" w:lastColumn="0" w:oddVBand="0" w:evenVBand="0" w:oddHBand="0" w:evenHBand="1" w:firstRowFirstColumn="0" w:firstRowLastColumn="0" w:lastRowFirstColumn="0" w:lastRowLastColumn="0"/>
              <w:rPr>
                <w:sz w:val="16"/>
              </w:rPr>
            </w:pPr>
            <w:r w:rsidRPr="008559AC">
              <w:rPr>
                <w:sz w:val="16"/>
              </w:rPr>
              <w:t xml:space="preserve">semantic error, </w:t>
            </w:r>
          </w:p>
        </w:tc>
      </w:tr>
      <w:tr w:rsidR="007D1E75" w14:paraId="4CE3EEB4" w14:textId="77777777" w:rsidTr="007D1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53DDF71" w14:textId="613C3147" w:rsidR="007D1E75" w:rsidRDefault="007D1E75" w:rsidP="007D1E75">
            <w:r w:rsidRPr="00AA7AA5">
              <w:rPr>
                <w:rFonts w:ascii="Nirmala UI" w:hAnsi="Nirmala UI" w:cs="Nirmala UI" w:hint="cs"/>
                <w:sz w:val="16"/>
              </w:rPr>
              <w:t>यूयं</w:t>
            </w:r>
            <w:r w:rsidRPr="00AA7AA5">
              <w:rPr>
                <w:rFonts w:ascii="Nirmala UI" w:hAnsi="Nirmala UI" w:cs="Nirmala UI"/>
                <w:sz w:val="16"/>
              </w:rPr>
              <w:t xml:space="preserve"> </w:t>
            </w:r>
            <w:r w:rsidRPr="00AA7AA5">
              <w:rPr>
                <w:rFonts w:ascii="Nirmala UI" w:hAnsi="Nirmala UI" w:cs="Nirmala UI" w:hint="cs"/>
                <w:sz w:val="16"/>
              </w:rPr>
              <w:t>कीदृक्</w:t>
            </w:r>
            <w:r w:rsidRPr="00AA7AA5">
              <w:rPr>
                <w:rFonts w:ascii="Nirmala UI" w:hAnsi="Nirmala UI" w:cs="Nirmala UI"/>
                <w:sz w:val="16"/>
              </w:rPr>
              <w:t xml:space="preserve"> </w:t>
            </w:r>
            <w:r w:rsidRPr="00AA7AA5">
              <w:rPr>
                <w:rFonts w:ascii="Nirmala UI" w:hAnsi="Nirmala UI" w:cs="Nirmala UI" w:hint="cs"/>
                <w:sz w:val="16"/>
              </w:rPr>
              <w:t>तस्याज्ञा</w:t>
            </w:r>
            <w:r w:rsidRPr="00AA7AA5">
              <w:rPr>
                <w:rFonts w:ascii="Nirmala UI" w:hAnsi="Nirmala UI" w:cs="Nirmala UI"/>
                <w:sz w:val="16"/>
              </w:rPr>
              <w:t xml:space="preserve"> </w:t>
            </w:r>
            <w:r w:rsidRPr="00AA7AA5">
              <w:rPr>
                <w:rFonts w:ascii="Nirmala UI" w:hAnsi="Nirmala UI" w:cs="Nirmala UI" w:hint="cs"/>
                <w:sz w:val="16"/>
              </w:rPr>
              <w:t>अपालयत</w:t>
            </w:r>
            <w:r w:rsidRPr="00AA7AA5">
              <w:rPr>
                <w:rFonts w:ascii="Nirmala UI" w:hAnsi="Nirmala UI" w:cs="Nirmala UI"/>
                <w:sz w:val="16"/>
              </w:rPr>
              <w:t xml:space="preserve"> </w:t>
            </w:r>
            <w:r w:rsidRPr="00AA7AA5">
              <w:rPr>
                <w:rFonts w:ascii="Nirmala UI" w:hAnsi="Nirmala UI" w:cs="Nirmala UI" w:hint="cs"/>
                <w:sz w:val="16"/>
              </w:rPr>
              <w:t>भयकम्पाभ्यां</w:t>
            </w:r>
            <w:r w:rsidRPr="00AA7AA5">
              <w:rPr>
                <w:rFonts w:ascii="Nirmala UI" w:hAnsi="Nirmala UI" w:cs="Nirmala UI"/>
                <w:sz w:val="16"/>
              </w:rPr>
              <w:t xml:space="preserve"> </w:t>
            </w:r>
            <w:r w:rsidRPr="00AA7AA5">
              <w:rPr>
                <w:rFonts w:ascii="Nirmala UI" w:hAnsi="Nirmala UI" w:cs="Nirmala UI" w:hint="cs"/>
                <w:sz w:val="16"/>
              </w:rPr>
              <w:t>तं</w:t>
            </w:r>
            <w:r w:rsidRPr="00AA7AA5">
              <w:rPr>
                <w:rFonts w:ascii="Nirmala UI" w:hAnsi="Nirmala UI" w:cs="Nirmala UI"/>
                <w:sz w:val="16"/>
              </w:rPr>
              <w:t xml:space="preserve"> </w:t>
            </w:r>
            <w:r w:rsidRPr="00AA7AA5">
              <w:rPr>
                <w:rFonts w:ascii="Nirmala UI" w:hAnsi="Nirmala UI" w:cs="Nirmala UI" w:hint="cs"/>
                <w:sz w:val="16"/>
              </w:rPr>
              <w:t>गृहीतवन्तश्चैतस्य</w:t>
            </w:r>
            <w:r w:rsidRPr="00AA7AA5">
              <w:rPr>
                <w:rFonts w:ascii="Nirmala UI" w:hAnsi="Nirmala UI" w:cs="Nirmala UI"/>
                <w:sz w:val="16"/>
              </w:rPr>
              <w:t xml:space="preserve"> </w:t>
            </w:r>
            <w:r w:rsidRPr="00AA7AA5">
              <w:rPr>
                <w:rFonts w:ascii="Nirmala UI" w:hAnsi="Nirmala UI" w:cs="Nirmala UI" w:hint="cs"/>
                <w:sz w:val="16"/>
              </w:rPr>
              <w:t>स्मरणाद्</w:t>
            </w:r>
            <w:r w:rsidRPr="00AA7AA5">
              <w:rPr>
                <w:rFonts w:ascii="Nirmala UI" w:hAnsi="Nirmala UI" w:cs="Nirmala UI"/>
                <w:sz w:val="16"/>
              </w:rPr>
              <w:t xml:space="preserve"> </w:t>
            </w:r>
            <w:r w:rsidRPr="00AA7AA5">
              <w:rPr>
                <w:rFonts w:ascii="Nirmala UI" w:hAnsi="Nirmala UI" w:cs="Nirmala UI" w:hint="cs"/>
                <w:sz w:val="16"/>
              </w:rPr>
              <w:t>युष्मासु</w:t>
            </w:r>
            <w:r w:rsidRPr="00AA7AA5">
              <w:rPr>
                <w:rFonts w:ascii="Nirmala UI" w:hAnsi="Nirmala UI" w:cs="Nirmala UI"/>
                <w:sz w:val="16"/>
              </w:rPr>
              <w:t xml:space="preserve"> </w:t>
            </w:r>
            <w:r w:rsidRPr="00AA7AA5">
              <w:rPr>
                <w:rFonts w:ascii="Nirmala UI" w:hAnsi="Nirmala UI" w:cs="Nirmala UI" w:hint="cs"/>
                <w:sz w:val="16"/>
              </w:rPr>
              <w:t>तस्य</w:t>
            </w:r>
            <w:r w:rsidRPr="00AA7AA5">
              <w:rPr>
                <w:rFonts w:ascii="Nirmala UI" w:hAnsi="Nirmala UI" w:cs="Nirmala UI"/>
                <w:sz w:val="16"/>
              </w:rPr>
              <w:t xml:space="preserve"> </w:t>
            </w:r>
            <w:r w:rsidRPr="00AA7AA5">
              <w:rPr>
                <w:rFonts w:ascii="Nirmala UI" w:hAnsi="Nirmala UI" w:cs="Nirmala UI" w:hint="cs"/>
                <w:sz w:val="16"/>
              </w:rPr>
              <w:t>स्नेहो</w:t>
            </w:r>
            <w:r w:rsidRPr="00AA7AA5">
              <w:rPr>
                <w:rFonts w:ascii="Nirmala UI" w:hAnsi="Nirmala UI" w:cs="Nirmala UI"/>
                <w:sz w:val="16"/>
              </w:rPr>
              <w:t xml:space="preserve"> </w:t>
            </w:r>
            <w:r w:rsidRPr="00AA7AA5">
              <w:rPr>
                <w:rFonts w:ascii="Nirmala UI" w:hAnsi="Nirmala UI" w:cs="Nirmala UI" w:hint="cs"/>
                <w:sz w:val="16"/>
              </w:rPr>
              <w:t>बाहुल्येन</w:t>
            </w:r>
            <w:r w:rsidRPr="00AA7AA5">
              <w:rPr>
                <w:rFonts w:ascii="Nirmala UI" w:hAnsi="Nirmala UI" w:cs="Nirmala UI"/>
                <w:sz w:val="16"/>
              </w:rPr>
              <w:t xml:space="preserve"> </w:t>
            </w:r>
            <w:r w:rsidRPr="00AA7AA5">
              <w:rPr>
                <w:rFonts w:ascii="Nirmala UI" w:hAnsi="Nirmala UI" w:cs="Nirmala UI" w:hint="cs"/>
                <w:sz w:val="16"/>
              </w:rPr>
              <w:t>वर्त्तते।</w:t>
            </w:r>
          </w:p>
        </w:tc>
        <w:tc>
          <w:tcPr>
            <w:tcW w:w="2156" w:type="dxa"/>
          </w:tcPr>
          <w:p w14:paraId="11B1CEAA" w14:textId="4C0BA19C" w:rsidR="007D1E75" w:rsidRPr="00AA7AA5" w:rsidRDefault="007D1E75" w:rsidP="007D1E75">
            <w:pPr>
              <w:cnfStyle w:val="000000100000" w:firstRow="0" w:lastRow="0" w:firstColumn="0" w:lastColumn="0" w:oddVBand="0" w:evenVBand="0" w:oddHBand="1" w:evenHBand="0" w:firstRowFirstColumn="0" w:firstRowLastColumn="0" w:lastRowFirstColumn="0" w:lastRowLastColumn="0"/>
              <w:rPr>
                <w:sz w:val="16"/>
              </w:rPr>
            </w:pPr>
            <w:r w:rsidRPr="00AA7AA5">
              <w:rPr>
                <w:sz w:val="16"/>
              </w:rPr>
              <w:t>"""And his inward affection is more abundant toward you, whilst he remembereth the obedience of you all, how with fear and trembling ye received him."""</w:t>
            </w:r>
          </w:p>
        </w:tc>
        <w:tc>
          <w:tcPr>
            <w:tcW w:w="2155" w:type="dxa"/>
          </w:tcPr>
          <w:p w14:paraId="6D5216B6" w14:textId="1F23E7A2" w:rsidR="007D1E75" w:rsidRPr="00D00CC9" w:rsidRDefault="007D1E75" w:rsidP="007D1E75">
            <w:pPr>
              <w:cnfStyle w:val="000000100000" w:firstRow="0" w:lastRow="0" w:firstColumn="0" w:lastColumn="0" w:oddVBand="0" w:evenVBand="0" w:oddHBand="1" w:evenHBand="0" w:firstRowFirstColumn="0" w:firstRowLastColumn="0" w:lastRowFirstColumn="0" w:lastRowLastColumn="0"/>
              <w:rPr>
                <w:sz w:val="16"/>
              </w:rPr>
            </w:pPr>
            <w:r w:rsidRPr="007D1E75">
              <w:rPr>
                <w:sz w:val="16"/>
              </w:rPr>
              <w:t>And his affection abounds in you, when he remembereth how ye obeyed him, and received him with fear and trembling.</w:t>
            </w:r>
          </w:p>
        </w:tc>
        <w:tc>
          <w:tcPr>
            <w:tcW w:w="2154" w:type="dxa"/>
          </w:tcPr>
          <w:p w14:paraId="013E44D9" w14:textId="7160C33B" w:rsidR="007D1E75" w:rsidRPr="008559AC" w:rsidRDefault="007D1E75" w:rsidP="007D1E75">
            <w:pPr>
              <w:cnfStyle w:val="000000100000" w:firstRow="0" w:lastRow="0" w:firstColumn="0" w:lastColumn="0" w:oddVBand="0" w:evenVBand="0" w:oddHBand="1" w:evenHBand="0" w:firstRowFirstColumn="0" w:firstRowLastColumn="0" w:lastRowFirstColumn="0" w:lastRowLastColumn="0"/>
              <w:rPr>
                <w:sz w:val="16"/>
              </w:rPr>
            </w:pPr>
            <w:r w:rsidRPr="008559AC">
              <w:rPr>
                <w:sz w:val="16"/>
              </w:rPr>
              <w:t>Major contradiction, reversing meaning</w:t>
            </w:r>
          </w:p>
        </w:tc>
      </w:tr>
      <w:tr w:rsidR="007D1E75" w14:paraId="1FFE0A2C" w14:textId="77777777" w:rsidTr="007D1E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F49603B" w14:textId="03D1D202" w:rsidR="007D1E75" w:rsidRDefault="007D1E75" w:rsidP="007D1E75">
            <w:r w:rsidRPr="00AA7AA5">
              <w:rPr>
                <w:rFonts w:ascii="Nirmala UI" w:hAnsi="Nirmala UI" w:cs="Nirmala UI"/>
                <w:sz w:val="16"/>
              </w:rPr>
              <w:t>"""</w:t>
            </w:r>
            <w:r w:rsidRPr="00AA7AA5">
              <w:rPr>
                <w:rFonts w:ascii="Nirmala UI" w:hAnsi="Nirmala UI" w:cs="Nirmala UI" w:hint="cs"/>
                <w:sz w:val="16"/>
              </w:rPr>
              <w:t>वर्षाया</w:t>
            </w:r>
            <w:r w:rsidRPr="00AA7AA5">
              <w:rPr>
                <w:rFonts w:ascii="Nirmala UI" w:hAnsi="Nirmala UI" w:cs="Nirmala UI"/>
                <w:sz w:val="16"/>
              </w:rPr>
              <w:t xml:space="preserve">: </w:t>
            </w:r>
            <w:r w:rsidRPr="00AA7AA5">
              <w:rPr>
                <w:rFonts w:ascii="Nirmala UI" w:hAnsi="Nirmala UI" w:cs="Nirmala UI" w:hint="cs"/>
                <w:sz w:val="16"/>
              </w:rPr>
              <w:t>जलस्य</w:t>
            </w:r>
            <w:r w:rsidRPr="00AA7AA5">
              <w:rPr>
                <w:rFonts w:ascii="Nirmala UI" w:hAnsi="Nirmala UI" w:cs="Nirmala UI"/>
                <w:sz w:val="16"/>
              </w:rPr>
              <w:t xml:space="preserve"> </w:t>
            </w:r>
            <w:r w:rsidRPr="00AA7AA5">
              <w:rPr>
                <w:rFonts w:ascii="Nirmala UI" w:hAnsi="Nirmala UI" w:cs="Nirmala UI" w:hint="cs"/>
                <w:sz w:val="16"/>
              </w:rPr>
              <w:t>कश्चन</w:t>
            </w:r>
            <w:r w:rsidRPr="00AA7AA5">
              <w:rPr>
                <w:rFonts w:ascii="Nirmala UI" w:hAnsi="Nirmala UI" w:cs="Nirmala UI"/>
                <w:sz w:val="16"/>
              </w:rPr>
              <w:t xml:space="preserve"> </w:t>
            </w:r>
            <w:r w:rsidRPr="00AA7AA5">
              <w:rPr>
                <w:rFonts w:ascii="Nirmala UI" w:hAnsi="Nirmala UI" w:cs="Nirmala UI" w:hint="cs"/>
                <w:sz w:val="16"/>
              </w:rPr>
              <w:t>अंश</w:t>
            </w:r>
            <w:r w:rsidRPr="00AA7AA5">
              <w:rPr>
                <w:rFonts w:ascii="Nirmala UI" w:hAnsi="Nirmala UI" w:cs="Nirmala UI"/>
                <w:sz w:val="16"/>
              </w:rPr>
              <w:t xml:space="preserve">: </w:t>
            </w:r>
            <w:r w:rsidRPr="00AA7AA5">
              <w:rPr>
                <w:rFonts w:ascii="Nirmala UI" w:hAnsi="Nirmala UI" w:cs="Nirmala UI" w:hint="cs"/>
                <w:sz w:val="16"/>
              </w:rPr>
              <w:t>भूमौ</w:t>
            </w:r>
            <w:r w:rsidRPr="00AA7AA5">
              <w:rPr>
                <w:rFonts w:ascii="Nirmala UI" w:hAnsi="Nirmala UI" w:cs="Nirmala UI"/>
                <w:sz w:val="16"/>
              </w:rPr>
              <w:t xml:space="preserve"> </w:t>
            </w:r>
            <w:r w:rsidRPr="00AA7AA5">
              <w:rPr>
                <w:rFonts w:ascii="Nirmala UI" w:hAnsi="Nirmala UI" w:cs="Nirmala UI" w:hint="cs"/>
                <w:sz w:val="16"/>
              </w:rPr>
              <w:t>शुष्को</w:t>
            </w:r>
            <w:r w:rsidRPr="00AA7AA5">
              <w:rPr>
                <w:rFonts w:ascii="Nirmala UI" w:hAnsi="Nirmala UI" w:cs="Nirmala UI"/>
                <w:sz w:val="16"/>
              </w:rPr>
              <w:t xml:space="preserve"> </w:t>
            </w:r>
            <w:r w:rsidRPr="00AA7AA5">
              <w:rPr>
                <w:rFonts w:ascii="Nirmala UI" w:hAnsi="Nirmala UI" w:cs="Nirmala UI" w:hint="cs"/>
                <w:sz w:val="16"/>
              </w:rPr>
              <w:t>भूत्वा</w:t>
            </w:r>
            <w:r w:rsidRPr="00AA7AA5">
              <w:rPr>
                <w:rFonts w:ascii="Nirmala UI" w:hAnsi="Nirmala UI" w:cs="Nirmala UI"/>
                <w:sz w:val="16"/>
              </w:rPr>
              <w:t xml:space="preserve"> </w:t>
            </w:r>
            <w:r w:rsidRPr="00AA7AA5">
              <w:rPr>
                <w:rFonts w:ascii="Nirmala UI" w:hAnsi="Nirmala UI" w:cs="Nirmala UI" w:hint="cs"/>
                <w:sz w:val="16"/>
              </w:rPr>
              <w:t>अन्तर्भवति</w:t>
            </w:r>
            <w:r w:rsidRPr="00AA7AA5">
              <w:rPr>
                <w:rFonts w:ascii="Nirmala UI" w:hAnsi="Nirmala UI" w:cs="Nirmala UI"/>
                <w:sz w:val="16"/>
              </w:rPr>
              <w:t>,</w:t>
            </w:r>
            <w:r w:rsidRPr="00AA7AA5">
              <w:rPr>
                <w:rFonts w:ascii="Nirmala UI" w:hAnsi="Nirmala UI" w:cs="Nirmala UI" w:hint="cs"/>
                <w:sz w:val="16"/>
              </w:rPr>
              <w:t>तदेव</w:t>
            </w:r>
            <w:r w:rsidRPr="00AA7AA5">
              <w:rPr>
                <w:rFonts w:ascii="Nirmala UI" w:hAnsi="Nirmala UI" w:cs="Nirmala UI"/>
                <w:sz w:val="16"/>
              </w:rPr>
              <w:t xml:space="preserve"> </w:t>
            </w:r>
            <w:r w:rsidRPr="00AA7AA5">
              <w:rPr>
                <w:rFonts w:ascii="Nirmala UI" w:hAnsi="Nirmala UI" w:cs="Nirmala UI" w:hint="cs"/>
                <w:sz w:val="16"/>
              </w:rPr>
              <w:t>एकत्र</w:t>
            </w:r>
            <w:r w:rsidRPr="00AA7AA5">
              <w:rPr>
                <w:rFonts w:ascii="Nirmala UI" w:hAnsi="Nirmala UI" w:cs="Nirmala UI"/>
                <w:sz w:val="16"/>
              </w:rPr>
              <w:t xml:space="preserve"> </w:t>
            </w:r>
            <w:r w:rsidRPr="00AA7AA5">
              <w:rPr>
                <w:rFonts w:ascii="Nirmala UI" w:hAnsi="Nirmala UI" w:cs="Nirmala UI" w:hint="cs"/>
                <w:sz w:val="16"/>
              </w:rPr>
              <w:t>आगत्य</w:t>
            </w:r>
            <w:r w:rsidRPr="00AA7AA5">
              <w:rPr>
                <w:rFonts w:ascii="Nirmala UI" w:hAnsi="Nirmala UI" w:cs="Nirmala UI"/>
                <w:sz w:val="16"/>
              </w:rPr>
              <w:t xml:space="preserve"> </w:t>
            </w:r>
            <w:r w:rsidRPr="00AA7AA5">
              <w:rPr>
                <w:rFonts w:ascii="Nirmala UI" w:hAnsi="Nirmala UI" w:cs="Nirmala UI" w:hint="cs"/>
                <w:sz w:val="16"/>
              </w:rPr>
              <w:t>भौमं</w:t>
            </w:r>
            <w:r w:rsidRPr="00AA7AA5">
              <w:rPr>
                <w:rFonts w:ascii="Nirmala UI" w:hAnsi="Nirmala UI" w:cs="Nirmala UI"/>
                <w:sz w:val="16"/>
              </w:rPr>
              <w:t xml:space="preserve"> </w:t>
            </w:r>
            <w:r w:rsidRPr="00AA7AA5">
              <w:rPr>
                <w:rFonts w:ascii="Nirmala UI" w:hAnsi="Nirmala UI" w:cs="Nirmala UI" w:hint="cs"/>
                <w:sz w:val="16"/>
              </w:rPr>
              <w:t>जलं</w:t>
            </w:r>
            <w:r w:rsidRPr="00AA7AA5">
              <w:rPr>
                <w:rFonts w:ascii="Nirmala UI" w:hAnsi="Nirmala UI" w:cs="Nirmala UI"/>
                <w:sz w:val="16"/>
              </w:rPr>
              <w:t xml:space="preserve"> </w:t>
            </w:r>
            <w:r w:rsidRPr="00AA7AA5">
              <w:rPr>
                <w:rFonts w:ascii="Nirmala UI" w:hAnsi="Nirmala UI" w:cs="Nirmala UI" w:hint="cs"/>
                <w:sz w:val="16"/>
              </w:rPr>
              <w:t>भवति।</w:t>
            </w:r>
            <w:r w:rsidRPr="00AA7AA5">
              <w:rPr>
                <w:rFonts w:ascii="Nirmala UI" w:hAnsi="Nirmala UI" w:cs="Nirmala UI"/>
                <w:sz w:val="16"/>
              </w:rPr>
              <w:t>"""</w:t>
            </w:r>
          </w:p>
        </w:tc>
        <w:tc>
          <w:tcPr>
            <w:tcW w:w="2156" w:type="dxa"/>
          </w:tcPr>
          <w:p w14:paraId="1CFDB1DE" w14:textId="765F066B" w:rsidR="007D1E75" w:rsidRPr="00AA7AA5" w:rsidRDefault="007D1E75" w:rsidP="007D1E75">
            <w:pPr>
              <w:cnfStyle w:val="000000010000" w:firstRow="0" w:lastRow="0" w:firstColumn="0" w:lastColumn="0" w:oddVBand="0" w:evenVBand="0" w:oddHBand="0" w:evenHBand="1" w:firstRowFirstColumn="0" w:firstRowLastColumn="0" w:lastRowFirstColumn="0" w:lastRowLastColumn="0"/>
              <w:rPr>
                <w:sz w:val="16"/>
              </w:rPr>
            </w:pPr>
            <w:r w:rsidRPr="00AA7AA5">
              <w:rPr>
                <w:sz w:val="16"/>
              </w:rPr>
              <w:t>A part of rain water is absorbedby earth. Water collected under the earth is called undergroundwater.</w:t>
            </w:r>
          </w:p>
        </w:tc>
        <w:tc>
          <w:tcPr>
            <w:tcW w:w="2155" w:type="dxa"/>
          </w:tcPr>
          <w:p w14:paraId="4B9D63D8" w14:textId="50CCA57C" w:rsidR="007D1E75" w:rsidRPr="00D00CC9" w:rsidRDefault="007D1E75" w:rsidP="007D1E75">
            <w:pPr>
              <w:cnfStyle w:val="000000010000" w:firstRow="0" w:lastRow="0" w:firstColumn="0" w:lastColumn="0" w:oddVBand="0" w:evenVBand="0" w:oddHBand="0" w:evenHBand="1" w:firstRowFirstColumn="0" w:firstRowLastColumn="0" w:lastRowFirstColumn="0" w:lastRowLastColumn="0"/>
              <w:rPr>
                <w:sz w:val="16"/>
              </w:rPr>
            </w:pPr>
            <w:r w:rsidRPr="007D1E75">
              <w:rPr>
                <w:sz w:val="16"/>
              </w:rPr>
              <w:t>"During the rainy season, part of the water becomes dry and enters the soil. It gathers together and becomes ground water."</w:t>
            </w:r>
          </w:p>
        </w:tc>
        <w:tc>
          <w:tcPr>
            <w:tcW w:w="2154" w:type="dxa"/>
          </w:tcPr>
          <w:p w14:paraId="700C3945" w14:textId="118FAC25" w:rsidR="007D1E75" w:rsidRPr="008559AC" w:rsidRDefault="007D1E75" w:rsidP="007D1E75">
            <w:pPr>
              <w:cnfStyle w:val="000000010000" w:firstRow="0" w:lastRow="0" w:firstColumn="0" w:lastColumn="0" w:oddVBand="0" w:evenVBand="0" w:oddHBand="0" w:evenHBand="1" w:firstRowFirstColumn="0" w:firstRowLastColumn="0" w:lastRowFirstColumn="0" w:lastRowLastColumn="0"/>
              <w:rPr>
                <w:sz w:val="16"/>
              </w:rPr>
            </w:pPr>
            <w:r w:rsidRPr="008559AC">
              <w:rPr>
                <w:sz w:val="16"/>
              </w:rPr>
              <w:t>Major mistranslation</w:t>
            </w:r>
          </w:p>
        </w:tc>
      </w:tr>
    </w:tbl>
    <w:p w14:paraId="7D0FBB11" w14:textId="77777777" w:rsidR="00DB6FCD" w:rsidRDefault="00000000">
      <w:pPr>
        <w:pStyle w:val="Heading1"/>
      </w:pPr>
      <w:r>
        <w:rPr>
          <w:color w:val="000000"/>
        </w:rPr>
        <w:t>6. Experiments</w:t>
      </w:r>
    </w:p>
    <w:p w14:paraId="034F129F" w14:textId="77777777" w:rsidR="003D4FA8" w:rsidRPr="003D4FA8" w:rsidRDefault="003D4FA8" w:rsidP="003D4FA8">
      <w:pPr>
        <w:pStyle w:val="ListBullet"/>
        <w:numPr>
          <w:ilvl w:val="0"/>
          <w:numId w:val="0"/>
        </w:numPr>
        <w:ind w:left="360" w:hanging="360"/>
      </w:pPr>
      <w:r w:rsidRPr="003D4FA8">
        <w:rPr>
          <w:sz w:val="20"/>
        </w:rPr>
        <w:t>End-to-end testing of two experimental conditions:</w:t>
      </w:r>
    </w:p>
    <w:p w14:paraId="0D66CCC6" w14:textId="680A706C" w:rsidR="0090281D" w:rsidRPr="0090281D" w:rsidRDefault="0090281D" w:rsidP="0090281D">
      <w:pPr>
        <w:pStyle w:val="ListBullet"/>
      </w:pPr>
      <w:r>
        <w:rPr>
          <w:sz w:val="20"/>
        </w:rPr>
        <w:t xml:space="preserve">Experiment a (g25ait1136_retrained.ipynb): </w:t>
      </w:r>
      <w:r w:rsidRPr="003D4FA8">
        <w:rPr>
          <w:sz w:val="20"/>
        </w:rPr>
        <w:t xml:space="preserve">The experiments generate the results </w:t>
      </w:r>
      <w:r>
        <w:rPr>
          <w:sz w:val="20"/>
        </w:rPr>
        <w:t>after retraining</w:t>
      </w:r>
      <w:r w:rsidRPr="003D4FA8">
        <w:rPr>
          <w:sz w:val="20"/>
        </w:rPr>
        <w:t xml:space="preserve"> the pretrained facebook/nllb-200-distilled-600M model using </w:t>
      </w:r>
      <w:r>
        <w:rPr>
          <w:sz w:val="20"/>
        </w:rPr>
        <w:t>wi</w:t>
      </w:r>
      <w:r w:rsidRPr="003D4FA8">
        <w:rPr>
          <w:sz w:val="20"/>
        </w:rPr>
        <w:t>th beam search (beams=5), on the full dev (1,000)</w:t>
      </w:r>
      <w:r>
        <w:rPr>
          <w:sz w:val="20"/>
        </w:rPr>
        <w:t>, train(10000)</w:t>
      </w:r>
      <w:r w:rsidRPr="003D4FA8">
        <w:rPr>
          <w:sz w:val="20"/>
        </w:rPr>
        <w:t xml:space="preserve"> and test (1,000) splits, with the</w:t>
      </w:r>
      <w:r>
        <w:rPr>
          <w:sz w:val="20"/>
        </w:rPr>
        <w:t xml:space="preserve"> best</w:t>
      </w:r>
      <w:r w:rsidRPr="003D4FA8">
        <w:rPr>
          <w:sz w:val="20"/>
        </w:rPr>
        <w:t xml:space="preserve"> metrics corpus BLEU and BERTScore F1.</w:t>
      </w:r>
    </w:p>
    <w:p w14:paraId="10C9F73C" w14:textId="7E847A94" w:rsidR="00DB6FCD" w:rsidRDefault="00000000">
      <w:pPr>
        <w:pStyle w:val="ListBullet"/>
      </w:pPr>
      <w:r>
        <w:rPr>
          <w:sz w:val="20"/>
        </w:rPr>
        <w:t xml:space="preserve">Experiment </w:t>
      </w:r>
      <w:r w:rsidR="0090281D">
        <w:rPr>
          <w:sz w:val="20"/>
        </w:rPr>
        <w:t>B</w:t>
      </w:r>
      <w:r>
        <w:rPr>
          <w:sz w:val="20"/>
        </w:rPr>
        <w:t xml:space="preserve"> (g25ait1136</w:t>
      </w:r>
      <w:r w:rsidR="0090281D">
        <w:rPr>
          <w:sz w:val="20"/>
        </w:rPr>
        <w:t>_pretrained</w:t>
      </w:r>
      <w:r>
        <w:rPr>
          <w:sz w:val="20"/>
        </w:rPr>
        <w:t xml:space="preserve">.ipynb): </w:t>
      </w:r>
      <w:r w:rsidR="003D4FA8" w:rsidRPr="003D4FA8">
        <w:rPr>
          <w:sz w:val="20"/>
        </w:rPr>
        <w:t xml:space="preserve">The experiments generate the results from evaluating the pretrained facebook/nllb-200-distilled-600M model using zero-shot inference with beam search </w:t>
      </w:r>
      <w:r w:rsidR="003D4FA8" w:rsidRPr="003D4FA8">
        <w:rPr>
          <w:sz w:val="20"/>
        </w:rPr>
        <w:lastRenderedPageBreak/>
        <w:t>(beams=5), on the full dev (1,000) and test (1,000) splits, with the metrics corpus BLEU and BERTScore F1.</w:t>
      </w:r>
    </w:p>
    <w:p w14:paraId="25F71F68" w14:textId="73BDA246" w:rsidR="003D4FA8" w:rsidRPr="003D4FA8" w:rsidRDefault="00000000">
      <w:pPr>
        <w:pStyle w:val="ListBullet"/>
      </w:pPr>
      <w:r w:rsidRPr="003D4FA8">
        <w:rPr>
          <w:sz w:val="20"/>
        </w:rPr>
        <w:t xml:space="preserve">Experiment </w:t>
      </w:r>
      <w:r w:rsidR="0090281D">
        <w:rPr>
          <w:sz w:val="20"/>
        </w:rPr>
        <w:t>C</w:t>
      </w:r>
      <w:r w:rsidRPr="003D4FA8">
        <w:rPr>
          <w:sz w:val="20"/>
        </w:rPr>
        <w:t xml:space="preserve"> (sanskrit_nmt_assignment_run-1.ipynb): </w:t>
      </w:r>
      <w:r w:rsidR="003D4FA8" w:rsidRPr="003D4FA8">
        <w:rPr>
          <w:sz w:val="20"/>
        </w:rPr>
        <w:t xml:space="preserve">This baseline model consists of a custom bidirectional-GRU encoder that has </w:t>
      </w:r>
      <w:r w:rsidR="00BA5FCD">
        <w:rPr>
          <w:sz w:val="20"/>
        </w:rPr>
        <w:t xml:space="preserve">an </w:t>
      </w:r>
      <w:r w:rsidR="003D4FA8" w:rsidRPr="003D4FA8">
        <w:rPr>
          <w:sz w:val="20"/>
        </w:rPr>
        <w:t xml:space="preserve">additive attention layer, and a GRU decoder. This model was trained for 20 epochs on the 10,000-pair training set, </w:t>
      </w:r>
      <w:r w:rsidR="003D4FA8">
        <w:rPr>
          <w:sz w:val="20"/>
        </w:rPr>
        <w:t>evaluated on the dev split using greedy decoding, and timed on</w:t>
      </w:r>
      <w:r w:rsidR="003D4FA8" w:rsidRPr="003D4FA8">
        <w:rPr>
          <w:sz w:val="20"/>
        </w:rPr>
        <w:t xml:space="preserve"> the test split. The baseline model </w:t>
      </w:r>
      <w:r w:rsidR="003D4FA8">
        <w:rPr>
          <w:sz w:val="20"/>
        </w:rPr>
        <w:t>ran</w:t>
      </w:r>
      <w:r w:rsidR="003D4FA8" w:rsidRPr="003D4FA8">
        <w:rPr>
          <w:sz w:val="20"/>
        </w:rPr>
        <w:t xml:space="preserve"> on the 10,000-pair training set, and was evaluated on the dev split with greedy decoding and timed on the test split.</w:t>
      </w:r>
    </w:p>
    <w:p w14:paraId="124E68E3" w14:textId="2178F4F1" w:rsidR="00DB6FCD" w:rsidRDefault="00000000">
      <w:pPr>
        <w:pStyle w:val="ListBullet"/>
      </w:pPr>
      <w:r>
        <w:rPr>
          <w:sz w:val="20"/>
        </w:rPr>
        <w:t xml:space="preserve">Efficiency experiment: </w:t>
      </w:r>
      <w:r w:rsidR="003D4FA8" w:rsidRPr="003D4FA8">
        <w:rPr>
          <w:sz w:val="20"/>
        </w:rPr>
        <w:t xml:space="preserve">the custom model can complete the timing of inference for the test set 113x faster than the </w:t>
      </w:r>
      <w:r w:rsidR="00BA5FCD">
        <w:rPr>
          <w:sz w:val="20"/>
        </w:rPr>
        <w:t>r</w:t>
      </w:r>
      <w:r w:rsidR="003D4FA8" w:rsidRPr="003D4FA8">
        <w:rPr>
          <w:sz w:val="20"/>
        </w:rPr>
        <w:t>etrained model in terms of time (1.47 seconds versus 1</w:t>
      </w:r>
      <w:r w:rsidR="00BA5FCD">
        <w:rPr>
          <w:sz w:val="20"/>
        </w:rPr>
        <w:t>95.13</w:t>
      </w:r>
      <w:r w:rsidR="003D4FA8" w:rsidRPr="003D4FA8">
        <w:rPr>
          <w:sz w:val="20"/>
        </w:rPr>
        <w:t xml:space="preserve"> seconds)</w:t>
      </w:r>
      <w:r w:rsidR="00BA5FCD">
        <w:rPr>
          <w:sz w:val="20"/>
        </w:rPr>
        <w:t>, while the retrained model gives better accuracy and BLU/BERT scores</w:t>
      </w:r>
      <w:r w:rsidR="003D4FA8" w:rsidRPr="003D4FA8">
        <w:rPr>
          <w:sz w:val="20"/>
        </w:rPr>
        <w:t>.</w:t>
      </w:r>
    </w:p>
    <w:p w14:paraId="651A7E71" w14:textId="77777777" w:rsidR="00DB6FCD" w:rsidRDefault="00000000">
      <w:pPr>
        <w:pStyle w:val="Heading1"/>
      </w:pPr>
      <w:r>
        <w:rPr>
          <w:color w:val="000000"/>
        </w:rPr>
        <w:t>7. Discussion</w:t>
      </w:r>
    </w:p>
    <w:p w14:paraId="447194CF" w14:textId="77777777" w:rsidR="00DB6FCD" w:rsidRDefault="00000000">
      <w:pPr>
        <w:pStyle w:val="Heading2"/>
      </w:pPr>
      <w:r>
        <w:rPr>
          <w:color w:val="000000"/>
        </w:rPr>
        <w:t>7.1 Design Choices</w:t>
      </w:r>
    </w:p>
    <w:p w14:paraId="5466A848" w14:textId="7DD612CB" w:rsidR="00DB6FCD" w:rsidRDefault="003D4FA8">
      <w:r w:rsidRPr="003D4FA8">
        <w:rPr>
          <w:sz w:val="20"/>
        </w:rPr>
        <w:t xml:space="preserve">The petrained approach was selected because it benefits from the </w:t>
      </w:r>
      <w:r>
        <w:rPr>
          <w:sz w:val="20"/>
        </w:rPr>
        <w:t>large-scale</w:t>
      </w:r>
      <w:r w:rsidRPr="003D4FA8">
        <w:rPr>
          <w:sz w:val="20"/>
        </w:rPr>
        <w:t xml:space="preserve"> multilingual training of NLLB-200 </w:t>
      </w:r>
      <w:r>
        <w:rPr>
          <w:sz w:val="20"/>
        </w:rPr>
        <w:t>across 200 languages, including Sanskrit, with no need for task-specific training, thereby achieving strong zero-shot performance</w:t>
      </w:r>
      <w:r w:rsidRPr="003D4FA8">
        <w:rPr>
          <w:sz w:val="20"/>
        </w:rPr>
        <w:t>. The custom model was engineered to illustrate pedagogically transparent, but resource-limited components of a from-scratch NMT system: word-level vocabularies, bidirectional GRU encoding, additive attention, and teacher-forced training.</w:t>
      </w:r>
    </w:p>
    <w:p w14:paraId="0152BF42" w14:textId="77777777" w:rsidR="00DB6FCD" w:rsidRDefault="00000000">
      <w:pPr>
        <w:pStyle w:val="Heading2"/>
      </w:pPr>
      <w:r>
        <w:rPr>
          <w:color w:val="000000"/>
        </w:rPr>
        <w:t>7.2 Challenges</w:t>
      </w:r>
    </w:p>
    <w:p w14:paraId="5E7FE612" w14:textId="3ADAC066" w:rsidR="00DB6FCD" w:rsidRDefault="003D4FA8">
      <w:r w:rsidRPr="003D4FA8">
        <w:rPr>
          <w:sz w:val="20"/>
        </w:rPr>
        <w:t xml:space="preserve">For the custom model, a </w:t>
      </w:r>
      <w:r>
        <w:rPr>
          <w:sz w:val="20"/>
        </w:rPr>
        <w:t>vocabulary of 33,278 tokens was generated from only 10,000 sentences, and it was sparse, with many out-of-vocabulary (OOV) and rare-word</w:t>
      </w:r>
      <w:r w:rsidRPr="003D4FA8">
        <w:rPr>
          <w:sz w:val="20"/>
        </w:rPr>
        <w:t xml:space="preserve"> (RW) problems, particularly with inflected Sanskrit words and transliterated technical terms ('void', 'awk'). Other factors were also responsible for repetition and premature/unstable termination, such as greedy decoding without beam search or length normalization, as demonstrated in several of the examples of translation above.</w:t>
      </w:r>
    </w:p>
    <w:p w14:paraId="08965514" w14:textId="77777777" w:rsidR="00DB6FCD" w:rsidRDefault="00000000">
      <w:pPr>
        <w:pStyle w:val="Heading1"/>
      </w:pPr>
      <w:r>
        <w:rPr>
          <w:color w:val="000000"/>
        </w:rPr>
        <w:t>8. Pre-trained Models Disclosed</w:t>
      </w:r>
    </w:p>
    <w:p w14:paraId="0A4AA820" w14:textId="77777777" w:rsidR="00DB6FCD" w:rsidRDefault="00000000">
      <w:r>
        <w:rPr>
          <w:sz w:val="20"/>
        </w:rPr>
        <w:t>In compliance with disclosure requirements, all pre-trained models used across both notebooks are listed below.</w:t>
      </w:r>
    </w:p>
    <w:tbl>
      <w:tblPr>
        <w:tblStyle w:val="LightGrid-Accent1"/>
        <w:tblW w:w="0" w:type="auto"/>
        <w:tblLook w:val="04A0" w:firstRow="1" w:lastRow="0" w:firstColumn="1" w:lastColumn="0" w:noHBand="0" w:noVBand="1"/>
      </w:tblPr>
      <w:tblGrid>
        <w:gridCol w:w="1844"/>
        <w:gridCol w:w="2060"/>
        <w:gridCol w:w="1968"/>
        <w:gridCol w:w="2748"/>
      </w:tblGrid>
      <w:tr w:rsidR="00DB6FCD" w14:paraId="2CF7C459" w14:textId="77777777" w:rsidTr="00DB6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208E84" w14:textId="77777777" w:rsidR="00DB6FCD" w:rsidRDefault="00000000">
            <w:r>
              <w:rPr>
                <w:sz w:val="20"/>
              </w:rPr>
              <w:t>Model</w:t>
            </w:r>
          </w:p>
        </w:tc>
        <w:tc>
          <w:tcPr>
            <w:tcW w:w="2160" w:type="dxa"/>
          </w:tcPr>
          <w:p w14:paraId="15085551" w14:textId="77777777" w:rsidR="00DB6FCD" w:rsidRDefault="00000000">
            <w:pPr>
              <w:cnfStyle w:val="100000000000" w:firstRow="1" w:lastRow="0" w:firstColumn="0" w:lastColumn="0" w:oddVBand="0" w:evenVBand="0" w:oddHBand="0" w:evenHBand="0" w:firstRowFirstColumn="0" w:firstRowLastColumn="0" w:lastRowFirstColumn="0" w:lastRowLastColumn="0"/>
            </w:pPr>
            <w:r>
              <w:rPr>
                <w:sz w:val="20"/>
              </w:rPr>
              <w:t>Source/Checkpoint</w:t>
            </w:r>
          </w:p>
        </w:tc>
        <w:tc>
          <w:tcPr>
            <w:tcW w:w="2160" w:type="dxa"/>
          </w:tcPr>
          <w:p w14:paraId="7BBDC589" w14:textId="77777777" w:rsidR="00DB6FCD" w:rsidRDefault="00000000">
            <w:pPr>
              <w:cnfStyle w:val="100000000000" w:firstRow="1" w:lastRow="0" w:firstColumn="0" w:lastColumn="0" w:oddVBand="0" w:evenVBand="0" w:oddHBand="0" w:evenHBand="0" w:firstRowFirstColumn="0" w:firstRowLastColumn="0" w:lastRowFirstColumn="0" w:lastRowLastColumn="0"/>
            </w:pPr>
            <w:r>
              <w:rPr>
                <w:sz w:val="20"/>
              </w:rPr>
              <w:t>Used For</w:t>
            </w:r>
          </w:p>
        </w:tc>
        <w:tc>
          <w:tcPr>
            <w:tcW w:w="2160" w:type="dxa"/>
          </w:tcPr>
          <w:p w14:paraId="3A50130E" w14:textId="77777777" w:rsidR="00DB6FCD" w:rsidRDefault="00000000">
            <w:pPr>
              <w:cnfStyle w:val="100000000000" w:firstRow="1" w:lastRow="0" w:firstColumn="0" w:lastColumn="0" w:oddVBand="0" w:evenVBand="0" w:oddHBand="0" w:evenHBand="0" w:firstRowFirstColumn="0" w:firstRowLastColumn="0" w:lastRowFirstColumn="0" w:lastRowLastColumn="0"/>
            </w:pPr>
            <w:r>
              <w:rPr>
                <w:sz w:val="20"/>
              </w:rPr>
              <w:t>Notebook</w:t>
            </w:r>
          </w:p>
        </w:tc>
      </w:tr>
      <w:tr w:rsidR="00DB6FCD" w14:paraId="5BE57C5C" w14:textId="77777777" w:rsidTr="00DB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345004" w14:textId="77777777" w:rsidR="00DB6FCD" w:rsidRDefault="00000000">
            <w:r>
              <w:rPr>
                <w:sz w:val="20"/>
              </w:rPr>
              <w:t>NLLB-200-distilled-600M</w:t>
            </w:r>
          </w:p>
        </w:tc>
        <w:tc>
          <w:tcPr>
            <w:tcW w:w="2160" w:type="dxa"/>
          </w:tcPr>
          <w:p w14:paraId="49EE8072" w14:textId="77777777" w:rsidR="00DB6FCD" w:rsidRDefault="00000000">
            <w:pPr>
              <w:cnfStyle w:val="000000100000" w:firstRow="0" w:lastRow="0" w:firstColumn="0" w:lastColumn="0" w:oddVBand="0" w:evenVBand="0" w:oddHBand="1" w:evenHBand="0" w:firstRowFirstColumn="0" w:firstRowLastColumn="0" w:lastRowFirstColumn="0" w:lastRowLastColumn="0"/>
            </w:pPr>
            <w:r>
              <w:rPr>
                <w:sz w:val="20"/>
              </w:rPr>
              <w:t>facebook/nllb-200-distilled-600M (Hugging Face Hub)</w:t>
            </w:r>
          </w:p>
        </w:tc>
        <w:tc>
          <w:tcPr>
            <w:tcW w:w="2160" w:type="dxa"/>
          </w:tcPr>
          <w:p w14:paraId="5DC26AD5" w14:textId="77777777" w:rsidR="00DB6FCD" w:rsidRDefault="00000000">
            <w:pPr>
              <w:cnfStyle w:val="000000100000" w:firstRow="0" w:lastRow="0" w:firstColumn="0" w:lastColumn="0" w:oddVBand="0" w:evenVBand="0" w:oddHBand="1" w:evenHBand="0" w:firstRowFirstColumn="0" w:firstRowLastColumn="0" w:lastRowFirstColumn="0" w:lastRowLastColumn="0"/>
            </w:pPr>
            <w:r>
              <w:rPr>
                <w:sz w:val="20"/>
              </w:rPr>
              <w:t>Zero-shot Sanskrit-to-English translation (encoder-decoder transformer), sentence embedding extraction via mean pooling</w:t>
            </w:r>
          </w:p>
        </w:tc>
        <w:tc>
          <w:tcPr>
            <w:tcW w:w="2160" w:type="dxa"/>
          </w:tcPr>
          <w:p w14:paraId="76D899CE" w14:textId="77777777" w:rsidR="00DB6FCD" w:rsidRDefault="00000000">
            <w:pPr>
              <w:cnfStyle w:val="000000100000" w:firstRow="0" w:lastRow="0" w:firstColumn="0" w:lastColumn="0" w:oddVBand="0" w:evenVBand="0" w:oddHBand="1" w:evenHBand="0" w:firstRowFirstColumn="0" w:firstRowLastColumn="0" w:lastRowFirstColumn="0" w:lastRowLastColumn="0"/>
              <w:rPr>
                <w:sz w:val="20"/>
              </w:rPr>
            </w:pPr>
            <w:r>
              <w:rPr>
                <w:sz w:val="20"/>
              </w:rPr>
              <w:t>g25ait1136</w:t>
            </w:r>
            <w:r w:rsidR="00151DD4">
              <w:rPr>
                <w:sz w:val="20"/>
              </w:rPr>
              <w:t>_pretrained</w:t>
            </w:r>
            <w:r>
              <w:rPr>
                <w:sz w:val="20"/>
              </w:rPr>
              <w:t>.ipynb</w:t>
            </w:r>
            <w:r w:rsidR="00151DD4">
              <w:rPr>
                <w:sz w:val="20"/>
              </w:rPr>
              <w:t>,</w:t>
            </w:r>
          </w:p>
          <w:p w14:paraId="068949EB" w14:textId="59B39CB2" w:rsidR="00151DD4" w:rsidRDefault="00151DD4">
            <w:pPr>
              <w:cnfStyle w:val="000000100000" w:firstRow="0" w:lastRow="0" w:firstColumn="0" w:lastColumn="0" w:oddVBand="0" w:evenVBand="0" w:oddHBand="1" w:evenHBand="0" w:firstRowFirstColumn="0" w:firstRowLastColumn="0" w:lastRowFirstColumn="0" w:lastRowLastColumn="0"/>
            </w:pPr>
            <w:r>
              <w:rPr>
                <w:sz w:val="20"/>
              </w:rPr>
              <w:t>g25ait1136_retrained.ipynb</w:t>
            </w:r>
          </w:p>
        </w:tc>
      </w:tr>
      <w:tr w:rsidR="00DB6FCD" w14:paraId="481B90A9" w14:textId="77777777" w:rsidTr="00DB6F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E0B3E9" w14:textId="77777777" w:rsidR="00DB6FCD" w:rsidRDefault="00000000">
            <w:r>
              <w:rPr>
                <w:sz w:val="20"/>
              </w:rPr>
              <w:t>RoBERTa-large</w:t>
            </w:r>
          </w:p>
        </w:tc>
        <w:tc>
          <w:tcPr>
            <w:tcW w:w="2160" w:type="dxa"/>
          </w:tcPr>
          <w:p w14:paraId="0062A6FF" w14:textId="77777777" w:rsidR="00DB6FCD" w:rsidRDefault="00000000">
            <w:pPr>
              <w:cnfStyle w:val="000000010000" w:firstRow="0" w:lastRow="0" w:firstColumn="0" w:lastColumn="0" w:oddVBand="0" w:evenVBand="0" w:oddHBand="0" w:evenHBand="1" w:firstRowFirstColumn="0" w:firstRowLastColumn="0" w:lastRowFirstColumn="0" w:lastRowLastColumn="0"/>
            </w:pPr>
            <w:r>
              <w:rPr>
                <w:sz w:val="20"/>
              </w:rPr>
              <w:t>roberta-large (Hugging Face Hub)</w:t>
            </w:r>
          </w:p>
        </w:tc>
        <w:tc>
          <w:tcPr>
            <w:tcW w:w="2160" w:type="dxa"/>
          </w:tcPr>
          <w:p w14:paraId="63AD44B3" w14:textId="77777777" w:rsidR="00DB6FCD" w:rsidRDefault="00000000">
            <w:pPr>
              <w:cnfStyle w:val="000000010000" w:firstRow="0" w:lastRow="0" w:firstColumn="0" w:lastColumn="0" w:oddVBand="0" w:evenVBand="0" w:oddHBand="0" w:evenHBand="1" w:firstRowFirstColumn="0" w:firstRowLastColumn="0" w:lastRowFirstColumn="0" w:lastRowLastColumn="0"/>
            </w:pPr>
            <w:r>
              <w:rPr>
                <w:sz w:val="20"/>
              </w:rPr>
              <w:t>Backbone for BERTScore F1 computation (semantic similarity scoring) in both notebooks</w:t>
            </w:r>
          </w:p>
        </w:tc>
        <w:tc>
          <w:tcPr>
            <w:tcW w:w="2160" w:type="dxa"/>
          </w:tcPr>
          <w:p w14:paraId="485F5504" w14:textId="77777777" w:rsidR="00151DD4" w:rsidRDefault="00151DD4" w:rsidP="00151DD4">
            <w:pPr>
              <w:cnfStyle w:val="000000010000" w:firstRow="0" w:lastRow="0" w:firstColumn="0" w:lastColumn="0" w:oddVBand="0" w:evenVBand="0" w:oddHBand="0" w:evenHBand="1" w:firstRowFirstColumn="0" w:firstRowLastColumn="0" w:lastRowFirstColumn="0" w:lastRowLastColumn="0"/>
              <w:rPr>
                <w:sz w:val="20"/>
              </w:rPr>
            </w:pPr>
            <w:r>
              <w:rPr>
                <w:sz w:val="20"/>
              </w:rPr>
              <w:t>g25ait1136_pretrained.ipynb,</w:t>
            </w:r>
          </w:p>
          <w:p w14:paraId="09316C7C" w14:textId="0E9BE7EE" w:rsidR="00DB6FCD" w:rsidRDefault="00151DD4" w:rsidP="00151DD4">
            <w:pPr>
              <w:cnfStyle w:val="000000010000" w:firstRow="0" w:lastRow="0" w:firstColumn="0" w:lastColumn="0" w:oddVBand="0" w:evenVBand="0" w:oddHBand="0" w:evenHBand="1" w:firstRowFirstColumn="0" w:firstRowLastColumn="0" w:lastRowFirstColumn="0" w:lastRowLastColumn="0"/>
            </w:pPr>
            <w:r>
              <w:rPr>
                <w:sz w:val="20"/>
              </w:rPr>
              <w:t>g25ait1136_retrained.ipynb and sanskrit_nmt_assignment_run-1.ipynb</w:t>
            </w:r>
          </w:p>
        </w:tc>
      </w:tr>
      <w:tr w:rsidR="00DB6FCD" w14:paraId="3DF263E7" w14:textId="77777777" w:rsidTr="00DB6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898566" w14:textId="77777777" w:rsidR="00DB6FCD" w:rsidRDefault="00000000">
            <w:r>
              <w:rPr>
                <w:sz w:val="20"/>
              </w:rPr>
              <w:lastRenderedPageBreak/>
              <w:t>NLTK punkt</w:t>
            </w:r>
          </w:p>
        </w:tc>
        <w:tc>
          <w:tcPr>
            <w:tcW w:w="2160" w:type="dxa"/>
          </w:tcPr>
          <w:p w14:paraId="0ACF8A60" w14:textId="77777777" w:rsidR="00DB6FCD" w:rsidRDefault="00000000">
            <w:pPr>
              <w:cnfStyle w:val="000000100000" w:firstRow="0" w:lastRow="0" w:firstColumn="0" w:lastColumn="0" w:oddVBand="0" w:evenVBand="0" w:oddHBand="1" w:evenHBand="0" w:firstRowFirstColumn="0" w:firstRowLastColumn="0" w:lastRowFirstColumn="0" w:lastRowLastColumn="0"/>
            </w:pPr>
            <w:r>
              <w:rPr>
                <w:sz w:val="20"/>
              </w:rPr>
              <w:t>NLTK data package</w:t>
            </w:r>
          </w:p>
        </w:tc>
        <w:tc>
          <w:tcPr>
            <w:tcW w:w="2160" w:type="dxa"/>
          </w:tcPr>
          <w:p w14:paraId="56FC4310" w14:textId="77777777" w:rsidR="00DB6FCD" w:rsidRDefault="00000000">
            <w:pPr>
              <w:cnfStyle w:val="000000100000" w:firstRow="0" w:lastRow="0" w:firstColumn="0" w:lastColumn="0" w:oddVBand="0" w:evenVBand="0" w:oddHBand="1" w:evenHBand="0" w:firstRowFirstColumn="0" w:firstRowLastColumn="0" w:lastRowFirstColumn="0" w:lastRowLastColumn="0"/>
            </w:pPr>
            <w:r>
              <w:rPr>
                <w:sz w:val="20"/>
              </w:rPr>
              <w:t>Sentence/word tokenization utility support for BLEU scoring pipeline</w:t>
            </w:r>
          </w:p>
        </w:tc>
        <w:tc>
          <w:tcPr>
            <w:tcW w:w="2160" w:type="dxa"/>
          </w:tcPr>
          <w:p w14:paraId="13B21A4E" w14:textId="77777777" w:rsidR="00151DD4" w:rsidRDefault="00151DD4" w:rsidP="00151DD4">
            <w:pPr>
              <w:cnfStyle w:val="000000100000" w:firstRow="0" w:lastRow="0" w:firstColumn="0" w:lastColumn="0" w:oddVBand="0" w:evenVBand="0" w:oddHBand="1" w:evenHBand="0" w:firstRowFirstColumn="0" w:firstRowLastColumn="0" w:lastRowFirstColumn="0" w:lastRowLastColumn="0"/>
              <w:rPr>
                <w:sz w:val="20"/>
              </w:rPr>
            </w:pPr>
            <w:r>
              <w:rPr>
                <w:sz w:val="20"/>
              </w:rPr>
              <w:t>g25ait1136_pretrained.ipynb,</w:t>
            </w:r>
          </w:p>
          <w:p w14:paraId="26A5B3E0" w14:textId="32A7CF4B" w:rsidR="00DB6FCD" w:rsidRDefault="00151DD4" w:rsidP="00151DD4">
            <w:pPr>
              <w:cnfStyle w:val="000000100000" w:firstRow="0" w:lastRow="0" w:firstColumn="0" w:lastColumn="0" w:oddVBand="0" w:evenVBand="0" w:oddHBand="1" w:evenHBand="0" w:firstRowFirstColumn="0" w:firstRowLastColumn="0" w:lastRowFirstColumn="0" w:lastRowLastColumn="0"/>
            </w:pPr>
            <w:r>
              <w:rPr>
                <w:sz w:val="20"/>
              </w:rPr>
              <w:t>g25ait1136_retrained.ipynb</w:t>
            </w:r>
          </w:p>
        </w:tc>
      </w:tr>
    </w:tbl>
    <w:p w14:paraId="16EF725B" w14:textId="1AD36D6D" w:rsidR="00DB6FCD" w:rsidRDefault="00000000">
      <w:r>
        <w:rPr>
          <w:sz w:val="20"/>
        </w:rPr>
        <w:t xml:space="preserve">The custom encoder-decoder model is trained entirely from scratch and does not use any pretrained weights; only its BERTScore evaluation step depends on the pretrained </w:t>
      </w:r>
      <w:r w:rsidR="00623730">
        <w:rPr>
          <w:sz w:val="20"/>
        </w:rPr>
        <w:t>RoBERTa</w:t>
      </w:r>
      <w:r>
        <w:rPr>
          <w:sz w:val="20"/>
        </w:rPr>
        <w:t>-large model.</w:t>
      </w:r>
    </w:p>
    <w:p w14:paraId="7B02D3F0" w14:textId="77777777" w:rsidR="00DB6FCD" w:rsidRDefault="00000000">
      <w:pPr>
        <w:pStyle w:val="Heading1"/>
      </w:pPr>
      <w:r>
        <w:rPr>
          <w:color w:val="000000"/>
        </w:rPr>
        <w:t>9. References</w:t>
      </w:r>
    </w:p>
    <w:p w14:paraId="368997F2" w14:textId="77777777" w:rsidR="00DB6FCD" w:rsidRDefault="00000000">
      <w:pPr>
        <w:pStyle w:val="ListNumber"/>
      </w:pPr>
      <w:r>
        <w:rPr>
          <w:sz w:val="20"/>
        </w:rPr>
        <w:t>NLLB Team et al. "No Language Left Behind: Scaling Human-Centered Machine Translation." arXiv:2207.04672, 2022.</w:t>
      </w:r>
    </w:p>
    <w:p w14:paraId="5796FF32" w14:textId="77777777" w:rsidR="00DB6FCD" w:rsidRDefault="00000000">
      <w:pPr>
        <w:pStyle w:val="ListNumber"/>
      </w:pPr>
      <w:r>
        <w:rPr>
          <w:sz w:val="20"/>
        </w:rPr>
        <w:t>Liu, Y. et al. "RoBERTa: A Robustly Optimized BERT Pretraining Approach." arXiv:1907.11692, 2019.</w:t>
      </w:r>
    </w:p>
    <w:p w14:paraId="56C90AA9" w14:textId="77777777" w:rsidR="00DB6FCD" w:rsidRDefault="00000000">
      <w:pPr>
        <w:pStyle w:val="ListNumber"/>
      </w:pPr>
      <w:r>
        <w:rPr>
          <w:sz w:val="20"/>
        </w:rPr>
        <w:t>Zhang, T. et al. "BERTScore: Evaluating Text Generation with BERT." ICLR 2020.</w:t>
      </w:r>
    </w:p>
    <w:p w14:paraId="79AAEC01" w14:textId="77777777" w:rsidR="00DB6FCD" w:rsidRDefault="00000000">
      <w:pPr>
        <w:pStyle w:val="ListNumber"/>
      </w:pPr>
      <w:r>
        <w:rPr>
          <w:sz w:val="20"/>
        </w:rPr>
        <w:t>Papineni, K. et al. "BLEU: a Method for Automatic Evaluation of Machine Translation." ACL 2002.</w:t>
      </w:r>
    </w:p>
    <w:p w14:paraId="21788429" w14:textId="77777777" w:rsidR="00DB6FCD" w:rsidRDefault="00000000">
      <w:pPr>
        <w:pStyle w:val="ListNumber"/>
      </w:pPr>
      <w:r>
        <w:rPr>
          <w:sz w:val="20"/>
        </w:rPr>
        <w:t>Wolf, T. et al. "Transformers: State-of-the-Art Natural Language Processing." EMNLP 2020 (Hugging Face library).</w:t>
      </w:r>
    </w:p>
    <w:sectPr w:rsidR="00DB6F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948622">
    <w:abstractNumId w:val="8"/>
  </w:num>
  <w:num w:numId="2" w16cid:durableId="583224185">
    <w:abstractNumId w:val="6"/>
  </w:num>
  <w:num w:numId="3" w16cid:durableId="229192462">
    <w:abstractNumId w:val="5"/>
  </w:num>
  <w:num w:numId="4" w16cid:durableId="727457069">
    <w:abstractNumId w:val="4"/>
  </w:num>
  <w:num w:numId="5" w16cid:durableId="1526215778">
    <w:abstractNumId w:val="7"/>
  </w:num>
  <w:num w:numId="6" w16cid:durableId="1154956668">
    <w:abstractNumId w:val="3"/>
  </w:num>
  <w:num w:numId="7" w16cid:durableId="584147501">
    <w:abstractNumId w:val="2"/>
  </w:num>
  <w:num w:numId="8" w16cid:durableId="899899039">
    <w:abstractNumId w:val="1"/>
  </w:num>
  <w:num w:numId="9" w16cid:durableId="438986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5CB"/>
    <w:rsid w:val="0015074B"/>
    <w:rsid w:val="00151DD4"/>
    <w:rsid w:val="001C3CC5"/>
    <w:rsid w:val="001E6240"/>
    <w:rsid w:val="00245E5C"/>
    <w:rsid w:val="002950D6"/>
    <w:rsid w:val="0029639D"/>
    <w:rsid w:val="00326F90"/>
    <w:rsid w:val="003D4FA8"/>
    <w:rsid w:val="0043620C"/>
    <w:rsid w:val="00452F7C"/>
    <w:rsid w:val="004B65BA"/>
    <w:rsid w:val="004E58C6"/>
    <w:rsid w:val="005D03F5"/>
    <w:rsid w:val="00623730"/>
    <w:rsid w:val="007500C6"/>
    <w:rsid w:val="00761480"/>
    <w:rsid w:val="00766F01"/>
    <w:rsid w:val="007D1E75"/>
    <w:rsid w:val="007F169D"/>
    <w:rsid w:val="00806D73"/>
    <w:rsid w:val="008559AC"/>
    <w:rsid w:val="008F55C5"/>
    <w:rsid w:val="0090281D"/>
    <w:rsid w:val="00977B44"/>
    <w:rsid w:val="009B4C8F"/>
    <w:rsid w:val="00A20E03"/>
    <w:rsid w:val="00A67D86"/>
    <w:rsid w:val="00AA1D8D"/>
    <w:rsid w:val="00AA7AA5"/>
    <w:rsid w:val="00B47730"/>
    <w:rsid w:val="00B70215"/>
    <w:rsid w:val="00BA5FCD"/>
    <w:rsid w:val="00BF5B01"/>
    <w:rsid w:val="00CB0664"/>
    <w:rsid w:val="00CC6108"/>
    <w:rsid w:val="00CF5AF2"/>
    <w:rsid w:val="00D00CC9"/>
    <w:rsid w:val="00D3435F"/>
    <w:rsid w:val="00D36A46"/>
    <w:rsid w:val="00DB6FCD"/>
    <w:rsid w:val="00E47892"/>
    <w:rsid w:val="00EA17E8"/>
    <w:rsid w:val="00EB62E8"/>
    <w:rsid w:val="00ED0D1A"/>
    <w:rsid w:val="00F75D58"/>
    <w:rsid w:val="00FC693F"/>
    <w:rsid w:val="00FF28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B39A3"/>
  <w14:defaultImageDpi w14:val="300"/>
  <w15:docId w15:val="{104CD97F-CB47-4BF2-9A13-C0FD082E3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C3CC5"/>
    <w:rPr>
      <w:color w:val="0000FF" w:themeColor="hyperlink"/>
      <w:u w:val="single"/>
    </w:rPr>
  </w:style>
  <w:style w:type="character" w:styleId="UnresolvedMention">
    <w:name w:val="Unresolved Mention"/>
    <w:basedOn w:val="DefaultParagraphFont"/>
    <w:uiPriority w:val="99"/>
    <w:semiHidden/>
    <w:unhideWhenUsed/>
    <w:rsid w:val="001C3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ikin-patel/nm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6</Pages>
  <Words>1891</Words>
  <Characters>10783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Rikin Patel</cp:lastModifiedBy>
  <cp:revision>24</cp:revision>
  <dcterms:created xsi:type="dcterms:W3CDTF">2026-07-03T03:03:00Z</dcterms:created>
  <dcterms:modified xsi:type="dcterms:W3CDTF">2026-07-05T11:24:00Z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4054aa48-fc7f-44eb-bb02-dc07568e87f7</vt:lpwstr>
  </property>
</Properties>
</file>