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57C3" w14:textId="77777777" w:rsidR="007D4D68" w:rsidRPr="00D42BF4" w:rsidRDefault="00F57714" w:rsidP="00394680">
      <w:pPr>
        <w:pStyle w:val="Paragraph"/>
        <w:numPr>
          <w:ilvl w:val="0"/>
          <w:numId w:val="30"/>
        </w:numPr>
      </w:pPr>
      <w:r w:rsidRPr="00D42BF4">
        <w:t>Name of Use Case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7444"/>
      </w:tblGrid>
      <w:tr w:rsidR="00DD56FA" w:rsidRPr="00D42BF4" w14:paraId="7E8D0E03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4CDFAD1A" w14:textId="77777777" w:rsidR="00CB75E1" w:rsidRDefault="00CB75E1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  <w:p w14:paraId="13F7A3EF" w14:textId="1E58B9E1" w:rsidR="00DD56FA" w:rsidRDefault="00DD56FA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D56FA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Name of the Use Case</w:t>
            </w:r>
          </w:p>
          <w:p w14:paraId="58DB8225" w14:textId="591EF707" w:rsidR="00CB75E1" w:rsidRPr="00D42BF4" w:rsidRDefault="00CB75E1" w:rsidP="00BE57D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7444" w:type="dxa"/>
            <w:vAlign w:val="center"/>
          </w:tcPr>
          <w:p w14:paraId="781CA905" w14:textId="77777777" w:rsidR="00DD56FA" w:rsidRPr="00DD56FA" w:rsidRDefault="00593E13" w:rsidP="00DD56FA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>
              <w:rPr>
                <w:rFonts w:eastAsia="MS Mincho"/>
                <w:b/>
                <w:szCs w:val="20"/>
                <w:lang w:val="en-GB" w:eastAsia="fr-FR"/>
              </w:rPr>
              <w:t xml:space="preserve">Store Manager </w:t>
            </w:r>
          </w:p>
        </w:tc>
      </w:tr>
      <w:tr w:rsidR="00DD56FA" w:rsidRPr="00D42BF4" w14:paraId="5E788E51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045F8A32" w14:textId="77777777" w:rsidR="00DD56FA" w:rsidRPr="00DD56FA" w:rsidRDefault="00DD56FA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Version No.</w:t>
            </w:r>
          </w:p>
        </w:tc>
        <w:tc>
          <w:tcPr>
            <w:tcW w:w="7444" w:type="dxa"/>
            <w:vAlign w:val="center"/>
          </w:tcPr>
          <w:p w14:paraId="60455270" w14:textId="78A77E15" w:rsidR="00DD56FA" w:rsidRPr="00D42BF4" w:rsidRDefault="00A11FC7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 xml:space="preserve">v </w:t>
            </w:r>
            <w:r w:rsidR="00593E13">
              <w:rPr>
                <w:rFonts w:eastAsia="MS Mincho"/>
                <w:szCs w:val="20"/>
                <w:lang w:val="en-GB" w:eastAsia="fr-FR"/>
              </w:rPr>
              <w:t>0.</w:t>
            </w:r>
            <w:r>
              <w:rPr>
                <w:rFonts w:eastAsia="MS Mincho"/>
                <w:szCs w:val="20"/>
                <w:lang w:val="en-GB" w:eastAsia="fr-FR"/>
              </w:rPr>
              <w:t>2</w:t>
            </w:r>
          </w:p>
        </w:tc>
      </w:tr>
      <w:tr w:rsidR="00DD56FA" w:rsidRPr="00D42BF4" w14:paraId="5A071DAF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51F8AE63" w14:textId="77777777" w:rsidR="00DD56FA" w:rsidRPr="00D42BF4" w:rsidRDefault="00EC7FC2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Submission D</w:t>
            </w:r>
            <w:r w:rsidR="00DD56FA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ate</w:t>
            </w:r>
          </w:p>
        </w:tc>
        <w:tc>
          <w:tcPr>
            <w:tcW w:w="7444" w:type="dxa"/>
            <w:vAlign w:val="center"/>
          </w:tcPr>
          <w:p w14:paraId="4C46FA8F" w14:textId="77777777" w:rsidR="00DD56FA" w:rsidRPr="00D42BF4" w:rsidRDefault="00593E13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09-12-2020</w:t>
            </w:r>
          </w:p>
        </w:tc>
      </w:tr>
      <w:tr w:rsidR="00DD56FA" w:rsidRPr="00D42BF4" w14:paraId="0974D718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66400E9D" w14:textId="77777777" w:rsidR="00CB75E1" w:rsidRDefault="00CB75E1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  <w:p w14:paraId="6625F46D" w14:textId="77777777" w:rsidR="00DD56FA" w:rsidRDefault="00DD56FA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Team Members (with student ids)</w:t>
            </w:r>
          </w:p>
          <w:p w14:paraId="5E0AA554" w14:textId="427D90BA" w:rsidR="00CB75E1" w:rsidRDefault="00CB75E1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</w:tc>
        <w:tc>
          <w:tcPr>
            <w:tcW w:w="7444" w:type="dxa"/>
            <w:vAlign w:val="center"/>
          </w:tcPr>
          <w:p w14:paraId="1B6419D8" w14:textId="77777777" w:rsidR="00CB75E1" w:rsidRPr="00F9650C" w:rsidRDefault="00CB75E1" w:rsidP="00CB75E1">
            <w:pPr>
              <w:spacing w:after="0" w:line="240" w:lineRule="auto"/>
              <w:ind w:left="720"/>
              <w:rPr>
                <w:rFonts w:eastAsia="MS Mincho"/>
                <w:szCs w:val="20"/>
                <w:lang w:val="en-US" w:eastAsia="fr-FR"/>
              </w:rPr>
            </w:pPr>
          </w:p>
          <w:p w14:paraId="171734AA" w14:textId="4F0F5CB3" w:rsidR="00CB75E1" w:rsidRDefault="00593E13" w:rsidP="00CB75E1">
            <w:pPr>
              <w:numPr>
                <w:ilvl w:val="0"/>
                <w:numId w:val="25"/>
              </w:numPr>
              <w:spacing w:after="0" w:line="240" w:lineRule="auto"/>
              <w:rPr>
                <w:rFonts w:eastAsia="MS Mincho"/>
                <w:szCs w:val="20"/>
                <w:lang w:val="it-IT" w:eastAsia="fr-FR"/>
              </w:rPr>
            </w:pPr>
            <w:r w:rsidRPr="00931FE9">
              <w:rPr>
                <w:rFonts w:eastAsia="MS Mincho"/>
                <w:szCs w:val="20"/>
                <w:lang w:val="it-IT" w:eastAsia="fr-FR"/>
              </w:rPr>
              <w:t xml:space="preserve">Lazzarini Ilaria s277469 </w:t>
            </w:r>
          </w:p>
          <w:p w14:paraId="31BC76C8" w14:textId="77777777" w:rsidR="00CB75E1" w:rsidRDefault="00593E13" w:rsidP="00CB75E1">
            <w:pPr>
              <w:numPr>
                <w:ilvl w:val="0"/>
                <w:numId w:val="25"/>
              </w:numPr>
              <w:spacing w:after="0" w:line="240" w:lineRule="auto"/>
              <w:rPr>
                <w:rFonts w:eastAsia="MS Mincho"/>
                <w:szCs w:val="20"/>
                <w:lang w:val="it-IT" w:eastAsia="fr-FR"/>
              </w:rPr>
            </w:pPr>
            <w:r w:rsidRPr="00931FE9">
              <w:rPr>
                <w:rFonts w:eastAsia="MS Mincho"/>
                <w:szCs w:val="20"/>
                <w:lang w:val="it-IT" w:eastAsia="fr-FR"/>
              </w:rPr>
              <w:t xml:space="preserve">Lia Caterina s277452 </w:t>
            </w:r>
          </w:p>
          <w:p w14:paraId="0AB7FA70" w14:textId="77777777" w:rsidR="00CB75E1" w:rsidRDefault="00593E13" w:rsidP="00CB75E1">
            <w:pPr>
              <w:numPr>
                <w:ilvl w:val="0"/>
                <w:numId w:val="25"/>
              </w:numPr>
              <w:spacing w:after="0" w:line="240" w:lineRule="auto"/>
              <w:rPr>
                <w:rFonts w:eastAsia="MS Mincho"/>
                <w:szCs w:val="20"/>
                <w:lang w:val="it-IT" w:eastAsia="fr-FR"/>
              </w:rPr>
            </w:pPr>
            <w:r w:rsidRPr="00931FE9">
              <w:rPr>
                <w:rFonts w:eastAsia="MS Mincho"/>
                <w:szCs w:val="20"/>
                <w:lang w:val="it-IT" w:eastAsia="fr-FR"/>
              </w:rPr>
              <w:t xml:space="preserve">Nicolicchia Riccardo s282357 </w:t>
            </w:r>
          </w:p>
          <w:p w14:paraId="3AFD59C2" w14:textId="77777777" w:rsidR="00DD56FA" w:rsidRDefault="00593E13" w:rsidP="00CB75E1">
            <w:pPr>
              <w:numPr>
                <w:ilvl w:val="0"/>
                <w:numId w:val="25"/>
              </w:numPr>
              <w:spacing w:after="0" w:line="240" w:lineRule="auto"/>
              <w:rPr>
                <w:rFonts w:eastAsia="MS Mincho"/>
                <w:szCs w:val="20"/>
                <w:lang w:val="it-IT" w:eastAsia="fr-FR"/>
              </w:rPr>
            </w:pPr>
            <w:r w:rsidRPr="00931FE9">
              <w:rPr>
                <w:rFonts w:eastAsia="MS Mincho"/>
                <w:szCs w:val="20"/>
                <w:lang w:val="it-IT" w:eastAsia="fr-FR"/>
              </w:rPr>
              <w:t>Vigliotti Manuela s287728</w:t>
            </w:r>
          </w:p>
          <w:p w14:paraId="597570CA" w14:textId="6A402CA3" w:rsidR="00CB75E1" w:rsidRPr="00931FE9" w:rsidRDefault="00CB75E1" w:rsidP="00CB75E1">
            <w:pPr>
              <w:spacing w:after="0" w:line="240" w:lineRule="auto"/>
              <w:ind w:left="720"/>
              <w:rPr>
                <w:rFonts w:eastAsia="MS Mincho"/>
                <w:szCs w:val="20"/>
                <w:lang w:val="it-IT" w:eastAsia="fr-FR"/>
              </w:rPr>
            </w:pPr>
          </w:p>
        </w:tc>
      </w:tr>
    </w:tbl>
    <w:p w14:paraId="626C61CC" w14:textId="77777777" w:rsidR="007D4D68" w:rsidRPr="00D42BF4" w:rsidRDefault="0084551F" w:rsidP="00394680">
      <w:pPr>
        <w:pStyle w:val="Paragraph"/>
        <w:numPr>
          <w:ilvl w:val="0"/>
          <w:numId w:val="30"/>
        </w:numPr>
      </w:pPr>
      <w:r w:rsidRPr="00D42BF4">
        <w:t xml:space="preserve">Scope and Objectives </w:t>
      </w:r>
      <w:r w:rsidR="00F57714" w:rsidRPr="00D42BF4">
        <w:t>of Function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7441"/>
      </w:tblGrid>
      <w:tr w:rsidR="00F57714" w:rsidRPr="00D42BF4" w14:paraId="19A1B502" w14:textId="77777777" w:rsidTr="00F57714">
        <w:trPr>
          <w:trHeight w:val="227"/>
        </w:trPr>
        <w:tc>
          <w:tcPr>
            <w:tcW w:w="9746" w:type="dxa"/>
            <w:gridSpan w:val="2"/>
            <w:shd w:val="clear" w:color="auto" w:fill="CCCCCC"/>
            <w:vAlign w:val="center"/>
          </w:tcPr>
          <w:p w14:paraId="4EBECAA1" w14:textId="77777777" w:rsidR="00DB4850" w:rsidRDefault="00DB4850" w:rsidP="00F57714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  <w:p w14:paraId="4BDB8EC2" w14:textId="41009772" w:rsidR="00F57714" w:rsidRDefault="00F57714" w:rsidP="00F57714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 and Objectives of Use Case</w:t>
            </w:r>
          </w:p>
          <w:p w14:paraId="72F0C425" w14:textId="6D720FF8" w:rsidR="00DB4850" w:rsidRPr="00D42BF4" w:rsidRDefault="00DB4850" w:rsidP="00F57714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</w:tc>
      </w:tr>
      <w:tr w:rsidR="003F57EB" w:rsidRPr="00D42BF4" w14:paraId="7EFFCEEB" w14:textId="77777777" w:rsidTr="007902E3">
        <w:trPr>
          <w:trHeight w:val="291"/>
        </w:trPr>
        <w:tc>
          <w:tcPr>
            <w:tcW w:w="2305" w:type="dxa"/>
            <w:shd w:val="clear" w:color="auto" w:fill="CFCFCF"/>
            <w:vAlign w:val="center"/>
          </w:tcPr>
          <w:p w14:paraId="6BA9C10D" w14:textId="77777777" w:rsidR="003F57EB" w:rsidRPr="00D42BF4" w:rsidRDefault="003F57EB" w:rsidP="00500D2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048115D5" w14:textId="77777777" w:rsidR="00DB4850" w:rsidRDefault="00DB4850" w:rsidP="004C33A9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  <w:p w14:paraId="53B120AA" w14:textId="5AD34AB8" w:rsidR="003F57EB" w:rsidRDefault="00593E13" w:rsidP="004C33A9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The proposed IoT platform provides services for smart warehouse management</w:t>
            </w:r>
            <w:r w:rsidR="005D3565">
              <w:rPr>
                <w:rFonts w:eastAsia="MS Mincho"/>
                <w:szCs w:val="20"/>
                <w:lang w:val="en-GB" w:eastAsia="fr-FR"/>
              </w:rPr>
              <w:t>.</w:t>
            </w:r>
          </w:p>
          <w:p w14:paraId="6A5FF9D2" w14:textId="19790B3F" w:rsidR="00DB4850" w:rsidRPr="00D42BF4" w:rsidRDefault="00DB4850" w:rsidP="004C33A9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3F57EB" w:rsidRPr="00D42BF4" w14:paraId="326D0945" w14:textId="77777777" w:rsidTr="007902E3">
        <w:trPr>
          <w:trHeight w:val="305"/>
        </w:trPr>
        <w:tc>
          <w:tcPr>
            <w:tcW w:w="2305" w:type="dxa"/>
            <w:shd w:val="clear" w:color="auto" w:fill="CFCFCF"/>
            <w:vAlign w:val="center"/>
          </w:tcPr>
          <w:p w14:paraId="36B20136" w14:textId="77777777" w:rsidR="003F57EB" w:rsidRPr="00D42BF4" w:rsidRDefault="003F57EB" w:rsidP="00500D26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Objective(s)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6D380732" w14:textId="77777777" w:rsidR="00DB4850" w:rsidRDefault="00DB4850" w:rsidP="00BB28E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  <w:p w14:paraId="65E54790" w14:textId="034AF224" w:rsidR="008B06F4" w:rsidRDefault="00593E13" w:rsidP="00BB28E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Expected results are</w:t>
            </w:r>
            <w:r w:rsidR="008B06F4">
              <w:rPr>
                <w:rFonts w:eastAsia="MS Mincho"/>
                <w:szCs w:val="20"/>
                <w:lang w:val="en-GB" w:eastAsia="fr-FR"/>
              </w:rPr>
              <w:t xml:space="preserve">: </w:t>
            </w:r>
          </w:p>
          <w:p w14:paraId="27F73C13" w14:textId="0538D21C" w:rsidR="008B06F4" w:rsidRDefault="008B06F4" w:rsidP="00BB28E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-</w:t>
            </w:r>
            <w:r w:rsidR="00593E13">
              <w:rPr>
                <w:rFonts w:eastAsia="MS Mincho"/>
                <w:szCs w:val="20"/>
                <w:lang w:val="en-GB" w:eastAsia="fr-FR"/>
              </w:rPr>
              <w:t xml:space="preserve"> provid</w:t>
            </w:r>
            <w:r>
              <w:rPr>
                <w:rFonts w:eastAsia="MS Mincho"/>
                <w:szCs w:val="20"/>
                <w:lang w:val="en-GB" w:eastAsia="fr-FR"/>
              </w:rPr>
              <w:t>ing</w:t>
            </w:r>
            <w:r w:rsidR="00593E13">
              <w:rPr>
                <w:rFonts w:eastAsia="MS Mincho"/>
                <w:szCs w:val="20"/>
                <w:lang w:val="en-GB" w:eastAsia="fr-FR"/>
              </w:rPr>
              <w:t xml:space="preserve"> a smart control of stor</w:t>
            </w:r>
            <w:r>
              <w:rPr>
                <w:rFonts w:eastAsia="MS Mincho"/>
                <w:szCs w:val="20"/>
                <w:lang w:val="en-GB" w:eastAsia="fr-FR"/>
              </w:rPr>
              <w:t>age condition</w:t>
            </w:r>
          </w:p>
          <w:p w14:paraId="52C879CC" w14:textId="1CAE4F58" w:rsidR="008B06F4" w:rsidRDefault="008B06F4" w:rsidP="00BB28E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-</w:t>
            </w:r>
            <w:r w:rsidR="00593E13">
              <w:rPr>
                <w:rFonts w:eastAsia="MS Mincho"/>
                <w:szCs w:val="20"/>
                <w:lang w:val="en-GB" w:eastAsia="fr-FR"/>
              </w:rPr>
              <w:t xml:space="preserve"> provid</w:t>
            </w:r>
            <w:r>
              <w:rPr>
                <w:rFonts w:eastAsia="MS Mincho"/>
                <w:szCs w:val="20"/>
                <w:lang w:val="en-GB" w:eastAsia="fr-FR"/>
              </w:rPr>
              <w:t>ing</w:t>
            </w:r>
            <w:r w:rsidR="00593E13">
              <w:rPr>
                <w:rFonts w:eastAsia="MS Mincho"/>
                <w:szCs w:val="20"/>
                <w:lang w:val="en-GB" w:eastAsia="fr-FR"/>
              </w:rPr>
              <w:t xml:space="preserve"> statistics </w:t>
            </w:r>
            <w:r>
              <w:rPr>
                <w:rFonts w:eastAsia="MS Mincho"/>
                <w:szCs w:val="20"/>
                <w:lang w:val="en-GB" w:eastAsia="fr-FR"/>
              </w:rPr>
              <w:t>on permanence of the product</w:t>
            </w:r>
            <w:r w:rsidR="00DB4850">
              <w:rPr>
                <w:rFonts w:eastAsia="MS Mincho"/>
                <w:szCs w:val="20"/>
                <w:lang w:val="en-GB" w:eastAsia="fr-FR"/>
              </w:rPr>
              <w:t>s</w:t>
            </w:r>
          </w:p>
          <w:p w14:paraId="5A36CC5D" w14:textId="77777777" w:rsidR="003F57EB" w:rsidRDefault="008B06F4" w:rsidP="00BB28E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-</w:t>
            </w:r>
            <w:r w:rsidR="00593E13">
              <w:rPr>
                <w:rFonts w:eastAsia="MS Mincho"/>
                <w:szCs w:val="20"/>
                <w:lang w:val="en-GB" w:eastAsia="fr-FR"/>
              </w:rPr>
              <w:t xml:space="preserve"> </w:t>
            </w:r>
            <w:r>
              <w:rPr>
                <w:rFonts w:eastAsia="MS Mincho"/>
                <w:szCs w:val="20"/>
                <w:lang w:val="en-GB" w:eastAsia="fr-FR"/>
              </w:rPr>
              <w:t xml:space="preserve">minimizing </w:t>
            </w:r>
            <w:r w:rsidR="00593E13">
              <w:rPr>
                <w:rFonts w:eastAsia="MS Mincho"/>
                <w:szCs w:val="20"/>
                <w:lang w:val="en-GB" w:eastAsia="fr-FR"/>
              </w:rPr>
              <w:t>the resource waste.</w:t>
            </w:r>
          </w:p>
          <w:p w14:paraId="6FF5593A" w14:textId="2C8089E4" w:rsidR="00DB4850" w:rsidRPr="00F22F22" w:rsidRDefault="00DB4850" w:rsidP="00BB28E6">
            <w:pPr>
              <w:spacing w:after="0" w:line="240" w:lineRule="auto"/>
              <w:rPr>
                <w:rFonts w:eastAsia="MS Mincho"/>
                <w:szCs w:val="20"/>
                <w:highlight w:val="lightGray"/>
                <w:lang w:val="en-GB" w:eastAsia="fr-FR"/>
              </w:rPr>
            </w:pPr>
          </w:p>
        </w:tc>
      </w:tr>
      <w:tr w:rsidR="003F57EB" w:rsidRPr="00D42BF4" w14:paraId="6519FCF7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1C097802" w14:textId="77777777" w:rsidR="003F57EB" w:rsidRPr="00D42BF4" w:rsidRDefault="00BB28E6" w:rsidP="00B4175B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BB28E6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Domain(s)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714106C4" w14:textId="77777777" w:rsidR="00DB4850" w:rsidRDefault="00DB4850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</w:p>
          <w:p w14:paraId="278D2931" w14:textId="77777777" w:rsidR="00DB4850" w:rsidRDefault="00593E13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Smart Warehouse, Smart Building.</w:t>
            </w:r>
          </w:p>
          <w:p w14:paraId="324D9355" w14:textId="66AD75CD" w:rsidR="00222FF3" w:rsidRPr="007C76F7" w:rsidRDefault="00593E13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 xml:space="preserve"> </w:t>
            </w:r>
          </w:p>
        </w:tc>
      </w:tr>
      <w:tr w:rsidR="00BB28E6" w:rsidRPr="00D42BF4" w14:paraId="3B93CE2B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57D2685C" w14:textId="77777777" w:rsidR="00DB4850" w:rsidRDefault="00DB4850" w:rsidP="00B4175B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  <w:p w14:paraId="4F3BC99C" w14:textId="77777777" w:rsidR="00BB28E6" w:rsidRDefault="00BB28E6" w:rsidP="00B4175B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Stakeholder(s)</w:t>
            </w:r>
          </w:p>
          <w:p w14:paraId="310A8ECF" w14:textId="3DFA87E2" w:rsidR="00DB4850" w:rsidRPr="00D42BF4" w:rsidRDefault="00DB4850" w:rsidP="00B4175B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</w:tc>
        <w:tc>
          <w:tcPr>
            <w:tcW w:w="7441" w:type="dxa"/>
            <w:shd w:val="clear" w:color="auto" w:fill="auto"/>
            <w:vAlign w:val="center"/>
          </w:tcPr>
          <w:p w14:paraId="7D15776F" w14:textId="27F6595E" w:rsidR="00BB28E6" w:rsidRPr="007C76F7" w:rsidRDefault="008B06F4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Warehouse worker</w:t>
            </w:r>
            <w:r w:rsidR="00DB4850">
              <w:rPr>
                <w:rFonts w:eastAsia="MS Mincho"/>
                <w:szCs w:val="20"/>
                <w:lang w:val="en-GB" w:eastAsia="fr-FR"/>
              </w:rPr>
              <w:t>s</w:t>
            </w:r>
            <w:r>
              <w:rPr>
                <w:rFonts w:eastAsia="MS Mincho"/>
                <w:szCs w:val="20"/>
                <w:lang w:val="en-GB" w:eastAsia="fr-FR"/>
              </w:rPr>
              <w:t>, Warehouse owner</w:t>
            </w:r>
            <w:r w:rsidR="00DB4850">
              <w:rPr>
                <w:rFonts w:eastAsia="MS Mincho"/>
                <w:szCs w:val="20"/>
                <w:lang w:val="en-GB" w:eastAsia="fr-FR"/>
              </w:rPr>
              <w:t>s</w:t>
            </w:r>
            <w:r>
              <w:rPr>
                <w:rFonts w:eastAsia="MS Mincho"/>
                <w:szCs w:val="20"/>
                <w:lang w:val="en-GB" w:eastAsia="fr-FR"/>
              </w:rPr>
              <w:t>.</w:t>
            </w:r>
          </w:p>
        </w:tc>
      </w:tr>
      <w:tr w:rsidR="008B06F4" w:rsidRPr="00D42BF4" w14:paraId="1A49C0D6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30591061" w14:textId="77777777" w:rsidR="008B06F4" w:rsidRPr="00D42BF4" w:rsidRDefault="008B06F4" w:rsidP="008B06F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Short description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18184C4C" w14:textId="77777777" w:rsidR="00DB4850" w:rsidRDefault="00DB4850" w:rsidP="008B06F4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</w:p>
          <w:p w14:paraId="1659A4AD" w14:textId="0047FFF8" w:rsidR="00775329" w:rsidRDefault="008B06F4" w:rsidP="00775329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The proposed IoT platform provides services for smart warehouse.</w:t>
            </w:r>
            <w:r w:rsidR="004E3B63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>The purpose of the Io</w:t>
            </w:r>
            <w:r w:rsidR="004E3B63">
              <w:rPr>
                <w:rFonts w:eastAsia="MS Mincho"/>
                <w:szCs w:val="20"/>
                <w:lang w:val="en-GB" w:eastAsia="fr-FR"/>
              </w:rPr>
              <w:t>T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 xml:space="preserve"> platform is to achieve proper control of the storage conditions of the products, in terms of temperature and humidity</w:t>
            </w:r>
            <w:r w:rsidR="003B4AC0">
              <w:rPr>
                <w:rFonts w:eastAsia="MS Mincho"/>
                <w:szCs w:val="20"/>
                <w:lang w:val="en-GB" w:eastAsia="fr-FR"/>
              </w:rPr>
              <w:t xml:space="preserve">; </w:t>
            </w:r>
            <w:r w:rsidR="00852065">
              <w:rPr>
                <w:rFonts w:eastAsia="MS Mincho"/>
                <w:szCs w:val="20"/>
                <w:lang w:val="en-GB" w:eastAsia="fr-FR"/>
              </w:rPr>
              <w:t xml:space="preserve">it provides alerts </w:t>
            </w:r>
            <w:r w:rsidR="00BB42B1">
              <w:rPr>
                <w:rFonts w:eastAsia="MS Mincho"/>
                <w:szCs w:val="20"/>
                <w:lang w:val="en-GB" w:eastAsia="fr-FR"/>
              </w:rPr>
              <w:t xml:space="preserve">when it detects smoke or </w:t>
            </w:r>
            <w:r w:rsidR="004E3B63">
              <w:rPr>
                <w:rFonts w:eastAsia="MS Mincho"/>
                <w:szCs w:val="20"/>
                <w:lang w:val="en-GB" w:eastAsia="fr-FR"/>
              </w:rPr>
              <w:t>current blackout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 xml:space="preserve">. </w:t>
            </w:r>
            <w:r w:rsidR="00775329">
              <w:rPr>
                <w:rFonts w:eastAsia="MS Mincho"/>
                <w:szCs w:val="20"/>
                <w:lang w:val="en-GB" w:eastAsia="fr-FR"/>
              </w:rPr>
              <w:t>I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>n addition</w:t>
            </w:r>
            <w:r w:rsidR="003B4AC0">
              <w:rPr>
                <w:rFonts w:eastAsia="MS Mincho"/>
                <w:szCs w:val="20"/>
                <w:lang w:val="en-GB" w:eastAsia="fr-FR"/>
              </w:rPr>
              <w:t>,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931FE9">
              <w:rPr>
                <w:rFonts w:eastAsia="MS Mincho"/>
                <w:szCs w:val="20"/>
                <w:lang w:val="en-GB" w:eastAsia="fr-FR"/>
              </w:rPr>
              <w:t xml:space="preserve">it 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 xml:space="preserve">allows </w:t>
            </w:r>
            <w:r w:rsidR="00F870BA">
              <w:rPr>
                <w:rFonts w:eastAsia="MS Mincho"/>
                <w:szCs w:val="20"/>
                <w:lang w:val="en-GB" w:eastAsia="fr-FR"/>
              </w:rPr>
              <w:t xml:space="preserve">an 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 xml:space="preserve">easier management </w:t>
            </w:r>
            <w:r w:rsidR="00D37D1C">
              <w:rPr>
                <w:rFonts w:eastAsia="MS Mincho"/>
                <w:szCs w:val="20"/>
                <w:lang w:val="en-GB" w:eastAsia="fr-FR"/>
              </w:rPr>
              <w:t xml:space="preserve">in adding and removing </w:t>
            </w:r>
            <w:r w:rsidR="00775329" w:rsidRPr="00775329">
              <w:rPr>
                <w:rFonts w:eastAsia="MS Mincho"/>
                <w:szCs w:val="20"/>
                <w:lang w:val="en-GB" w:eastAsia="fr-FR"/>
              </w:rPr>
              <w:t>products from the warehouse</w:t>
            </w:r>
            <w:r w:rsidR="00F9255C">
              <w:rPr>
                <w:rFonts w:eastAsia="MS Mincho"/>
                <w:szCs w:val="20"/>
                <w:lang w:val="en-GB" w:eastAsia="fr-FR"/>
              </w:rPr>
              <w:t xml:space="preserve">. </w:t>
            </w:r>
          </w:p>
          <w:p w14:paraId="74AF4E8A" w14:textId="77777777" w:rsidR="004E3B63" w:rsidRDefault="004E3B63" w:rsidP="00775329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</w:p>
          <w:p w14:paraId="44F9B0EC" w14:textId="7E31C5B6" w:rsidR="003B67F0" w:rsidRDefault="00775329" w:rsidP="00775329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I</w:t>
            </w:r>
            <w:r w:rsidRPr="00775329">
              <w:rPr>
                <w:rFonts w:eastAsia="MS Mincho"/>
                <w:szCs w:val="20"/>
                <w:lang w:val="en-GB" w:eastAsia="fr-FR"/>
              </w:rPr>
              <w:t xml:space="preserve">n summary, the main features offered are: </w:t>
            </w:r>
          </w:p>
          <w:p w14:paraId="71685115" w14:textId="77777777" w:rsidR="003B67F0" w:rsidRDefault="00775329" w:rsidP="00775329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775329">
              <w:rPr>
                <w:rFonts w:eastAsia="MS Mincho"/>
                <w:szCs w:val="20"/>
                <w:lang w:val="en-GB" w:eastAsia="fr-FR"/>
              </w:rPr>
              <w:t xml:space="preserve">remote control of the environmental conditions of the warehouse </w:t>
            </w:r>
          </w:p>
          <w:p w14:paraId="602D5ECB" w14:textId="77777777" w:rsidR="003B67F0" w:rsidRDefault="00775329" w:rsidP="00775329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3B67F0">
              <w:rPr>
                <w:rFonts w:eastAsia="MS Mincho"/>
                <w:szCs w:val="20"/>
                <w:lang w:val="en-GB" w:eastAsia="fr-FR"/>
              </w:rPr>
              <w:t>control of the permanence of the products</w:t>
            </w:r>
          </w:p>
          <w:p w14:paraId="0DC82438" w14:textId="77777777" w:rsidR="003B67F0" w:rsidRDefault="003B67F0" w:rsidP="00775329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3B67F0">
              <w:rPr>
                <w:rFonts w:eastAsia="MS Mincho"/>
                <w:szCs w:val="20"/>
                <w:lang w:val="en-GB" w:eastAsia="fr-FR"/>
              </w:rPr>
              <w:t>statistics</w:t>
            </w:r>
          </w:p>
          <w:p w14:paraId="6C21201D" w14:textId="7B2F9AB0" w:rsidR="003B67F0" w:rsidRDefault="00775329" w:rsidP="00775329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3B67F0">
              <w:rPr>
                <w:rFonts w:eastAsia="MS Mincho"/>
                <w:szCs w:val="20"/>
                <w:lang w:val="en-GB" w:eastAsia="fr-FR"/>
              </w:rPr>
              <w:t xml:space="preserve">system of alerts </w:t>
            </w:r>
            <w:r w:rsidR="00D555F3" w:rsidRPr="003B67F0">
              <w:rPr>
                <w:rFonts w:eastAsia="MS Mincho"/>
                <w:szCs w:val="20"/>
                <w:lang w:val="en-GB" w:eastAsia="fr-FR"/>
              </w:rPr>
              <w:t>for critical events</w:t>
            </w:r>
            <w:r w:rsidR="0035308B">
              <w:rPr>
                <w:rFonts w:eastAsia="MS Mincho"/>
                <w:szCs w:val="20"/>
                <w:lang w:val="en-GB" w:eastAsia="fr-FR"/>
              </w:rPr>
              <w:t xml:space="preserve"> (blackout, smoke presence, </w:t>
            </w:r>
            <w:r w:rsidR="00B65A5E">
              <w:rPr>
                <w:rFonts w:eastAsia="MS Mincho"/>
                <w:szCs w:val="20"/>
                <w:lang w:val="en-GB" w:eastAsia="fr-FR"/>
              </w:rPr>
              <w:t>too high/low</w:t>
            </w:r>
            <w:r w:rsidR="0035308B">
              <w:rPr>
                <w:rFonts w:eastAsia="MS Mincho"/>
                <w:szCs w:val="20"/>
                <w:lang w:val="en-GB" w:eastAsia="fr-FR"/>
              </w:rPr>
              <w:t xml:space="preserve"> temperature</w:t>
            </w:r>
            <w:r w:rsidR="00B65A5E">
              <w:rPr>
                <w:rFonts w:eastAsia="MS Mincho"/>
                <w:szCs w:val="20"/>
                <w:lang w:val="en-GB" w:eastAsia="fr-FR"/>
              </w:rPr>
              <w:t xml:space="preserve"> or humidity)</w:t>
            </w:r>
          </w:p>
          <w:p w14:paraId="439DB5BB" w14:textId="76E6689B" w:rsidR="00775329" w:rsidRPr="003B67F0" w:rsidRDefault="00775329" w:rsidP="00775329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3B67F0">
              <w:rPr>
                <w:rFonts w:eastAsia="MS Mincho"/>
                <w:szCs w:val="20"/>
                <w:lang w:val="en-GB" w:eastAsia="fr-FR"/>
              </w:rPr>
              <w:t>unified interfaces (</w:t>
            </w:r>
            <w:r w:rsidR="003B67F0" w:rsidRPr="003B67F0">
              <w:rPr>
                <w:rFonts w:eastAsia="MS Mincho"/>
                <w:szCs w:val="20"/>
                <w:lang w:val="en-GB" w:eastAsia="fr-FR"/>
              </w:rPr>
              <w:t>i.e.</w:t>
            </w:r>
            <w:r w:rsidRPr="003B67F0">
              <w:rPr>
                <w:rFonts w:eastAsia="MS Mincho"/>
                <w:szCs w:val="20"/>
                <w:lang w:val="en-GB" w:eastAsia="fr-FR"/>
              </w:rPr>
              <w:t xml:space="preserve"> REST Web Services and MQTT queues) available to enable Demand / Response</w:t>
            </w:r>
            <w:r w:rsidR="005D3565">
              <w:rPr>
                <w:rFonts w:eastAsia="MS Mincho"/>
                <w:szCs w:val="20"/>
                <w:lang w:val="en-GB" w:eastAsia="fr-FR"/>
              </w:rPr>
              <w:t>.</w:t>
            </w:r>
          </w:p>
          <w:p w14:paraId="14519EE7" w14:textId="77777777" w:rsidR="00775329" w:rsidRPr="007C76F7" w:rsidRDefault="00775329" w:rsidP="00775329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</w:p>
        </w:tc>
      </w:tr>
    </w:tbl>
    <w:p w14:paraId="22FDF9A0" w14:textId="77777777" w:rsidR="00394680" w:rsidRDefault="00394680" w:rsidP="00394680">
      <w:pPr>
        <w:pStyle w:val="Paragraph"/>
        <w:numPr>
          <w:ilvl w:val="0"/>
          <w:numId w:val="0"/>
        </w:numPr>
        <w:ind w:left="856"/>
      </w:pPr>
    </w:p>
    <w:p w14:paraId="1A779F12" w14:textId="77777777" w:rsidR="00394680" w:rsidRDefault="004C2A38" w:rsidP="00394680">
      <w:pPr>
        <w:pStyle w:val="Paragraph"/>
        <w:numPr>
          <w:ilvl w:val="0"/>
          <w:numId w:val="30"/>
        </w:numPr>
      </w:pPr>
      <w:r w:rsidRPr="00D42BF4">
        <w:t>Diagram of Use Ca</w:t>
      </w:r>
      <w:r w:rsidR="008B06F4">
        <w:t>s</w:t>
      </w:r>
      <w:r w:rsidR="00775329">
        <w:t xml:space="preserve">e </w:t>
      </w:r>
    </w:p>
    <w:p w14:paraId="203E6F5C" w14:textId="646D0FEA" w:rsidR="00B52B7B" w:rsidRDefault="00174BC3" w:rsidP="00394680">
      <w:pPr>
        <w:pStyle w:val="Paragraph"/>
        <w:numPr>
          <w:ilvl w:val="0"/>
          <w:numId w:val="0"/>
        </w:numPr>
      </w:pPr>
      <w:r>
        <w:lastRenderedPageBreak/>
        <w:pict w14:anchorId="3C904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83.4pt">
            <v:imagedata r:id="rId11" o:title=""/>
          </v:shape>
        </w:pict>
      </w:r>
    </w:p>
    <w:p w14:paraId="56DAA8AD" w14:textId="77777777" w:rsidR="00394680" w:rsidRDefault="00394680" w:rsidP="00394680">
      <w:pPr>
        <w:pStyle w:val="Paragraph"/>
        <w:numPr>
          <w:ilvl w:val="0"/>
          <w:numId w:val="0"/>
        </w:numPr>
      </w:pPr>
    </w:p>
    <w:p w14:paraId="1996ABCD" w14:textId="61165D7D" w:rsidR="002D0F9E" w:rsidRPr="005C2DF7" w:rsidRDefault="004C2A38" w:rsidP="00394680">
      <w:pPr>
        <w:pStyle w:val="Paragraph"/>
        <w:numPr>
          <w:ilvl w:val="0"/>
          <w:numId w:val="30"/>
        </w:numPr>
      </w:pPr>
      <w:r w:rsidRPr="005C2DF7">
        <w:t>Complete description of the system</w:t>
      </w:r>
    </w:p>
    <w:p w14:paraId="4197C509" w14:textId="367AD47B" w:rsidR="00B52B7B" w:rsidRPr="005C2DF7" w:rsidRDefault="7EF2D340" w:rsidP="00975893">
      <w:pPr>
        <w:jc w:val="both"/>
      </w:pPr>
      <w:r w:rsidRPr="005C2DF7">
        <w:t xml:space="preserve">The proposed IoT platform for Smart Warehouse follows the </w:t>
      </w:r>
      <w:r w:rsidR="3422148D" w:rsidRPr="005C2DF7">
        <w:t>mic</w:t>
      </w:r>
      <w:r w:rsidR="00B52B7B" w:rsidRPr="005C2DF7">
        <w:t>ro</w:t>
      </w:r>
      <w:r w:rsidR="3422148D" w:rsidRPr="005C2DF7">
        <w:t xml:space="preserve">services designing pattern. It also exploits two communication paradigms: </w:t>
      </w:r>
    </w:p>
    <w:p w14:paraId="3E1BE368" w14:textId="77777777" w:rsidR="00B52B7B" w:rsidRPr="005C2DF7" w:rsidRDefault="3422148D" w:rsidP="00975893">
      <w:pPr>
        <w:numPr>
          <w:ilvl w:val="0"/>
          <w:numId w:val="28"/>
        </w:numPr>
        <w:jc w:val="both"/>
      </w:pPr>
      <w:r w:rsidRPr="005C2DF7">
        <w:t xml:space="preserve">publish/subscribe based on MQTT protocol and </w:t>
      </w:r>
    </w:p>
    <w:p w14:paraId="22937C29" w14:textId="77777777" w:rsidR="00B52B7B" w:rsidRPr="005C2DF7" w:rsidRDefault="3422148D" w:rsidP="00975893">
      <w:pPr>
        <w:numPr>
          <w:ilvl w:val="0"/>
          <w:numId w:val="28"/>
        </w:numPr>
        <w:jc w:val="both"/>
      </w:pPr>
      <w:r w:rsidRPr="005C2DF7">
        <w:t>request/response based on REST Web Services.</w:t>
      </w:r>
      <w:r w:rsidR="00CB75E1" w:rsidRPr="005C2DF7">
        <w:t xml:space="preserve"> </w:t>
      </w:r>
    </w:p>
    <w:p w14:paraId="44499789" w14:textId="3E3C131D" w:rsidR="00687641" w:rsidRPr="005C2DF7" w:rsidRDefault="3422148D" w:rsidP="00975893">
      <w:pPr>
        <w:jc w:val="both"/>
      </w:pPr>
      <w:r w:rsidRPr="005C2DF7">
        <w:t xml:space="preserve">In this context, </w:t>
      </w:r>
      <w:r w:rsidR="00E01B22">
        <w:t>twelve</w:t>
      </w:r>
      <w:r w:rsidRPr="005C2DF7">
        <w:t xml:space="preserve"> actors have been identified and introduced in the following:</w:t>
      </w:r>
    </w:p>
    <w:p w14:paraId="24978636" w14:textId="77777777" w:rsidR="00B52B7B" w:rsidRDefault="2291681B" w:rsidP="00975893">
      <w:pPr>
        <w:numPr>
          <w:ilvl w:val="0"/>
          <w:numId w:val="29"/>
        </w:numPr>
        <w:jc w:val="both"/>
      </w:pPr>
      <w:r w:rsidRPr="005C2DF7">
        <w:t xml:space="preserve">The </w:t>
      </w:r>
      <w:r w:rsidRPr="005C2DF7">
        <w:rPr>
          <w:b/>
        </w:rPr>
        <w:t>Message Broker</w:t>
      </w:r>
      <w:r w:rsidRPr="005C2DF7">
        <w:t xml:space="preserve"> provides an asynchronous communication based on the publish/subscribe approach. It exploits the MQTT protocol.</w:t>
      </w:r>
    </w:p>
    <w:p w14:paraId="27633777" w14:textId="684D7DE7" w:rsidR="00B52B7B" w:rsidRDefault="115F6617" w:rsidP="00E01B22">
      <w:pPr>
        <w:numPr>
          <w:ilvl w:val="0"/>
          <w:numId w:val="29"/>
        </w:numPr>
        <w:jc w:val="both"/>
      </w:pPr>
      <w:r w:rsidRPr="005C2DF7">
        <w:t xml:space="preserve">The </w:t>
      </w:r>
      <w:r w:rsidRPr="005C2DF7">
        <w:rPr>
          <w:b/>
        </w:rPr>
        <w:t>Warehouse Catalog</w:t>
      </w:r>
      <w:r w:rsidRPr="005C2DF7">
        <w:t xml:space="preserve"> works as service and device registry system for all the actors. It provides information about end-points (i.e. REST Web Services and MQTT topics) of all the devices,</w:t>
      </w:r>
      <w:r w:rsidR="00AA6CAD">
        <w:t xml:space="preserve"> </w:t>
      </w:r>
      <w:r w:rsidRPr="005C2DF7">
        <w:t xml:space="preserve">resources and services in the platform. It also provides configuration settings for applications and control strategies (e.g. </w:t>
      </w:r>
      <w:r w:rsidR="34B81FF1" w:rsidRPr="005C2DF7">
        <w:t>l</w:t>
      </w:r>
      <w:r w:rsidRPr="005C2DF7">
        <w:t xml:space="preserve">ist of sensors). Each actor, during its start-up, must retrieve such information from the </w:t>
      </w:r>
      <w:r w:rsidR="6B8CCD13" w:rsidRPr="005C2DF7">
        <w:t>Warehouse</w:t>
      </w:r>
      <w:r w:rsidRPr="005C2DF7">
        <w:t xml:space="preserve"> Catalog exploiting its REST Web Services.</w:t>
      </w:r>
    </w:p>
    <w:p w14:paraId="3E50D574" w14:textId="77777777" w:rsidR="00B52B7B" w:rsidRDefault="4C52FE2F" w:rsidP="00975893">
      <w:pPr>
        <w:numPr>
          <w:ilvl w:val="0"/>
          <w:numId w:val="29"/>
        </w:numPr>
        <w:jc w:val="both"/>
      </w:pPr>
      <w:r w:rsidRPr="005C2DF7">
        <w:lastRenderedPageBreak/>
        <w:t xml:space="preserve">The </w:t>
      </w:r>
      <w:r w:rsidRPr="005C2DF7">
        <w:rPr>
          <w:b/>
        </w:rPr>
        <w:t>Thin</w:t>
      </w:r>
      <w:r w:rsidR="18AE5C7F" w:rsidRPr="005C2DF7">
        <w:rPr>
          <w:b/>
        </w:rPr>
        <w:t>g</w:t>
      </w:r>
      <w:r w:rsidRPr="005C2DF7">
        <w:rPr>
          <w:b/>
        </w:rPr>
        <w:t>speak Adaptor</w:t>
      </w:r>
      <w:r w:rsidRPr="005C2DF7">
        <w:t xml:space="preserve"> is an MQTT subscriber that receives measurements on environmental measurements and upload them on Thin</w:t>
      </w:r>
      <w:r w:rsidR="6B18AC10" w:rsidRPr="005C2DF7">
        <w:t>g</w:t>
      </w:r>
      <w:r w:rsidRPr="005C2DF7">
        <w:t>speak through REST Web Services.</w:t>
      </w:r>
    </w:p>
    <w:p w14:paraId="017479BB" w14:textId="77777777" w:rsidR="00B52B7B" w:rsidRDefault="4C52FE2F" w:rsidP="00975893">
      <w:pPr>
        <w:numPr>
          <w:ilvl w:val="0"/>
          <w:numId w:val="29"/>
        </w:numPr>
        <w:jc w:val="both"/>
      </w:pPr>
      <w:r w:rsidRPr="005C2DF7">
        <w:rPr>
          <w:b/>
        </w:rPr>
        <w:t>Thin</w:t>
      </w:r>
      <w:r w:rsidR="1B74A15E" w:rsidRPr="005C2DF7">
        <w:rPr>
          <w:b/>
        </w:rPr>
        <w:t>g</w:t>
      </w:r>
      <w:r w:rsidRPr="005C2DF7">
        <w:rPr>
          <w:b/>
        </w:rPr>
        <w:t>speak</w:t>
      </w:r>
      <w:r w:rsidRPr="005C2DF7">
        <w:t xml:space="preserve"> is a third-party software (</w:t>
      </w:r>
      <w:r w:rsidRPr="00DC7F0B">
        <w:rPr>
          <w:color w:val="4472C4"/>
        </w:rPr>
        <w:t>https://thingspeak.com/)</w:t>
      </w:r>
      <w:r w:rsidRPr="005C2DF7">
        <w:t xml:space="preserve"> that provides REST Web Services. It is an open-data platform for the Internet of Things to store, post-process and visualize data (through plots).</w:t>
      </w:r>
    </w:p>
    <w:p w14:paraId="1C67A58F" w14:textId="3CB2CDF3" w:rsidR="00B52B7B" w:rsidRDefault="02A8FAF6" w:rsidP="00975893">
      <w:pPr>
        <w:numPr>
          <w:ilvl w:val="0"/>
          <w:numId w:val="29"/>
        </w:numPr>
        <w:jc w:val="both"/>
      </w:pPr>
      <w:r w:rsidRPr="005C2DF7">
        <w:rPr>
          <w:b/>
        </w:rPr>
        <w:t>Telegram Bot</w:t>
      </w:r>
      <w:r w:rsidRPr="005C2DF7">
        <w:t xml:space="preserve"> is a service to integrate the proposed infrastructure into Telegram platform, which is cloud-based instant messaging infrastructure. It retrieves measurements from </w:t>
      </w:r>
      <w:r w:rsidR="11A34157" w:rsidRPr="005C2DF7">
        <w:t xml:space="preserve">simulated </w:t>
      </w:r>
      <w:r w:rsidRPr="005C2DF7">
        <w:t>IoT devices</w:t>
      </w:r>
      <w:r w:rsidR="00E01B22">
        <w:t xml:space="preserve">, </w:t>
      </w:r>
      <w:r w:rsidR="00323F58">
        <w:t>alerts</w:t>
      </w:r>
      <w:r w:rsidR="00E01B22">
        <w:t>, sensor measurement statistics and information about product management</w:t>
      </w:r>
      <w:r w:rsidRPr="005C2DF7">
        <w:t xml:space="preserve"> exploiting the REST Web Services</w:t>
      </w:r>
      <w:r w:rsidR="4D957549" w:rsidRPr="005C2DF7">
        <w:t>.</w:t>
      </w:r>
      <w:r w:rsidR="00FD43AB">
        <w:t xml:space="preserve"> </w:t>
      </w:r>
    </w:p>
    <w:p w14:paraId="4E46B526" w14:textId="46AE1DF2" w:rsidR="00B52B7B" w:rsidRDefault="62B3DC52" w:rsidP="00975893">
      <w:pPr>
        <w:numPr>
          <w:ilvl w:val="0"/>
          <w:numId w:val="29"/>
        </w:numPr>
        <w:jc w:val="both"/>
      </w:pPr>
      <w:r w:rsidRPr="005C2DF7">
        <w:rPr>
          <w:b/>
        </w:rPr>
        <w:t>Temperature and humidity detection sensors</w:t>
      </w:r>
      <w:r w:rsidRPr="005C2DF7">
        <w:t xml:space="preserve"> work as publisher</w:t>
      </w:r>
      <w:r w:rsidR="00B27B97">
        <w:t xml:space="preserve"> </w:t>
      </w:r>
      <w:r w:rsidR="00B27B97" w:rsidRPr="005C2DF7">
        <w:t>in the MQTT protocol</w:t>
      </w:r>
      <w:r w:rsidRPr="005C2DF7">
        <w:t xml:space="preserve">: they send their measurement to the </w:t>
      </w:r>
      <w:r w:rsidR="18A02365" w:rsidRPr="005C2DF7">
        <w:t>Message Broker</w:t>
      </w:r>
      <w:r w:rsidRPr="005C2DF7">
        <w:t xml:space="preserve"> at each fixed time. Then the message broker provides to send these data to the subscriber (</w:t>
      </w:r>
      <w:r w:rsidR="00F9650C">
        <w:t xml:space="preserve">warning </w:t>
      </w:r>
      <w:r w:rsidRPr="005C2DF7">
        <w:t>controller).</w:t>
      </w:r>
      <w:r w:rsidR="000E245D">
        <w:t xml:space="preserve"> </w:t>
      </w:r>
      <w:r w:rsidR="000B6ACA">
        <w:t xml:space="preserve">Data can be </w:t>
      </w:r>
      <w:r w:rsidR="00612E79">
        <w:t xml:space="preserve">directly </w:t>
      </w:r>
      <w:r w:rsidR="000B6ACA">
        <w:t xml:space="preserve">retrieved </w:t>
      </w:r>
      <w:r w:rsidR="00612E79">
        <w:t xml:space="preserve">by Telegram Bot </w:t>
      </w:r>
      <w:r w:rsidR="000B6ACA">
        <w:t>t</w:t>
      </w:r>
      <w:r w:rsidR="00612E79">
        <w:t>h</w:t>
      </w:r>
      <w:r w:rsidR="000B6ACA">
        <w:t>rough REST Web Services</w:t>
      </w:r>
      <w:r w:rsidR="00612E79">
        <w:t>.</w:t>
      </w:r>
    </w:p>
    <w:p w14:paraId="58F318EE" w14:textId="4589F5B9" w:rsidR="00E01B22" w:rsidRDefault="20FF96C0" w:rsidP="00E01B22">
      <w:pPr>
        <w:numPr>
          <w:ilvl w:val="0"/>
          <w:numId w:val="29"/>
        </w:numPr>
        <w:jc w:val="both"/>
      </w:pPr>
      <w:r w:rsidRPr="005C2DF7">
        <w:t xml:space="preserve">The </w:t>
      </w:r>
      <w:r w:rsidRPr="005C2DF7">
        <w:rPr>
          <w:b/>
        </w:rPr>
        <w:t>bar code scanner</w:t>
      </w:r>
      <w:r w:rsidRPr="005C2DF7">
        <w:t xml:space="preserve"> is used to retrieve information about the products. It sends data to the </w:t>
      </w:r>
      <w:r w:rsidR="2D04B626" w:rsidRPr="005C2DF7">
        <w:t>W</w:t>
      </w:r>
      <w:r w:rsidRPr="005C2DF7">
        <w:t xml:space="preserve">arehouse </w:t>
      </w:r>
      <w:r w:rsidR="114ED397" w:rsidRPr="005C2DF7">
        <w:t>C</w:t>
      </w:r>
      <w:r w:rsidRPr="005C2DF7">
        <w:t>atalog through REST Web Services, and it acts as a publisher in the MQTT protocol. It sends its data to the Message Broker every time new product</w:t>
      </w:r>
      <w:r w:rsidR="00E01B22">
        <w:t>s are</w:t>
      </w:r>
      <w:r w:rsidRPr="005C2DF7">
        <w:t xml:space="preserve"> registered</w:t>
      </w:r>
      <w:r w:rsidR="74828C18" w:rsidRPr="005C2DF7">
        <w:t xml:space="preserve"> or removed</w:t>
      </w:r>
      <w:r w:rsidRPr="005C2DF7">
        <w:t>.</w:t>
      </w:r>
      <w:r w:rsidR="00E01B22">
        <w:t xml:space="preserve"> Produced data are </w:t>
      </w:r>
      <w:r w:rsidR="00F92078">
        <w:t xml:space="preserve">analized by product manager which retrieves these data from warehouse catalog and sends product information to Telegram Bot through REST Web Services when user asks for it. </w:t>
      </w:r>
    </w:p>
    <w:p w14:paraId="51DA4601" w14:textId="752643B5" w:rsidR="00B52B7B" w:rsidRDefault="54925757" w:rsidP="00975893">
      <w:pPr>
        <w:numPr>
          <w:ilvl w:val="0"/>
          <w:numId w:val="29"/>
        </w:numPr>
        <w:jc w:val="both"/>
      </w:pPr>
      <w:r w:rsidRPr="005C2DF7">
        <w:rPr>
          <w:rFonts w:cs="Arial"/>
          <w:lang w:val="en-GB"/>
        </w:rPr>
        <w:t xml:space="preserve">The </w:t>
      </w:r>
      <w:r w:rsidRPr="005C2DF7">
        <w:rPr>
          <w:rFonts w:cs="Arial"/>
          <w:b/>
          <w:bCs/>
          <w:lang w:val="en-GB"/>
        </w:rPr>
        <w:t>blackout detector</w:t>
      </w:r>
      <w:r w:rsidRPr="005C2DF7">
        <w:rPr>
          <w:rFonts w:cs="Arial"/>
          <w:lang w:val="en-GB"/>
        </w:rPr>
        <w:t xml:space="preserve"> and the </w:t>
      </w:r>
      <w:r w:rsidRPr="005C2DF7">
        <w:rPr>
          <w:rFonts w:cs="Arial"/>
          <w:b/>
          <w:bCs/>
          <w:lang w:val="en-GB"/>
        </w:rPr>
        <w:t>smoke detector</w:t>
      </w:r>
      <w:r w:rsidRPr="005C2DF7">
        <w:rPr>
          <w:rFonts w:cs="Arial"/>
          <w:lang w:val="en-GB"/>
        </w:rPr>
        <w:t xml:space="preserve"> are alarm systems that send information about the criticality of the warehouse conditions. The blackout detector sends information at regular intervals, if no information is sent for </w:t>
      </w:r>
      <w:r w:rsidR="00612E79" w:rsidRPr="005C2DF7">
        <w:rPr>
          <w:rFonts w:cs="Arial"/>
          <w:lang w:val="en-GB"/>
        </w:rPr>
        <w:t xml:space="preserve">a </w:t>
      </w:r>
      <w:r w:rsidRPr="005C2DF7">
        <w:rPr>
          <w:rFonts w:cs="Arial"/>
          <w:lang w:val="en-GB"/>
        </w:rPr>
        <w:t>longer</w:t>
      </w:r>
      <w:r w:rsidR="00612E79" w:rsidRPr="005C2DF7">
        <w:rPr>
          <w:rFonts w:cs="Arial"/>
          <w:lang w:val="en-GB"/>
        </w:rPr>
        <w:t xml:space="preserve"> time</w:t>
      </w:r>
      <w:r w:rsidRPr="005C2DF7">
        <w:rPr>
          <w:rFonts w:cs="Arial"/>
          <w:lang w:val="en-GB"/>
        </w:rPr>
        <w:t xml:space="preserve"> a notification of power failure is sent. The smoke detector sends information about </w:t>
      </w:r>
      <w:r w:rsidR="00322AB0" w:rsidRPr="005C2DF7">
        <w:rPr>
          <w:rFonts w:cs="Arial"/>
          <w:lang w:val="en-GB"/>
        </w:rPr>
        <w:t>air conditions</w:t>
      </w:r>
      <w:r w:rsidR="00671CBB" w:rsidRPr="005C2DF7">
        <w:rPr>
          <w:rFonts w:cs="Arial"/>
          <w:lang w:val="en-GB"/>
        </w:rPr>
        <w:t>.</w:t>
      </w:r>
      <w:r w:rsidRPr="005C2DF7">
        <w:rPr>
          <w:rFonts w:cs="Arial"/>
          <w:lang w:val="en-GB"/>
        </w:rPr>
        <w:t xml:space="preserve"> </w:t>
      </w:r>
      <w:r w:rsidR="00AC7FDE" w:rsidRPr="005C2DF7">
        <w:rPr>
          <w:rFonts w:cs="Arial"/>
          <w:lang w:val="en-GB"/>
        </w:rPr>
        <w:t xml:space="preserve">Critical condition alarms are sent </w:t>
      </w:r>
      <w:r w:rsidR="00671CBB" w:rsidRPr="005C2DF7">
        <w:rPr>
          <w:rFonts w:cs="Arial"/>
          <w:lang w:val="en-GB"/>
        </w:rPr>
        <w:t xml:space="preserve">to Telegram Bot by </w:t>
      </w:r>
      <w:r w:rsidR="00F9650C">
        <w:rPr>
          <w:rFonts w:cs="Arial"/>
          <w:lang w:val="en-GB"/>
        </w:rPr>
        <w:t xml:space="preserve">warning </w:t>
      </w:r>
      <w:r w:rsidR="00671CBB" w:rsidRPr="005C2DF7">
        <w:rPr>
          <w:rFonts w:cs="Arial"/>
          <w:lang w:val="en-GB"/>
        </w:rPr>
        <w:t xml:space="preserve">controller </w:t>
      </w:r>
      <w:r w:rsidR="00671CBB">
        <w:t>through REST Web Services</w:t>
      </w:r>
      <w:r w:rsidR="003D3C45" w:rsidRPr="005C2DF7">
        <w:rPr>
          <w:rFonts w:cs="Arial"/>
          <w:lang w:val="en-GB"/>
        </w:rPr>
        <w:t xml:space="preserve">. </w:t>
      </w:r>
    </w:p>
    <w:p w14:paraId="33D1E460" w14:textId="6BDBC631" w:rsidR="1A4F676A" w:rsidRPr="00F9650C" w:rsidRDefault="1A4F676A" w:rsidP="00975893">
      <w:pPr>
        <w:numPr>
          <w:ilvl w:val="0"/>
          <w:numId w:val="29"/>
        </w:numPr>
        <w:jc w:val="both"/>
      </w:pPr>
      <w:r w:rsidRPr="005C2DF7">
        <w:rPr>
          <w:rFonts w:cs="Arial"/>
          <w:lang w:val="en-GB"/>
        </w:rPr>
        <w:t xml:space="preserve">The </w:t>
      </w:r>
      <w:r w:rsidR="00F9650C" w:rsidRPr="00F9650C">
        <w:rPr>
          <w:rFonts w:cs="Arial"/>
          <w:b/>
          <w:bCs/>
          <w:lang w:val="en-GB"/>
        </w:rPr>
        <w:t>warning</w:t>
      </w:r>
      <w:r w:rsidR="00F9650C">
        <w:rPr>
          <w:rFonts w:cs="Arial"/>
          <w:lang w:val="en-GB"/>
        </w:rPr>
        <w:t xml:space="preserve"> </w:t>
      </w:r>
      <w:r w:rsidRPr="005C2DF7">
        <w:rPr>
          <w:rFonts w:cs="Arial"/>
          <w:b/>
          <w:bCs/>
          <w:lang w:val="en-GB"/>
        </w:rPr>
        <w:t>controller</w:t>
      </w:r>
      <w:r w:rsidRPr="005C2DF7">
        <w:rPr>
          <w:rFonts w:cs="Arial"/>
          <w:lang w:val="en-GB"/>
        </w:rPr>
        <w:t xml:space="preserve"> first acts as a subscriber receiving data with a specific topic from the Message Broker. Second, it provides a "control function". It processes this data for the purpose of detecting anomalies as too high</w:t>
      </w:r>
      <w:r w:rsidR="00644CFC" w:rsidRPr="005C2DF7">
        <w:rPr>
          <w:rFonts w:cs="Arial"/>
          <w:lang w:val="en-GB"/>
        </w:rPr>
        <w:t>/low</w:t>
      </w:r>
      <w:r w:rsidRPr="005C2DF7">
        <w:rPr>
          <w:rFonts w:cs="Arial"/>
          <w:lang w:val="en-GB"/>
        </w:rPr>
        <w:t xml:space="preserve"> temperature</w:t>
      </w:r>
      <w:r w:rsidR="00644CFC" w:rsidRPr="005C2DF7">
        <w:rPr>
          <w:rFonts w:cs="Arial"/>
          <w:lang w:val="en-GB"/>
        </w:rPr>
        <w:t xml:space="preserve"> or</w:t>
      </w:r>
      <w:r w:rsidRPr="005C2DF7">
        <w:rPr>
          <w:rFonts w:cs="Arial"/>
          <w:lang w:val="en-GB"/>
        </w:rPr>
        <w:t xml:space="preserve"> humidity, smoke's presence or no current. In case of emergency some messages are sent </w:t>
      </w:r>
      <w:r w:rsidR="00644CFC" w:rsidRPr="005C2DF7">
        <w:rPr>
          <w:rFonts w:cs="Arial"/>
          <w:lang w:val="en-GB"/>
        </w:rPr>
        <w:t xml:space="preserve">to Telegram Bot by </w:t>
      </w:r>
      <w:r w:rsidR="00F9650C">
        <w:rPr>
          <w:rFonts w:cs="Arial"/>
          <w:lang w:val="en-GB"/>
        </w:rPr>
        <w:t xml:space="preserve">warning </w:t>
      </w:r>
      <w:r w:rsidR="00644CFC" w:rsidRPr="005C2DF7">
        <w:rPr>
          <w:rFonts w:cs="Arial"/>
          <w:lang w:val="en-GB"/>
        </w:rPr>
        <w:t xml:space="preserve">controller </w:t>
      </w:r>
      <w:r w:rsidR="00644CFC">
        <w:t>through REST Web Services</w:t>
      </w:r>
      <w:r w:rsidR="00644CFC" w:rsidRPr="005C2DF7">
        <w:rPr>
          <w:rFonts w:cs="Arial"/>
          <w:lang w:val="en-GB"/>
        </w:rPr>
        <w:t>.</w:t>
      </w:r>
    </w:p>
    <w:p w14:paraId="0BE1C3C9" w14:textId="2E01AE8E" w:rsidR="00F9650C" w:rsidRPr="00F9650C" w:rsidRDefault="00F9650C" w:rsidP="003530B4">
      <w:pPr>
        <w:numPr>
          <w:ilvl w:val="0"/>
          <w:numId w:val="29"/>
        </w:numPr>
        <w:jc w:val="both"/>
      </w:pPr>
      <w:r>
        <w:rPr>
          <w:rFonts w:cs="Arial"/>
          <w:lang w:val="en-GB"/>
        </w:rPr>
        <w:t xml:space="preserve">The </w:t>
      </w:r>
      <w:r w:rsidRPr="00F9650C">
        <w:rPr>
          <w:rFonts w:cs="Arial"/>
          <w:b/>
          <w:bCs/>
          <w:lang w:val="en-GB"/>
        </w:rPr>
        <w:t>daily monitor</w:t>
      </w:r>
      <w:r>
        <w:rPr>
          <w:rFonts w:cs="Arial"/>
          <w:b/>
          <w:bCs/>
          <w:lang w:val="en-GB"/>
        </w:rPr>
        <w:t xml:space="preserve"> </w:t>
      </w:r>
      <w:r>
        <w:rPr>
          <w:rFonts w:cs="Arial"/>
          <w:lang w:val="en-GB"/>
        </w:rPr>
        <w:t xml:space="preserve">retrieves temperature and humidity data from the warehouse catalog </w:t>
      </w:r>
      <w:r w:rsidR="00174BC3">
        <w:t xml:space="preserve">through REST Web Services </w:t>
      </w:r>
      <w:r>
        <w:rPr>
          <w:rFonts w:cs="Arial"/>
          <w:lang w:val="en-GB"/>
        </w:rPr>
        <w:t xml:space="preserve">and it provides statistical values </w:t>
      </w:r>
      <w:r w:rsidR="00F92078">
        <w:rPr>
          <w:rFonts w:cs="Arial"/>
          <w:lang w:val="en-GB"/>
        </w:rPr>
        <w:t xml:space="preserve">as </w:t>
      </w:r>
      <w:r>
        <w:rPr>
          <w:rFonts w:cs="Arial"/>
          <w:lang w:val="en-GB"/>
        </w:rPr>
        <w:t>mean, max</w:t>
      </w:r>
      <w:r w:rsidR="003530B4">
        <w:rPr>
          <w:rFonts w:cs="Arial"/>
          <w:lang w:val="en-GB"/>
        </w:rPr>
        <w:t xml:space="preserve"> and</w:t>
      </w:r>
      <w:r>
        <w:rPr>
          <w:rFonts w:cs="Arial"/>
          <w:lang w:val="en-GB"/>
        </w:rPr>
        <w:t xml:space="preserve"> min</w:t>
      </w:r>
      <w:r w:rsidR="003530B4">
        <w:rPr>
          <w:rFonts w:cs="Arial"/>
          <w:lang w:val="en-GB"/>
        </w:rPr>
        <w:t xml:space="preserve"> with the timestamp of last sensors update</w:t>
      </w:r>
      <w:r w:rsidR="00F92078">
        <w:rPr>
          <w:rFonts w:cs="Arial"/>
          <w:lang w:val="en-GB"/>
        </w:rPr>
        <w:t>.</w:t>
      </w:r>
      <w:r w:rsidR="00AB4032">
        <w:rPr>
          <w:rFonts w:cs="Arial"/>
          <w:lang w:val="en-GB"/>
        </w:rPr>
        <w:t xml:space="preserve"> It </w:t>
      </w:r>
      <w:r w:rsidR="00AB4032" w:rsidRPr="00AB4032">
        <w:rPr>
          <w:rFonts w:cs="Arial"/>
          <w:lang w:val="en-GB"/>
        </w:rPr>
        <w:t>evaluate</w:t>
      </w:r>
      <w:r w:rsidR="00AB4032">
        <w:rPr>
          <w:rFonts w:cs="Arial"/>
          <w:lang w:val="en-GB"/>
        </w:rPr>
        <w:t>s</w:t>
      </w:r>
      <w:r w:rsidR="00AB4032" w:rsidRPr="00AB4032">
        <w:rPr>
          <w:rFonts w:cs="Arial"/>
          <w:lang w:val="en-GB"/>
        </w:rPr>
        <w:t xml:space="preserve"> data</w:t>
      </w:r>
      <w:r w:rsidR="00AB4032">
        <w:rPr>
          <w:rFonts w:cs="Arial"/>
          <w:lang w:val="en-GB"/>
        </w:rPr>
        <w:t xml:space="preserve"> statistics</w:t>
      </w:r>
      <w:r w:rsidR="00AB4032" w:rsidRPr="00AB4032">
        <w:rPr>
          <w:rFonts w:cs="Arial"/>
          <w:lang w:val="en-GB"/>
        </w:rPr>
        <w:t xml:space="preserve"> </w:t>
      </w:r>
      <w:r w:rsidR="00AB4032">
        <w:rPr>
          <w:rFonts w:cs="Arial"/>
          <w:lang w:val="en-GB"/>
        </w:rPr>
        <w:t>considering</w:t>
      </w:r>
      <w:r w:rsidR="00AB4032" w:rsidRPr="00AB4032">
        <w:rPr>
          <w:rFonts w:cs="Arial"/>
          <w:lang w:val="en-GB"/>
        </w:rPr>
        <w:t xml:space="preserve"> the measurements from the first publication</w:t>
      </w:r>
      <w:r w:rsidR="00AB4032">
        <w:rPr>
          <w:rFonts w:cs="Arial"/>
          <w:lang w:val="en-GB"/>
        </w:rPr>
        <w:t xml:space="preserve"> </w:t>
      </w:r>
      <w:r w:rsidR="00AB4032" w:rsidRPr="00AB4032">
        <w:rPr>
          <w:rFonts w:cs="Arial"/>
          <w:lang w:val="en-GB"/>
        </w:rPr>
        <w:t>of the current day</w:t>
      </w:r>
      <w:r w:rsidR="00AB4032">
        <w:rPr>
          <w:rFonts w:cs="Arial"/>
          <w:lang w:val="en-GB"/>
        </w:rPr>
        <w:t xml:space="preserve"> until the latest publication available. </w:t>
      </w:r>
      <w:r w:rsidR="00F92078">
        <w:rPr>
          <w:rFonts w:cs="Arial"/>
          <w:lang w:val="en-GB"/>
        </w:rPr>
        <w:t>Data are sent</w:t>
      </w:r>
      <w:r w:rsidR="003530B4">
        <w:rPr>
          <w:rFonts w:cs="Arial"/>
          <w:lang w:val="en-GB"/>
        </w:rPr>
        <w:t xml:space="preserve"> </w:t>
      </w:r>
      <w:r w:rsidRPr="005C2DF7">
        <w:rPr>
          <w:rFonts w:cs="Arial"/>
          <w:lang w:val="en-GB"/>
        </w:rPr>
        <w:t xml:space="preserve">to Telegram Bot </w:t>
      </w:r>
      <w:r>
        <w:t>through REST Web Services</w:t>
      </w:r>
      <w:r w:rsidR="00AB4032">
        <w:t xml:space="preserve"> when user asks for it. </w:t>
      </w:r>
    </w:p>
    <w:p w14:paraId="6CFE5898" w14:textId="618E5FE5" w:rsidR="00F9650C" w:rsidRPr="005C2DF7" w:rsidRDefault="00F9650C" w:rsidP="00975893">
      <w:pPr>
        <w:numPr>
          <w:ilvl w:val="0"/>
          <w:numId w:val="29"/>
        </w:numPr>
        <w:jc w:val="both"/>
      </w:pPr>
      <w:r>
        <w:rPr>
          <w:rFonts w:cs="Arial"/>
          <w:lang w:val="en-GB"/>
        </w:rPr>
        <w:t xml:space="preserve">The </w:t>
      </w:r>
      <w:r w:rsidRPr="00F9650C">
        <w:rPr>
          <w:rFonts w:cs="Arial"/>
          <w:b/>
          <w:bCs/>
          <w:lang w:val="en-GB"/>
        </w:rPr>
        <w:t>product manager</w:t>
      </w:r>
      <w:r>
        <w:rPr>
          <w:rFonts w:cs="Arial"/>
          <w:lang w:val="en-GB"/>
        </w:rPr>
        <w:t xml:space="preserve"> </w:t>
      </w:r>
      <w:r w:rsidR="003530B4">
        <w:rPr>
          <w:rFonts w:cs="Arial"/>
          <w:lang w:val="en-GB"/>
        </w:rPr>
        <w:t>retrieves codes from bar code scanner</w:t>
      </w:r>
      <w:r w:rsidR="00AB4032">
        <w:rPr>
          <w:rFonts w:cs="Arial"/>
          <w:lang w:val="en-GB"/>
        </w:rPr>
        <w:t xml:space="preserve"> stored in the warehouse catalog</w:t>
      </w:r>
      <w:r w:rsidR="003530B4">
        <w:rPr>
          <w:rFonts w:cs="Arial"/>
          <w:lang w:val="en-GB"/>
        </w:rPr>
        <w:t xml:space="preserve"> </w:t>
      </w:r>
      <w:r w:rsidR="00174BC3">
        <w:t xml:space="preserve">through REST Web Services </w:t>
      </w:r>
      <w:r w:rsidR="003530B4">
        <w:rPr>
          <w:rFonts w:cs="Arial"/>
          <w:lang w:val="en-GB"/>
        </w:rPr>
        <w:t>and it provides the amount of entry/exit products during the day and what kind of products</w:t>
      </w:r>
      <w:r w:rsidR="005D3565">
        <w:rPr>
          <w:rFonts w:cs="Arial"/>
          <w:lang w:val="en-GB"/>
        </w:rPr>
        <w:t xml:space="preserve"> are stored</w:t>
      </w:r>
      <w:r w:rsidR="003530B4">
        <w:rPr>
          <w:rFonts w:cs="Arial"/>
          <w:lang w:val="en-GB"/>
        </w:rPr>
        <w:t xml:space="preserve"> and their quantity. </w:t>
      </w:r>
      <w:r w:rsidR="00F1290D">
        <w:rPr>
          <w:rFonts w:cs="Arial"/>
          <w:lang w:val="en-GB"/>
        </w:rPr>
        <w:t xml:space="preserve">It controls the status of each product (entry or exit), the number that represents the quantity and the code </w:t>
      </w:r>
      <w:r w:rsidR="00996941">
        <w:rPr>
          <w:rFonts w:cs="Arial"/>
          <w:lang w:val="en-GB"/>
        </w:rPr>
        <w:t>which</w:t>
      </w:r>
      <w:r w:rsidR="00F1290D">
        <w:rPr>
          <w:rFonts w:cs="Arial"/>
          <w:lang w:val="en-GB"/>
        </w:rPr>
        <w:t xml:space="preserve"> represents </w:t>
      </w:r>
      <w:r w:rsidR="00996941">
        <w:rPr>
          <w:rFonts w:cs="Arial"/>
          <w:lang w:val="en-GB"/>
        </w:rPr>
        <w:t>the product type</w:t>
      </w:r>
      <w:r w:rsidR="00F1290D">
        <w:rPr>
          <w:rFonts w:cs="Arial"/>
          <w:lang w:val="en-GB"/>
        </w:rPr>
        <w:t xml:space="preserve">. </w:t>
      </w:r>
      <w:r w:rsidR="003530B4">
        <w:rPr>
          <w:rFonts w:cs="Arial"/>
          <w:lang w:val="en-GB"/>
        </w:rPr>
        <w:t xml:space="preserve">These data are sent </w:t>
      </w:r>
      <w:r w:rsidR="003530B4" w:rsidRPr="005C2DF7">
        <w:rPr>
          <w:rFonts w:cs="Arial"/>
          <w:lang w:val="en-GB"/>
        </w:rPr>
        <w:t xml:space="preserve">to Telegram Bot </w:t>
      </w:r>
      <w:r w:rsidR="003530B4">
        <w:t>through REST Web Services</w:t>
      </w:r>
      <w:r w:rsidR="00AB4032">
        <w:t xml:space="preserve"> when user asks for it.</w:t>
      </w:r>
      <w:bookmarkStart w:id="0" w:name="_GoBack"/>
      <w:bookmarkEnd w:id="0"/>
    </w:p>
    <w:p w14:paraId="4EFF29DE" w14:textId="3033CB31" w:rsidR="0AA67D3F" w:rsidRPr="00CB75E1" w:rsidRDefault="0AA67D3F" w:rsidP="00975893">
      <w:pPr>
        <w:jc w:val="both"/>
      </w:pPr>
    </w:p>
    <w:sectPr w:rsidR="0AA67D3F" w:rsidRPr="00CB75E1" w:rsidSect="0068764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B8CD8" w14:textId="77777777" w:rsidR="00F22F22" w:rsidRDefault="00F22F22" w:rsidP="00DB2D8C">
      <w:pPr>
        <w:spacing w:after="0" w:line="240" w:lineRule="auto"/>
      </w:pPr>
      <w:r>
        <w:separator/>
      </w:r>
    </w:p>
  </w:endnote>
  <w:endnote w:type="continuationSeparator" w:id="0">
    <w:p w14:paraId="35F96EF5" w14:textId="77777777" w:rsidR="00F22F22" w:rsidRDefault="00F22F22" w:rsidP="00DB2D8C">
      <w:pPr>
        <w:spacing w:after="0" w:line="240" w:lineRule="auto"/>
      </w:pPr>
      <w:r>
        <w:continuationSeparator/>
      </w:r>
    </w:p>
  </w:endnote>
  <w:endnote w:type="continuationNotice" w:id="1">
    <w:p w14:paraId="71651516" w14:textId="77777777" w:rsidR="00F22F22" w:rsidRDefault="00F22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6BB95" w14:textId="77777777" w:rsidR="00BE7DD2" w:rsidRDefault="00BE7DD2" w:rsidP="00687641">
    <w:pPr>
      <w:pStyle w:val="Pidipagina"/>
      <w:rPr>
        <w:sz w:val="18"/>
        <w:szCs w:val="18"/>
        <w:lang w:val="en-US"/>
      </w:rPr>
    </w:pPr>
  </w:p>
  <w:p w14:paraId="4DB702B4" w14:textId="77777777" w:rsidR="00DD56FA" w:rsidRPr="00B225A1" w:rsidRDefault="00DD56FA" w:rsidP="00687641">
    <w:pPr>
      <w:pStyle w:val="Pidipagina"/>
      <w:rPr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31EF" w14:textId="77777777" w:rsidR="00B34F3C" w:rsidRPr="007D4D68" w:rsidRDefault="007D4D68">
    <w:pPr>
      <w:pStyle w:val="Pidipagina"/>
      <w:rPr>
        <w:sz w:val="18"/>
        <w:szCs w:val="18"/>
        <w:lang w:val="en-US"/>
      </w:rPr>
    </w:pPr>
    <w:r>
      <w:t xml:space="preserve">Short Version                </w:t>
    </w:r>
    <w:r>
      <w:rPr>
        <w:sz w:val="18"/>
        <w:szCs w:val="18"/>
        <w:lang w:val="en-US"/>
      </w:rPr>
      <w:t xml:space="preserve">  </w:t>
    </w:r>
    <w:r w:rsidR="00C76EF8">
      <w:rPr>
        <w:sz w:val="18"/>
        <w:szCs w:val="18"/>
        <w:lang w:val="en-US"/>
      </w:rPr>
      <w:t>FLEXMETER</w:t>
    </w:r>
    <w:r w:rsidRPr="00B225A1">
      <w:rPr>
        <w:sz w:val="18"/>
        <w:szCs w:val="18"/>
        <w:lang w:val="en-US"/>
      </w:rPr>
      <w:t xml:space="preserve"> is a project co-funded by the European </w:t>
    </w:r>
    <w:r w:rsidR="00C76EF8">
      <w:rPr>
        <w:sz w:val="18"/>
        <w:szCs w:val="18"/>
        <w:lang w:val="en-US"/>
      </w:rPr>
      <w:t>Un</w:t>
    </w:r>
    <w:r w:rsidRPr="00B225A1">
      <w:rPr>
        <w:sz w:val="18"/>
        <w:szCs w:val="18"/>
        <w:lang w:val="en-US"/>
      </w:rPr>
      <w:t>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27A74" w14:textId="77777777" w:rsidR="00F22F22" w:rsidRDefault="00F22F22" w:rsidP="00DB2D8C">
      <w:pPr>
        <w:spacing w:after="0" w:line="240" w:lineRule="auto"/>
      </w:pPr>
      <w:r>
        <w:separator/>
      </w:r>
    </w:p>
  </w:footnote>
  <w:footnote w:type="continuationSeparator" w:id="0">
    <w:p w14:paraId="516E286E" w14:textId="77777777" w:rsidR="00F22F22" w:rsidRDefault="00F22F22" w:rsidP="00DB2D8C">
      <w:pPr>
        <w:spacing w:after="0" w:line="240" w:lineRule="auto"/>
      </w:pPr>
      <w:r>
        <w:continuationSeparator/>
      </w:r>
    </w:p>
  </w:footnote>
  <w:footnote w:type="continuationNotice" w:id="1">
    <w:p w14:paraId="69D01AA5" w14:textId="77777777" w:rsidR="00F22F22" w:rsidRDefault="00F22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459B" w14:textId="77777777" w:rsidR="00BE7DD2" w:rsidRPr="00687641" w:rsidRDefault="00BE7DD2" w:rsidP="00FB426C">
    <w:pPr>
      <w:pStyle w:val="Intestazione"/>
      <w:spacing w:after="720"/>
      <w:jc w:val="right"/>
      <w:rPr>
        <w:b/>
      </w:rPr>
    </w:pPr>
    <w:r w:rsidRPr="00687641">
      <w:rPr>
        <w:b/>
      </w:rPr>
      <w:tab/>
      <w:t xml:space="preserve">– </w:t>
    </w:r>
    <w:r w:rsidRPr="00687641">
      <w:rPr>
        <w:rStyle w:val="Numeropagina"/>
        <w:rFonts w:cs="Arial"/>
        <w:b/>
      </w:rPr>
      <w:fldChar w:fldCharType="begin"/>
    </w:r>
    <w:r w:rsidRPr="00687641">
      <w:rPr>
        <w:rStyle w:val="Numeropagina"/>
        <w:rFonts w:cs="Arial"/>
        <w:b/>
      </w:rPr>
      <w:instrText xml:space="preserve"> PAGE </w:instrText>
    </w:r>
    <w:r w:rsidRPr="00687641">
      <w:rPr>
        <w:rStyle w:val="Numeropagina"/>
        <w:rFonts w:cs="Arial"/>
        <w:b/>
      </w:rPr>
      <w:fldChar w:fldCharType="separate"/>
    </w:r>
    <w:r w:rsidR="007E5534">
      <w:rPr>
        <w:rStyle w:val="Numeropagina"/>
        <w:rFonts w:cs="Arial"/>
        <w:b/>
        <w:noProof/>
      </w:rPr>
      <w:t>1</w:t>
    </w:r>
    <w:r w:rsidRPr="00687641">
      <w:rPr>
        <w:rStyle w:val="Numeropagina"/>
        <w:rFonts w:cs="Arial"/>
        <w:b/>
      </w:rPr>
      <w:fldChar w:fldCharType="end"/>
    </w:r>
    <w:r w:rsidRPr="00687641">
      <w:rPr>
        <w:b/>
      </w:rPr>
      <w:t xml:space="preserve"> –</w:t>
    </w:r>
    <w:r w:rsidRPr="00687641">
      <w:rPr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68E2" w14:textId="77777777" w:rsidR="00791F52" w:rsidRDefault="00F22F22" w:rsidP="00791F52">
    <w:pPr>
      <w:pStyle w:val="Intestazione"/>
    </w:pPr>
    <w:r>
      <w:rPr>
        <w:noProof/>
        <w:lang w:val="en-US" w:eastAsia="en-US"/>
      </w:rPr>
      <w:pict w14:anchorId="17AE37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Flexmeter logo" style="position:absolute;margin-left:388.75pt;margin-top:-25.65pt;width:98.35pt;height:58.05pt;z-index:1;mso-wrap-edited:f">
          <v:imagedata r:id="rId1" o:title="Flexmeter logo"/>
          <w10:wrap type="square"/>
        </v:shape>
      </w:pict>
    </w:r>
    <w:r w:rsidR="00C76EF8">
      <w:rPr>
        <w:noProof/>
        <w:lang w:val="en-US" w:eastAsia="en-US"/>
      </w:rPr>
      <w:t>State Estimation Use Case</w:t>
    </w:r>
    <w:r w:rsidR="00791F52">
      <w:t xml:space="preserve"> </w:t>
    </w:r>
    <w:r w:rsidR="00791F52">
      <w:tab/>
      <w:t xml:space="preserve">– </w:t>
    </w:r>
    <w:r w:rsidR="00791F52">
      <w:rPr>
        <w:rStyle w:val="Numeropagina"/>
        <w:rFonts w:cs="Arial"/>
      </w:rPr>
      <w:fldChar w:fldCharType="begin"/>
    </w:r>
    <w:r w:rsidR="00791F52">
      <w:rPr>
        <w:rStyle w:val="Numeropagina"/>
        <w:rFonts w:cs="Arial"/>
      </w:rPr>
      <w:instrText xml:space="preserve"> PAGE </w:instrText>
    </w:r>
    <w:r w:rsidR="00791F52">
      <w:rPr>
        <w:rStyle w:val="Numeropagina"/>
        <w:rFonts w:cs="Arial"/>
      </w:rPr>
      <w:fldChar w:fldCharType="separate"/>
    </w:r>
    <w:r w:rsidR="00C76EF8">
      <w:rPr>
        <w:rStyle w:val="Numeropagina"/>
        <w:rFonts w:cs="Arial"/>
        <w:noProof/>
      </w:rPr>
      <w:t>2</w:t>
    </w:r>
    <w:r w:rsidR="00791F52">
      <w:rPr>
        <w:rStyle w:val="Numeropagina"/>
        <w:rFonts w:cs="Arial"/>
      </w:rPr>
      <w:fldChar w:fldCharType="end"/>
    </w:r>
    <w:r w:rsidR="00791F52">
      <w:t xml:space="preserve"> –</w:t>
    </w:r>
    <w:r w:rsidR="00791F52">
      <w:tab/>
    </w:r>
  </w:p>
  <w:p w14:paraId="25CD4D71" w14:textId="77777777" w:rsidR="00C76EF8" w:rsidRDefault="00C76EF8" w:rsidP="00C76EF8">
    <w:pPr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BA5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10F83"/>
    <w:multiLevelType w:val="hybridMultilevel"/>
    <w:tmpl w:val="6C6C0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3065"/>
    <w:multiLevelType w:val="hybridMultilevel"/>
    <w:tmpl w:val="C172E32E"/>
    <w:lvl w:ilvl="0" w:tplc="948A21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0E34"/>
    <w:multiLevelType w:val="hybridMultilevel"/>
    <w:tmpl w:val="449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01E4"/>
    <w:multiLevelType w:val="hybridMultilevel"/>
    <w:tmpl w:val="7E1A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7B31"/>
    <w:multiLevelType w:val="hybridMultilevel"/>
    <w:tmpl w:val="D7B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16B7"/>
    <w:multiLevelType w:val="hybridMultilevel"/>
    <w:tmpl w:val="539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15B6D"/>
    <w:multiLevelType w:val="hybridMultilevel"/>
    <w:tmpl w:val="A67C7E3A"/>
    <w:lvl w:ilvl="0" w:tplc="470AE0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87818B8"/>
    <w:multiLevelType w:val="hybridMultilevel"/>
    <w:tmpl w:val="08D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2575A"/>
    <w:multiLevelType w:val="hybridMultilevel"/>
    <w:tmpl w:val="D12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2981"/>
    <w:multiLevelType w:val="hybridMultilevel"/>
    <w:tmpl w:val="D522032C"/>
    <w:lvl w:ilvl="0" w:tplc="948A21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F4A7A"/>
    <w:multiLevelType w:val="multilevel"/>
    <w:tmpl w:val="3104F2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4CFF293D"/>
    <w:multiLevelType w:val="hybridMultilevel"/>
    <w:tmpl w:val="84E0147C"/>
    <w:lvl w:ilvl="0" w:tplc="E06412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A6D95"/>
    <w:multiLevelType w:val="hybridMultilevel"/>
    <w:tmpl w:val="811EC7D0"/>
    <w:lvl w:ilvl="0" w:tplc="948A212E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DC1DD4"/>
    <w:multiLevelType w:val="hybridMultilevel"/>
    <w:tmpl w:val="0F101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44BD5"/>
    <w:multiLevelType w:val="hybridMultilevel"/>
    <w:tmpl w:val="E6EEE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33773"/>
    <w:multiLevelType w:val="hybridMultilevel"/>
    <w:tmpl w:val="26C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C4A82"/>
    <w:multiLevelType w:val="hybridMultilevel"/>
    <w:tmpl w:val="C8AC21EC"/>
    <w:lvl w:ilvl="0" w:tplc="8C30A2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5635C2F"/>
    <w:multiLevelType w:val="hybridMultilevel"/>
    <w:tmpl w:val="941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4F8"/>
    <w:multiLevelType w:val="multilevel"/>
    <w:tmpl w:val="34004B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20" w15:restartNumberingAfterBreak="0">
    <w:nsid w:val="678E00DB"/>
    <w:multiLevelType w:val="hybridMultilevel"/>
    <w:tmpl w:val="DEE6DCCE"/>
    <w:lvl w:ilvl="0" w:tplc="1B48095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F851514"/>
    <w:multiLevelType w:val="hybridMultilevel"/>
    <w:tmpl w:val="A23C4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00663DB"/>
    <w:multiLevelType w:val="hybridMultilevel"/>
    <w:tmpl w:val="FDEA8872"/>
    <w:lvl w:ilvl="0" w:tplc="24EE399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3" w15:restartNumberingAfterBreak="0">
    <w:nsid w:val="704E2D64"/>
    <w:multiLevelType w:val="multilevel"/>
    <w:tmpl w:val="748ED388"/>
    <w:lvl w:ilvl="0">
      <w:start w:val="1"/>
      <w:numFmt w:val="decimal"/>
      <w:pStyle w:val="Chapter"/>
      <w:lvlText w:val="%1"/>
      <w:lvlJc w:val="left"/>
      <w:pPr>
        <w:tabs>
          <w:tab w:val="num" w:pos="2770"/>
        </w:tabs>
        <w:ind w:left="277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24" w15:restartNumberingAfterBreak="0">
    <w:nsid w:val="74970656"/>
    <w:multiLevelType w:val="hybridMultilevel"/>
    <w:tmpl w:val="FFFFFFFF"/>
    <w:lvl w:ilvl="0" w:tplc="627EF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87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4B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A9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B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4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4B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44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AF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C5C5B"/>
    <w:multiLevelType w:val="multilevel"/>
    <w:tmpl w:val="B7326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aragraph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6D1163"/>
    <w:multiLevelType w:val="hybridMultilevel"/>
    <w:tmpl w:val="636EF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7"/>
  </w:num>
  <w:num w:numId="5">
    <w:abstractNumId w:val="11"/>
  </w:num>
  <w:num w:numId="6">
    <w:abstractNumId w:val="23"/>
  </w:num>
  <w:num w:numId="7">
    <w:abstractNumId w:val="19"/>
  </w:num>
  <w:num w:numId="8">
    <w:abstractNumId w:val="3"/>
  </w:num>
  <w:num w:numId="9">
    <w:abstractNumId w:val="18"/>
  </w:num>
  <w:num w:numId="10">
    <w:abstractNumId w:val="25"/>
  </w:num>
  <w:num w:numId="11">
    <w:abstractNumId w:val="8"/>
  </w:num>
  <w:num w:numId="12">
    <w:abstractNumId w:val="6"/>
  </w:num>
  <w:num w:numId="13">
    <w:abstractNumId w:val="5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1"/>
  </w:num>
  <w:num w:numId="19">
    <w:abstractNumId w:val="9"/>
  </w:num>
  <w:num w:numId="20">
    <w:abstractNumId w:val="16"/>
  </w:num>
  <w:num w:numId="21">
    <w:abstractNumId w:val="0"/>
  </w:num>
  <w:num w:numId="22">
    <w:abstractNumId w:val="15"/>
  </w:num>
  <w:num w:numId="23">
    <w:abstractNumId w:val="1"/>
  </w:num>
  <w:num w:numId="24">
    <w:abstractNumId w:val="13"/>
  </w:num>
  <w:num w:numId="25">
    <w:abstractNumId w:val="2"/>
  </w:num>
  <w:num w:numId="26">
    <w:abstractNumId w:val="26"/>
  </w:num>
  <w:num w:numId="27">
    <w:abstractNumId w:val="12"/>
  </w:num>
  <w:num w:numId="28">
    <w:abstractNumId w:val="10"/>
  </w:num>
  <w:num w:numId="29">
    <w:abstractNumId w:val="1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D8C"/>
    <w:rsid w:val="00004F8F"/>
    <w:rsid w:val="00010FB1"/>
    <w:rsid w:val="00011189"/>
    <w:rsid w:val="0001181E"/>
    <w:rsid w:val="00011E54"/>
    <w:rsid w:val="000178F9"/>
    <w:rsid w:val="0002171F"/>
    <w:rsid w:val="0002635A"/>
    <w:rsid w:val="0003564F"/>
    <w:rsid w:val="00036DE7"/>
    <w:rsid w:val="00041820"/>
    <w:rsid w:val="0004388A"/>
    <w:rsid w:val="00047F03"/>
    <w:rsid w:val="0005220F"/>
    <w:rsid w:val="000641E0"/>
    <w:rsid w:val="00066BFC"/>
    <w:rsid w:val="00067AAF"/>
    <w:rsid w:val="0007004D"/>
    <w:rsid w:val="0007298A"/>
    <w:rsid w:val="00074751"/>
    <w:rsid w:val="00091AAB"/>
    <w:rsid w:val="00095A6E"/>
    <w:rsid w:val="00095B39"/>
    <w:rsid w:val="000A050F"/>
    <w:rsid w:val="000A220E"/>
    <w:rsid w:val="000A3653"/>
    <w:rsid w:val="000A41C6"/>
    <w:rsid w:val="000A46A9"/>
    <w:rsid w:val="000A6E78"/>
    <w:rsid w:val="000B08D6"/>
    <w:rsid w:val="000B151E"/>
    <w:rsid w:val="000B31E0"/>
    <w:rsid w:val="000B6ACA"/>
    <w:rsid w:val="000C0AFA"/>
    <w:rsid w:val="000C4119"/>
    <w:rsid w:val="000D09C3"/>
    <w:rsid w:val="000D22FF"/>
    <w:rsid w:val="000D3959"/>
    <w:rsid w:val="000E245D"/>
    <w:rsid w:val="000E477B"/>
    <w:rsid w:val="000E52C7"/>
    <w:rsid w:val="00105028"/>
    <w:rsid w:val="00117EA9"/>
    <w:rsid w:val="00121631"/>
    <w:rsid w:val="001220B8"/>
    <w:rsid w:val="00123B16"/>
    <w:rsid w:val="001334FD"/>
    <w:rsid w:val="00140486"/>
    <w:rsid w:val="0014221D"/>
    <w:rsid w:val="001440AD"/>
    <w:rsid w:val="00152AE9"/>
    <w:rsid w:val="001553B5"/>
    <w:rsid w:val="00157875"/>
    <w:rsid w:val="00161657"/>
    <w:rsid w:val="00167A77"/>
    <w:rsid w:val="00171FDA"/>
    <w:rsid w:val="00174BB6"/>
    <w:rsid w:val="00174BC3"/>
    <w:rsid w:val="00176487"/>
    <w:rsid w:val="00190B94"/>
    <w:rsid w:val="001918D5"/>
    <w:rsid w:val="00192A98"/>
    <w:rsid w:val="0019477E"/>
    <w:rsid w:val="001A1307"/>
    <w:rsid w:val="001A4306"/>
    <w:rsid w:val="001A625B"/>
    <w:rsid w:val="001B3AC7"/>
    <w:rsid w:val="001B6D9A"/>
    <w:rsid w:val="001C3464"/>
    <w:rsid w:val="001D28D6"/>
    <w:rsid w:val="001D459E"/>
    <w:rsid w:val="001E74D4"/>
    <w:rsid w:val="001F372E"/>
    <w:rsid w:val="001F6CBC"/>
    <w:rsid w:val="00201A12"/>
    <w:rsid w:val="0020533F"/>
    <w:rsid w:val="00222FF3"/>
    <w:rsid w:val="002366A7"/>
    <w:rsid w:val="00240397"/>
    <w:rsid w:val="002457FA"/>
    <w:rsid w:val="00251F5D"/>
    <w:rsid w:val="00264420"/>
    <w:rsid w:val="00264E2D"/>
    <w:rsid w:val="002705D1"/>
    <w:rsid w:val="002811D0"/>
    <w:rsid w:val="0028609C"/>
    <w:rsid w:val="00286AD3"/>
    <w:rsid w:val="00287D1C"/>
    <w:rsid w:val="0029496A"/>
    <w:rsid w:val="00294F35"/>
    <w:rsid w:val="00296068"/>
    <w:rsid w:val="002A0BCE"/>
    <w:rsid w:val="002B01CF"/>
    <w:rsid w:val="002B36E5"/>
    <w:rsid w:val="002D0F9E"/>
    <w:rsid w:val="002D4733"/>
    <w:rsid w:val="002E1DE3"/>
    <w:rsid w:val="002E38FF"/>
    <w:rsid w:val="002E3DED"/>
    <w:rsid w:val="002F094B"/>
    <w:rsid w:val="002F4365"/>
    <w:rsid w:val="00300084"/>
    <w:rsid w:val="00302CC8"/>
    <w:rsid w:val="0031139E"/>
    <w:rsid w:val="00312559"/>
    <w:rsid w:val="0031628E"/>
    <w:rsid w:val="00322AB0"/>
    <w:rsid w:val="00323F58"/>
    <w:rsid w:val="00350FA7"/>
    <w:rsid w:val="003518FD"/>
    <w:rsid w:val="00351D9C"/>
    <w:rsid w:val="0035308B"/>
    <w:rsid w:val="003530B4"/>
    <w:rsid w:val="00366155"/>
    <w:rsid w:val="0037503D"/>
    <w:rsid w:val="00375BF4"/>
    <w:rsid w:val="00375CA5"/>
    <w:rsid w:val="00394680"/>
    <w:rsid w:val="00394BFE"/>
    <w:rsid w:val="003A710D"/>
    <w:rsid w:val="003A7B21"/>
    <w:rsid w:val="003B4AC0"/>
    <w:rsid w:val="003B67F0"/>
    <w:rsid w:val="003C12B4"/>
    <w:rsid w:val="003C2E5A"/>
    <w:rsid w:val="003C6D69"/>
    <w:rsid w:val="003C783E"/>
    <w:rsid w:val="003D3C45"/>
    <w:rsid w:val="003D6067"/>
    <w:rsid w:val="003E5BF0"/>
    <w:rsid w:val="003F008A"/>
    <w:rsid w:val="003F57EB"/>
    <w:rsid w:val="003F5FA7"/>
    <w:rsid w:val="0041293A"/>
    <w:rsid w:val="004170D4"/>
    <w:rsid w:val="00421ECF"/>
    <w:rsid w:val="00425180"/>
    <w:rsid w:val="0043478B"/>
    <w:rsid w:val="00437005"/>
    <w:rsid w:val="004402B7"/>
    <w:rsid w:val="00441488"/>
    <w:rsid w:val="00442A3D"/>
    <w:rsid w:val="00443C6B"/>
    <w:rsid w:val="00452912"/>
    <w:rsid w:val="00457AA9"/>
    <w:rsid w:val="00462C99"/>
    <w:rsid w:val="00467D91"/>
    <w:rsid w:val="00471A4D"/>
    <w:rsid w:val="004763EF"/>
    <w:rsid w:val="004768AE"/>
    <w:rsid w:val="00483A1C"/>
    <w:rsid w:val="00496A0F"/>
    <w:rsid w:val="004A37A6"/>
    <w:rsid w:val="004B00B1"/>
    <w:rsid w:val="004B052A"/>
    <w:rsid w:val="004C2A38"/>
    <w:rsid w:val="004C2C20"/>
    <w:rsid w:val="004C33A9"/>
    <w:rsid w:val="004D0B2F"/>
    <w:rsid w:val="004D166F"/>
    <w:rsid w:val="004E0D5E"/>
    <w:rsid w:val="004E3B63"/>
    <w:rsid w:val="004E5C3E"/>
    <w:rsid w:val="004F4370"/>
    <w:rsid w:val="00500D26"/>
    <w:rsid w:val="00501F2D"/>
    <w:rsid w:val="00512A65"/>
    <w:rsid w:val="00540229"/>
    <w:rsid w:val="00543E84"/>
    <w:rsid w:val="005446AC"/>
    <w:rsid w:val="00544E77"/>
    <w:rsid w:val="005478D5"/>
    <w:rsid w:val="00551CE1"/>
    <w:rsid w:val="00562FC5"/>
    <w:rsid w:val="00564140"/>
    <w:rsid w:val="005663E8"/>
    <w:rsid w:val="00582EA3"/>
    <w:rsid w:val="005872E5"/>
    <w:rsid w:val="00593A57"/>
    <w:rsid w:val="00593E13"/>
    <w:rsid w:val="005948E8"/>
    <w:rsid w:val="005A088A"/>
    <w:rsid w:val="005A6C6A"/>
    <w:rsid w:val="005B63DC"/>
    <w:rsid w:val="005C012C"/>
    <w:rsid w:val="005C2DF7"/>
    <w:rsid w:val="005C50F3"/>
    <w:rsid w:val="005C74F8"/>
    <w:rsid w:val="005D3565"/>
    <w:rsid w:val="005D6B75"/>
    <w:rsid w:val="005E6D26"/>
    <w:rsid w:val="005F1792"/>
    <w:rsid w:val="005F410D"/>
    <w:rsid w:val="005F4121"/>
    <w:rsid w:val="005F7FE6"/>
    <w:rsid w:val="006009B5"/>
    <w:rsid w:val="0060362E"/>
    <w:rsid w:val="00604004"/>
    <w:rsid w:val="00612E79"/>
    <w:rsid w:val="00616D9E"/>
    <w:rsid w:val="00620114"/>
    <w:rsid w:val="00620981"/>
    <w:rsid w:val="00635BDC"/>
    <w:rsid w:val="00635C10"/>
    <w:rsid w:val="006404E6"/>
    <w:rsid w:val="00643DA5"/>
    <w:rsid w:val="00644CFC"/>
    <w:rsid w:val="00670C19"/>
    <w:rsid w:val="00671CBB"/>
    <w:rsid w:val="00681799"/>
    <w:rsid w:val="006837AA"/>
    <w:rsid w:val="00687641"/>
    <w:rsid w:val="00690A04"/>
    <w:rsid w:val="006A0B3C"/>
    <w:rsid w:val="006A11CA"/>
    <w:rsid w:val="006A4AAA"/>
    <w:rsid w:val="006A5B2A"/>
    <w:rsid w:val="006A7BE0"/>
    <w:rsid w:val="006B1325"/>
    <w:rsid w:val="006B1C76"/>
    <w:rsid w:val="006C1AF2"/>
    <w:rsid w:val="006D2515"/>
    <w:rsid w:val="006D2544"/>
    <w:rsid w:val="006D2548"/>
    <w:rsid w:val="006D3F7B"/>
    <w:rsid w:val="006E4F77"/>
    <w:rsid w:val="006E7268"/>
    <w:rsid w:val="006F3DDB"/>
    <w:rsid w:val="006F6340"/>
    <w:rsid w:val="0070057C"/>
    <w:rsid w:val="00703736"/>
    <w:rsid w:val="00705F54"/>
    <w:rsid w:val="007066A5"/>
    <w:rsid w:val="0072633E"/>
    <w:rsid w:val="00726B89"/>
    <w:rsid w:val="007274DE"/>
    <w:rsid w:val="00732063"/>
    <w:rsid w:val="007343D1"/>
    <w:rsid w:val="00741719"/>
    <w:rsid w:val="007525DE"/>
    <w:rsid w:val="0075606F"/>
    <w:rsid w:val="0076636E"/>
    <w:rsid w:val="00775329"/>
    <w:rsid w:val="0077681D"/>
    <w:rsid w:val="00777541"/>
    <w:rsid w:val="007902E3"/>
    <w:rsid w:val="00791F52"/>
    <w:rsid w:val="007A5573"/>
    <w:rsid w:val="007B0655"/>
    <w:rsid w:val="007B714B"/>
    <w:rsid w:val="007C559D"/>
    <w:rsid w:val="007C5ACC"/>
    <w:rsid w:val="007C76F7"/>
    <w:rsid w:val="007D2B67"/>
    <w:rsid w:val="007D2E59"/>
    <w:rsid w:val="007D4D68"/>
    <w:rsid w:val="007E32C9"/>
    <w:rsid w:val="007E5534"/>
    <w:rsid w:val="007F5D98"/>
    <w:rsid w:val="00807BFA"/>
    <w:rsid w:val="008149C6"/>
    <w:rsid w:val="00816605"/>
    <w:rsid w:val="00820335"/>
    <w:rsid w:val="008224C3"/>
    <w:rsid w:val="008339CB"/>
    <w:rsid w:val="0084551F"/>
    <w:rsid w:val="00845579"/>
    <w:rsid w:val="008475BC"/>
    <w:rsid w:val="00852065"/>
    <w:rsid w:val="00853EAD"/>
    <w:rsid w:val="008550DF"/>
    <w:rsid w:val="0085520B"/>
    <w:rsid w:val="00856914"/>
    <w:rsid w:val="00865198"/>
    <w:rsid w:val="00865A80"/>
    <w:rsid w:val="00872500"/>
    <w:rsid w:val="00874CB2"/>
    <w:rsid w:val="00880C08"/>
    <w:rsid w:val="00886230"/>
    <w:rsid w:val="00891578"/>
    <w:rsid w:val="008B06F4"/>
    <w:rsid w:val="008B7C35"/>
    <w:rsid w:val="008C03FA"/>
    <w:rsid w:val="008D1DBE"/>
    <w:rsid w:val="008D3BEC"/>
    <w:rsid w:val="008E2984"/>
    <w:rsid w:val="008E2DE2"/>
    <w:rsid w:val="008E3060"/>
    <w:rsid w:val="008E49CE"/>
    <w:rsid w:val="008F5BB7"/>
    <w:rsid w:val="008F5D8A"/>
    <w:rsid w:val="00900C90"/>
    <w:rsid w:val="00901A03"/>
    <w:rsid w:val="009049F0"/>
    <w:rsid w:val="00904B01"/>
    <w:rsid w:val="00905585"/>
    <w:rsid w:val="00910416"/>
    <w:rsid w:val="00911B0B"/>
    <w:rsid w:val="00911E5C"/>
    <w:rsid w:val="009234CA"/>
    <w:rsid w:val="009251EE"/>
    <w:rsid w:val="00931FE9"/>
    <w:rsid w:val="0093532D"/>
    <w:rsid w:val="0094119E"/>
    <w:rsid w:val="00955CE8"/>
    <w:rsid w:val="009637E0"/>
    <w:rsid w:val="009657C8"/>
    <w:rsid w:val="00975893"/>
    <w:rsid w:val="00980D1E"/>
    <w:rsid w:val="00996941"/>
    <w:rsid w:val="0099747B"/>
    <w:rsid w:val="00997F54"/>
    <w:rsid w:val="009A06CF"/>
    <w:rsid w:val="009C0AB7"/>
    <w:rsid w:val="009D1AB9"/>
    <w:rsid w:val="009D37E8"/>
    <w:rsid w:val="009D3E69"/>
    <w:rsid w:val="009D3EA1"/>
    <w:rsid w:val="009F15F8"/>
    <w:rsid w:val="009F42C3"/>
    <w:rsid w:val="009F78B1"/>
    <w:rsid w:val="00A11FC7"/>
    <w:rsid w:val="00A14DD1"/>
    <w:rsid w:val="00A22B3B"/>
    <w:rsid w:val="00A322E6"/>
    <w:rsid w:val="00A3302F"/>
    <w:rsid w:val="00A34BB3"/>
    <w:rsid w:val="00A43EE7"/>
    <w:rsid w:val="00A46FF3"/>
    <w:rsid w:val="00A524C6"/>
    <w:rsid w:val="00A65019"/>
    <w:rsid w:val="00A73B72"/>
    <w:rsid w:val="00A756F6"/>
    <w:rsid w:val="00A76778"/>
    <w:rsid w:val="00A81969"/>
    <w:rsid w:val="00A8434D"/>
    <w:rsid w:val="00A90F7D"/>
    <w:rsid w:val="00A938B4"/>
    <w:rsid w:val="00A957B0"/>
    <w:rsid w:val="00AA15B7"/>
    <w:rsid w:val="00AA6CAD"/>
    <w:rsid w:val="00AB07E7"/>
    <w:rsid w:val="00AB4032"/>
    <w:rsid w:val="00AC04CF"/>
    <w:rsid w:val="00AC3F97"/>
    <w:rsid w:val="00AC7FDE"/>
    <w:rsid w:val="00AD0966"/>
    <w:rsid w:val="00AD70FE"/>
    <w:rsid w:val="00AE518C"/>
    <w:rsid w:val="00AF38AC"/>
    <w:rsid w:val="00AF66FF"/>
    <w:rsid w:val="00AF7682"/>
    <w:rsid w:val="00B00D0E"/>
    <w:rsid w:val="00B066F1"/>
    <w:rsid w:val="00B14388"/>
    <w:rsid w:val="00B225A1"/>
    <w:rsid w:val="00B268FD"/>
    <w:rsid w:val="00B26EEA"/>
    <w:rsid w:val="00B27B97"/>
    <w:rsid w:val="00B31A35"/>
    <w:rsid w:val="00B34DF7"/>
    <w:rsid w:val="00B34F3C"/>
    <w:rsid w:val="00B35699"/>
    <w:rsid w:val="00B41110"/>
    <w:rsid w:val="00B4175B"/>
    <w:rsid w:val="00B42256"/>
    <w:rsid w:val="00B44C38"/>
    <w:rsid w:val="00B47654"/>
    <w:rsid w:val="00B52B7B"/>
    <w:rsid w:val="00B53577"/>
    <w:rsid w:val="00B53D1F"/>
    <w:rsid w:val="00B5507B"/>
    <w:rsid w:val="00B574B1"/>
    <w:rsid w:val="00B61143"/>
    <w:rsid w:val="00B632D8"/>
    <w:rsid w:val="00B65A5E"/>
    <w:rsid w:val="00B72F91"/>
    <w:rsid w:val="00B731A9"/>
    <w:rsid w:val="00B75CE5"/>
    <w:rsid w:val="00B84FB2"/>
    <w:rsid w:val="00B9381F"/>
    <w:rsid w:val="00B95C1D"/>
    <w:rsid w:val="00BA3FE9"/>
    <w:rsid w:val="00BA5FB5"/>
    <w:rsid w:val="00BB28E6"/>
    <w:rsid w:val="00BB42B1"/>
    <w:rsid w:val="00BB71A5"/>
    <w:rsid w:val="00BB7616"/>
    <w:rsid w:val="00BC5AF0"/>
    <w:rsid w:val="00BC65CB"/>
    <w:rsid w:val="00BD4C58"/>
    <w:rsid w:val="00BD5D0B"/>
    <w:rsid w:val="00BE57D6"/>
    <w:rsid w:val="00BE7DD2"/>
    <w:rsid w:val="00BF10B0"/>
    <w:rsid w:val="00BF5DC5"/>
    <w:rsid w:val="00C01F23"/>
    <w:rsid w:val="00C06D9E"/>
    <w:rsid w:val="00C1133F"/>
    <w:rsid w:val="00C16A69"/>
    <w:rsid w:val="00C22D09"/>
    <w:rsid w:val="00C27457"/>
    <w:rsid w:val="00C44EF2"/>
    <w:rsid w:val="00C5287C"/>
    <w:rsid w:val="00C53FA9"/>
    <w:rsid w:val="00C54781"/>
    <w:rsid w:val="00C561B2"/>
    <w:rsid w:val="00C65267"/>
    <w:rsid w:val="00C6737C"/>
    <w:rsid w:val="00C76EF8"/>
    <w:rsid w:val="00C86775"/>
    <w:rsid w:val="00C937BC"/>
    <w:rsid w:val="00C966F7"/>
    <w:rsid w:val="00CA332D"/>
    <w:rsid w:val="00CA3C51"/>
    <w:rsid w:val="00CA4D1E"/>
    <w:rsid w:val="00CB75E1"/>
    <w:rsid w:val="00CC0798"/>
    <w:rsid w:val="00CC2258"/>
    <w:rsid w:val="00CC6E35"/>
    <w:rsid w:val="00CD25B3"/>
    <w:rsid w:val="00CD61B4"/>
    <w:rsid w:val="00CD6845"/>
    <w:rsid w:val="00CE2FEA"/>
    <w:rsid w:val="00CF72EE"/>
    <w:rsid w:val="00D0496C"/>
    <w:rsid w:val="00D06356"/>
    <w:rsid w:val="00D07463"/>
    <w:rsid w:val="00D119B9"/>
    <w:rsid w:val="00D147AE"/>
    <w:rsid w:val="00D16FD4"/>
    <w:rsid w:val="00D21B9D"/>
    <w:rsid w:val="00D221B6"/>
    <w:rsid w:val="00D23CFD"/>
    <w:rsid w:val="00D24ED2"/>
    <w:rsid w:val="00D274EE"/>
    <w:rsid w:val="00D37C18"/>
    <w:rsid w:val="00D37D1C"/>
    <w:rsid w:val="00D37ED5"/>
    <w:rsid w:val="00D42BF4"/>
    <w:rsid w:val="00D5085E"/>
    <w:rsid w:val="00D52BE4"/>
    <w:rsid w:val="00D52E58"/>
    <w:rsid w:val="00D5555B"/>
    <w:rsid w:val="00D555F3"/>
    <w:rsid w:val="00D821DA"/>
    <w:rsid w:val="00D90BBA"/>
    <w:rsid w:val="00D978AC"/>
    <w:rsid w:val="00DA5C78"/>
    <w:rsid w:val="00DB2D8C"/>
    <w:rsid w:val="00DB2FB5"/>
    <w:rsid w:val="00DB481F"/>
    <w:rsid w:val="00DB4850"/>
    <w:rsid w:val="00DB4B00"/>
    <w:rsid w:val="00DC77B0"/>
    <w:rsid w:val="00DC7F0B"/>
    <w:rsid w:val="00DD173E"/>
    <w:rsid w:val="00DD1A97"/>
    <w:rsid w:val="00DD37A0"/>
    <w:rsid w:val="00DD56FA"/>
    <w:rsid w:val="00DD571F"/>
    <w:rsid w:val="00DD7389"/>
    <w:rsid w:val="00DE1D4A"/>
    <w:rsid w:val="00DE388B"/>
    <w:rsid w:val="00DE3BF6"/>
    <w:rsid w:val="00DF08CB"/>
    <w:rsid w:val="00DF1915"/>
    <w:rsid w:val="00DF26D6"/>
    <w:rsid w:val="00DF62B5"/>
    <w:rsid w:val="00E01B22"/>
    <w:rsid w:val="00E01F20"/>
    <w:rsid w:val="00E05999"/>
    <w:rsid w:val="00E17923"/>
    <w:rsid w:val="00E22FFD"/>
    <w:rsid w:val="00E4672D"/>
    <w:rsid w:val="00E478AA"/>
    <w:rsid w:val="00E74868"/>
    <w:rsid w:val="00E74B0E"/>
    <w:rsid w:val="00E80469"/>
    <w:rsid w:val="00E82C70"/>
    <w:rsid w:val="00E93976"/>
    <w:rsid w:val="00E94281"/>
    <w:rsid w:val="00E94974"/>
    <w:rsid w:val="00E978E2"/>
    <w:rsid w:val="00EA2C7C"/>
    <w:rsid w:val="00EA33BA"/>
    <w:rsid w:val="00EB5DD3"/>
    <w:rsid w:val="00EB6F5D"/>
    <w:rsid w:val="00EC4FBC"/>
    <w:rsid w:val="00EC7CAD"/>
    <w:rsid w:val="00EC7FC2"/>
    <w:rsid w:val="00EF15B6"/>
    <w:rsid w:val="00EF21B5"/>
    <w:rsid w:val="00EF27C1"/>
    <w:rsid w:val="00EF3E49"/>
    <w:rsid w:val="00F03977"/>
    <w:rsid w:val="00F068DE"/>
    <w:rsid w:val="00F1290D"/>
    <w:rsid w:val="00F1318C"/>
    <w:rsid w:val="00F17A48"/>
    <w:rsid w:val="00F22043"/>
    <w:rsid w:val="00F22F22"/>
    <w:rsid w:val="00F25527"/>
    <w:rsid w:val="00F3045D"/>
    <w:rsid w:val="00F35271"/>
    <w:rsid w:val="00F42916"/>
    <w:rsid w:val="00F42BF2"/>
    <w:rsid w:val="00F4450E"/>
    <w:rsid w:val="00F5298E"/>
    <w:rsid w:val="00F57714"/>
    <w:rsid w:val="00F57D92"/>
    <w:rsid w:val="00F60FFD"/>
    <w:rsid w:val="00F63558"/>
    <w:rsid w:val="00F63940"/>
    <w:rsid w:val="00F870BA"/>
    <w:rsid w:val="00F9088F"/>
    <w:rsid w:val="00F92078"/>
    <w:rsid w:val="00F9255C"/>
    <w:rsid w:val="00F9650C"/>
    <w:rsid w:val="00FA12AF"/>
    <w:rsid w:val="00FA1C3F"/>
    <w:rsid w:val="00FA34EA"/>
    <w:rsid w:val="00FB426C"/>
    <w:rsid w:val="00FC2857"/>
    <w:rsid w:val="00FD43AB"/>
    <w:rsid w:val="00FD7670"/>
    <w:rsid w:val="00FD7678"/>
    <w:rsid w:val="00FE1A8B"/>
    <w:rsid w:val="00FE27C4"/>
    <w:rsid w:val="00FF0419"/>
    <w:rsid w:val="00FF68AF"/>
    <w:rsid w:val="02A8FAF6"/>
    <w:rsid w:val="06280FED"/>
    <w:rsid w:val="081B4DB7"/>
    <w:rsid w:val="091AB9C0"/>
    <w:rsid w:val="096C6297"/>
    <w:rsid w:val="0AA67D3F"/>
    <w:rsid w:val="0B1B40EA"/>
    <w:rsid w:val="0DEE2AE3"/>
    <w:rsid w:val="101DA8C8"/>
    <w:rsid w:val="114ED397"/>
    <w:rsid w:val="115F6617"/>
    <w:rsid w:val="11A34157"/>
    <w:rsid w:val="11D368B9"/>
    <w:rsid w:val="17410672"/>
    <w:rsid w:val="18A02365"/>
    <w:rsid w:val="18AE5C7F"/>
    <w:rsid w:val="18DCD6D3"/>
    <w:rsid w:val="1936D1D7"/>
    <w:rsid w:val="1949DFC9"/>
    <w:rsid w:val="1A4F676A"/>
    <w:rsid w:val="1A78A734"/>
    <w:rsid w:val="1B74A15E"/>
    <w:rsid w:val="1B931A6D"/>
    <w:rsid w:val="1BFB4F38"/>
    <w:rsid w:val="1FE67E78"/>
    <w:rsid w:val="1FF9B56B"/>
    <w:rsid w:val="20F597BA"/>
    <w:rsid w:val="20FF96C0"/>
    <w:rsid w:val="2291681B"/>
    <w:rsid w:val="22B67817"/>
    <w:rsid w:val="25645DCC"/>
    <w:rsid w:val="2789E93A"/>
    <w:rsid w:val="2A7B96EE"/>
    <w:rsid w:val="2A8EA4E0"/>
    <w:rsid w:val="2AC77E49"/>
    <w:rsid w:val="2B1D7E39"/>
    <w:rsid w:val="2B823502"/>
    <w:rsid w:val="2D04B626"/>
    <w:rsid w:val="2E06D9C0"/>
    <w:rsid w:val="2E551EFB"/>
    <w:rsid w:val="3422148D"/>
    <w:rsid w:val="34B81FF1"/>
    <w:rsid w:val="39B0D3E1"/>
    <w:rsid w:val="3ADF9B4C"/>
    <w:rsid w:val="40C84881"/>
    <w:rsid w:val="46550CF1"/>
    <w:rsid w:val="48ECBFA1"/>
    <w:rsid w:val="496CFCA0"/>
    <w:rsid w:val="498CADB3"/>
    <w:rsid w:val="4AB45E94"/>
    <w:rsid w:val="4BCC387A"/>
    <w:rsid w:val="4C52FE2F"/>
    <w:rsid w:val="4D957549"/>
    <w:rsid w:val="4E6DCDD8"/>
    <w:rsid w:val="52999634"/>
    <w:rsid w:val="54925757"/>
    <w:rsid w:val="56731E41"/>
    <w:rsid w:val="56BAE46A"/>
    <w:rsid w:val="580EEEA2"/>
    <w:rsid w:val="59AABF03"/>
    <w:rsid w:val="5A17C7F9"/>
    <w:rsid w:val="5F2BCD3A"/>
    <w:rsid w:val="6027AF89"/>
    <w:rsid w:val="62B3DC52"/>
    <w:rsid w:val="652030A8"/>
    <w:rsid w:val="66353B54"/>
    <w:rsid w:val="6663D920"/>
    <w:rsid w:val="66BC0109"/>
    <w:rsid w:val="67B4599E"/>
    <w:rsid w:val="69E7613D"/>
    <w:rsid w:val="69F3A1CB"/>
    <w:rsid w:val="6A4F9608"/>
    <w:rsid w:val="6B18AC10"/>
    <w:rsid w:val="6B8CCD13"/>
    <w:rsid w:val="6C332C92"/>
    <w:rsid w:val="6CAC6562"/>
    <w:rsid w:val="6E1B7BC6"/>
    <w:rsid w:val="716C74A0"/>
    <w:rsid w:val="74828C18"/>
    <w:rsid w:val="75860821"/>
    <w:rsid w:val="75C507AD"/>
    <w:rsid w:val="75D1EF7C"/>
    <w:rsid w:val="78E2EBB0"/>
    <w:rsid w:val="7A7EBC11"/>
    <w:rsid w:val="7B597CC5"/>
    <w:rsid w:val="7B945B1F"/>
    <w:rsid w:val="7D5B7CD9"/>
    <w:rsid w:val="7EF2D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7EEFD7"/>
  <w15:chartTrackingRefBased/>
  <w15:docId w15:val="{65541AEB-F4D2-4568-A43D-0C972C05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e">
    <w:name w:val="Normal"/>
    <w:qFormat/>
    <w:rsid w:val="0084551F"/>
    <w:pPr>
      <w:spacing w:after="200" w:line="276" w:lineRule="auto"/>
    </w:pPr>
    <w:rPr>
      <w:rFonts w:ascii="Arial" w:hAnsi="Arial"/>
      <w:szCs w:val="22"/>
      <w:lang w:val="fi-FI"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44E77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44E77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544E77"/>
    <w:rPr>
      <w:rFonts w:ascii="Cambria" w:hAnsi="Cambria"/>
      <w:b/>
      <w:color w:val="365F91"/>
      <w:sz w:val="28"/>
    </w:rPr>
  </w:style>
  <w:style w:type="character" w:customStyle="1" w:styleId="Titolo2Carattere">
    <w:name w:val="Titolo 2 Carattere"/>
    <w:link w:val="Titolo2"/>
    <w:uiPriority w:val="99"/>
    <w:locked/>
    <w:rsid w:val="00544E77"/>
    <w:rPr>
      <w:rFonts w:ascii="Cambria" w:hAnsi="Cambria"/>
      <w:b/>
      <w:color w:val="4F81BD"/>
      <w:sz w:val="26"/>
    </w:rPr>
  </w:style>
  <w:style w:type="paragraph" w:styleId="Intestazione">
    <w:name w:val="header"/>
    <w:basedOn w:val="Normale"/>
    <w:link w:val="IntestazioneCarattere"/>
    <w:uiPriority w:val="99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DB2D8C"/>
  </w:style>
  <w:style w:type="paragraph" w:styleId="Pidipagina">
    <w:name w:val="footer"/>
    <w:basedOn w:val="Normale"/>
    <w:link w:val="PidipaginaCarattere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PidipaginaCarattere">
    <w:name w:val="Piè di pagina Carattere"/>
    <w:basedOn w:val="Carpredefinitoparagrafo"/>
    <w:link w:val="Pidipagina"/>
    <w:locked/>
    <w:rsid w:val="00DB2D8C"/>
  </w:style>
  <w:style w:type="paragraph" w:styleId="Testofumetto">
    <w:name w:val="Balloon Text"/>
    <w:basedOn w:val="Normale"/>
    <w:link w:val="TestofumettoCarattere"/>
    <w:uiPriority w:val="99"/>
    <w:semiHidden/>
    <w:rsid w:val="00DB2D8C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DB2D8C"/>
    <w:rPr>
      <w:rFonts w:ascii="Tahoma" w:hAnsi="Tahoma"/>
      <w:sz w:val="16"/>
    </w:rPr>
  </w:style>
  <w:style w:type="table" w:styleId="Grigliatabella">
    <w:name w:val="Table Grid"/>
    <w:basedOn w:val="Tabellanormale"/>
    <w:uiPriority w:val="99"/>
    <w:rsid w:val="008E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2DE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i-FI" w:eastAsia="en-US"/>
    </w:rPr>
  </w:style>
  <w:style w:type="paragraph" w:styleId="Sommario1">
    <w:name w:val="toc 1"/>
    <w:basedOn w:val="Normale"/>
    <w:next w:val="Normale"/>
    <w:autoRedefine/>
    <w:uiPriority w:val="99"/>
    <w:rsid w:val="00D24ED2"/>
    <w:pPr>
      <w:spacing w:after="100"/>
    </w:pPr>
  </w:style>
  <w:style w:type="character" w:styleId="Collegamentoipertestuale">
    <w:name w:val="Hyperlink"/>
    <w:uiPriority w:val="99"/>
    <w:rsid w:val="00D24ED2"/>
    <w:rPr>
      <w:rFonts w:cs="Times New Roman"/>
      <w:color w:val="0000FF"/>
      <w:u w:val="single"/>
    </w:rPr>
  </w:style>
  <w:style w:type="paragraph" w:styleId="Sommario2">
    <w:name w:val="toc 2"/>
    <w:basedOn w:val="Normale"/>
    <w:next w:val="Normale"/>
    <w:autoRedefine/>
    <w:uiPriority w:val="99"/>
    <w:rsid w:val="00D24ED2"/>
    <w:pPr>
      <w:spacing w:after="100"/>
      <w:ind w:left="220"/>
    </w:pPr>
    <w:rPr>
      <w:rFonts w:eastAsia="Times New Roman"/>
      <w:lang w:eastAsia="fi-FI"/>
    </w:rPr>
  </w:style>
  <w:style w:type="paragraph" w:styleId="Sommario3">
    <w:name w:val="toc 3"/>
    <w:basedOn w:val="Normale"/>
    <w:next w:val="Normale"/>
    <w:autoRedefine/>
    <w:uiPriority w:val="99"/>
    <w:semiHidden/>
    <w:rsid w:val="00D24ED2"/>
    <w:pPr>
      <w:spacing w:after="100"/>
      <w:ind w:left="440"/>
    </w:pPr>
    <w:rPr>
      <w:rFonts w:eastAsia="Times New Roman"/>
      <w:lang w:eastAsia="fi-FI"/>
    </w:rPr>
  </w:style>
  <w:style w:type="paragraph" w:styleId="NormaleWeb">
    <w:name w:val="Normal (Web)"/>
    <w:basedOn w:val="Normale"/>
    <w:uiPriority w:val="99"/>
    <w:rsid w:val="00AF768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styleId="Didascalia">
    <w:name w:val="caption"/>
    <w:basedOn w:val="Normale"/>
    <w:next w:val="Normale"/>
    <w:uiPriority w:val="99"/>
    <w:qFormat/>
    <w:rsid w:val="007A5573"/>
    <w:pPr>
      <w:spacing w:line="240" w:lineRule="auto"/>
    </w:pPr>
    <w:rPr>
      <w:b/>
      <w:bCs/>
      <w:color w:val="4F81BD"/>
      <w:sz w:val="18"/>
      <w:szCs w:val="18"/>
    </w:rPr>
  </w:style>
  <w:style w:type="paragraph" w:styleId="Mappadocumento">
    <w:name w:val="Document Map"/>
    <w:basedOn w:val="Normale"/>
    <w:link w:val="MappadocumentoCarattere"/>
    <w:uiPriority w:val="99"/>
    <w:semiHidden/>
    <w:rsid w:val="003C6D69"/>
    <w:pPr>
      <w:shd w:val="clear" w:color="auto" w:fill="000080"/>
    </w:pPr>
    <w:rPr>
      <w:rFonts w:ascii="Times New Roman" w:hAnsi="Times New Roman"/>
      <w:sz w:val="2"/>
      <w:szCs w:val="20"/>
      <w:lang w:val="x-none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ascii="Times New Roman" w:hAnsi="Times New Roman"/>
      <w:sz w:val="2"/>
      <w:lang w:eastAsia="en-US"/>
    </w:rPr>
  </w:style>
  <w:style w:type="character" w:styleId="Numeropagina">
    <w:name w:val="page number"/>
    <w:rsid w:val="00791F52"/>
    <w:rPr>
      <w:rFonts w:ascii="Arial" w:hAnsi="Arial" w:cs="Times New Roman"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B3AC7"/>
    <w:rPr>
      <w:szCs w:val="20"/>
      <w:lang w:eastAsia="x-none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1B3AC7"/>
    <w:rPr>
      <w:lang w:val="fi-FI"/>
    </w:rPr>
  </w:style>
  <w:style w:type="character" w:styleId="Rimandonotadichiusura">
    <w:name w:val="endnote reference"/>
    <w:uiPriority w:val="99"/>
    <w:semiHidden/>
    <w:unhideWhenUsed/>
    <w:rsid w:val="001B3AC7"/>
    <w:rPr>
      <w:vertAlign w:val="superscript"/>
    </w:rPr>
  </w:style>
  <w:style w:type="paragraph" w:customStyle="1" w:styleId="Chapter">
    <w:name w:val="Chapter"/>
    <w:basedOn w:val="Normale"/>
    <w:qFormat/>
    <w:rsid w:val="00EC7CAD"/>
    <w:pPr>
      <w:keepNext/>
      <w:numPr>
        <w:numId w:val="6"/>
      </w:numPr>
      <w:suppressAutoHyphens/>
      <w:snapToGrid w:val="0"/>
      <w:spacing w:before="480" w:after="240" w:line="240" w:lineRule="auto"/>
      <w:ind w:left="357" w:hanging="357"/>
      <w:outlineLvl w:val="0"/>
    </w:pPr>
    <w:rPr>
      <w:rFonts w:eastAsia="MS Mincho" w:cs="Arial"/>
      <w:b/>
      <w:bCs/>
      <w:spacing w:val="8"/>
      <w:sz w:val="22"/>
      <w:lang w:val="en-GB" w:eastAsia="zh-CN"/>
    </w:rPr>
  </w:style>
  <w:style w:type="paragraph" w:customStyle="1" w:styleId="Paragraph">
    <w:name w:val="Paragraph"/>
    <w:basedOn w:val="Normale"/>
    <w:link w:val="ParagraphChar"/>
    <w:qFormat/>
    <w:rsid w:val="00BE57D6"/>
    <w:pPr>
      <w:numPr>
        <w:ilvl w:val="1"/>
        <w:numId w:val="10"/>
      </w:numPr>
      <w:spacing w:before="360" w:after="120" w:line="240" w:lineRule="auto"/>
      <w:ind w:left="856" w:hanging="431"/>
    </w:pPr>
    <w:rPr>
      <w:rFonts w:eastAsia="MS Mincho" w:cs="Arial Narrow"/>
      <w:b/>
      <w:bCs/>
      <w:iCs/>
      <w:spacing w:val="8"/>
      <w:szCs w:val="20"/>
      <w:lang w:val="en-GB" w:eastAsia="it-IT"/>
    </w:rPr>
  </w:style>
  <w:style w:type="character" w:customStyle="1" w:styleId="ParagraphChar">
    <w:name w:val="Paragraph Char"/>
    <w:link w:val="Paragraph"/>
    <w:rsid w:val="00EC7CAD"/>
    <w:rPr>
      <w:rFonts w:ascii="Arial" w:eastAsia="MS Mincho" w:hAnsi="Arial" w:cs="Arial Narrow"/>
      <w:b/>
      <w:bCs/>
      <w:iCs/>
      <w:spacing w:val="8"/>
      <w:lang w:val="en-GB" w:eastAsia="it-IT"/>
    </w:rPr>
  </w:style>
  <w:style w:type="character" w:styleId="Enfasicorsivo">
    <w:name w:val="Emphasis"/>
    <w:qFormat/>
    <w:locked/>
    <w:rsid w:val="0084551F"/>
    <w:rPr>
      <w:i/>
      <w:iCs/>
    </w:rPr>
  </w:style>
  <w:style w:type="character" w:customStyle="1" w:styleId="apple-converted-space">
    <w:name w:val="apple-converted-space"/>
    <w:rsid w:val="00872500"/>
  </w:style>
  <w:style w:type="character" w:styleId="Rimandocommento">
    <w:name w:val="annotation reference"/>
    <w:uiPriority w:val="99"/>
    <w:semiHidden/>
    <w:unhideWhenUsed/>
    <w:rsid w:val="00D821D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821DA"/>
    <w:rPr>
      <w:sz w:val="24"/>
      <w:szCs w:val="24"/>
    </w:rPr>
  </w:style>
  <w:style w:type="character" w:customStyle="1" w:styleId="TestocommentoCarattere">
    <w:name w:val="Testo commento Carattere"/>
    <w:link w:val="Testocommento"/>
    <w:uiPriority w:val="99"/>
    <w:semiHidden/>
    <w:rsid w:val="00D821DA"/>
    <w:rPr>
      <w:rFonts w:ascii="Arial" w:hAnsi="Arial"/>
      <w:sz w:val="24"/>
      <w:szCs w:val="24"/>
      <w:lang w:val="fi-FI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821DA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D821DA"/>
    <w:rPr>
      <w:rFonts w:ascii="Arial" w:hAnsi="Arial"/>
      <w:b/>
      <w:bCs/>
      <w:sz w:val="24"/>
      <w:szCs w:val="24"/>
      <w:lang w:val="fi-FI" w:eastAsia="en-US"/>
    </w:rPr>
  </w:style>
  <w:style w:type="paragraph" w:styleId="Paragrafoelenco">
    <w:name w:val="List Paragraph"/>
    <w:basedOn w:val="Normale"/>
    <w:uiPriority w:val="34"/>
    <w:qFormat/>
    <w:rsid w:val="002D0F9E"/>
    <w:pPr>
      <w:ind w:left="708"/>
    </w:pPr>
  </w:style>
  <w:style w:type="paragraph" w:customStyle="1" w:styleId="GridTable31">
    <w:name w:val="Grid Table 31"/>
    <w:basedOn w:val="Titolo1"/>
    <w:next w:val="Normale"/>
    <w:uiPriority w:val="99"/>
    <w:qFormat/>
    <w:rsid w:val="00FD7670"/>
    <w:pPr>
      <w:outlineLvl w:val="9"/>
    </w:pPr>
  </w:style>
  <w:style w:type="paragraph" w:customStyle="1" w:styleId="ColorfulList-Accent11">
    <w:name w:val="Colorful List - Accent 11"/>
    <w:basedOn w:val="Normale"/>
    <w:uiPriority w:val="99"/>
    <w:qFormat/>
    <w:rsid w:val="00FD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E5A7AB73C3942ADB353A4ED110666" ma:contentTypeVersion="3" ma:contentTypeDescription="Create a new document." ma:contentTypeScope="" ma:versionID="7d42f1c7cd5c42c3b9333ce8eb09d2ea">
  <xsd:schema xmlns:xsd="http://www.w3.org/2001/XMLSchema" xmlns:xs="http://www.w3.org/2001/XMLSchema" xmlns:p="http://schemas.microsoft.com/office/2006/metadata/properties" xmlns:ns3="2fa8deea-de5e-43af-a895-2ad65cf3979c" targetNamespace="http://schemas.microsoft.com/office/2006/metadata/properties" ma:root="true" ma:fieldsID="b6ef83834249b99f8e22bd73c2ffe6a4" ns3:_="">
    <xsd:import namespace="2fa8deea-de5e-43af-a895-2ad65cf397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8deea-de5e-43af-a895-2ad65cf397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0F5F-3024-405C-BFD0-DB2ADA244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1105DF-F157-423D-BE10-64521F251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8deea-de5e-43af-a895-2ad65cf39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0FE74-3F85-40E9-9B39-4BE2220545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2977F2-2BB6-4114-A833-99118AB0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</dc:creator>
  <cp:keywords/>
  <cp:lastModifiedBy>LIA CATERINA</cp:lastModifiedBy>
  <cp:revision>3</cp:revision>
  <dcterms:created xsi:type="dcterms:W3CDTF">2020-12-13T18:16:00Z</dcterms:created>
  <dcterms:modified xsi:type="dcterms:W3CDTF">2020-12-13T18:21:00Z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0x010100F6EE5A7AB73C3942ADB353A4ED110666</vt:lpwstr>
  </property>
</Properties>
</file>