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8E429" w14:textId="77777777" w:rsidR="003C7D79" w:rsidRPr="00420F41" w:rsidRDefault="00000000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420F41">
        <w:rPr>
          <w:rFonts w:ascii="Times New Roman" w:hAnsi="Times New Roman" w:cs="Times New Roman"/>
          <w:b/>
          <w:bCs/>
          <w:color w:val="1F4E79"/>
          <w:sz w:val="56"/>
          <w:szCs w:val="56"/>
        </w:rPr>
        <w:t>EXECUTIVE SUMMARY</w:t>
      </w:r>
    </w:p>
    <w:p w14:paraId="3085E278" w14:textId="77777777" w:rsidR="003C7D79" w:rsidRPr="00420F41" w:rsidRDefault="00000000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420F41">
        <w:rPr>
          <w:rFonts w:ascii="Times New Roman" w:hAnsi="Times New Roman" w:cs="Times New Roman"/>
          <w:b/>
          <w:bCs/>
          <w:sz w:val="32"/>
          <w:szCs w:val="32"/>
        </w:rPr>
        <w:t>Factory Reallocation &amp; Shipping Optimization Recommendation System</w:t>
      </w:r>
    </w:p>
    <w:p w14:paraId="1B4DECE3" w14:textId="77777777" w:rsidR="003C7D79" w:rsidRPr="00420F41" w:rsidRDefault="00000000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420F41">
        <w:rPr>
          <w:rFonts w:ascii="Times New Roman" w:hAnsi="Times New Roman" w:cs="Times New Roman"/>
          <w:b/>
          <w:bCs/>
          <w:color w:val="2E75B6"/>
          <w:sz w:val="32"/>
          <w:szCs w:val="32"/>
        </w:rPr>
        <w:t>Nassau Candy Distributor</w:t>
      </w:r>
    </w:p>
    <w:p w14:paraId="17858B65" w14:textId="77777777" w:rsidR="003C7D79" w:rsidRPr="00420F41" w:rsidRDefault="00000000">
      <w:pPr>
        <w:spacing w:after="300"/>
        <w:jc w:val="center"/>
        <w:rPr>
          <w:rFonts w:ascii="Times New Roman" w:hAnsi="Times New Roman" w:cs="Times New Roman"/>
          <w:sz w:val="24"/>
          <w:szCs w:val="24"/>
        </w:rPr>
      </w:pPr>
      <w:r w:rsidRPr="00420F41">
        <w:rPr>
          <w:rFonts w:ascii="Times New Roman" w:hAnsi="Times New Roman" w:cs="Times New Roman"/>
          <w:color w:val="666666"/>
        </w:rPr>
        <w:t>Prepared by: Ritik Kumar | Data Analyst Intern | Unified Mentor | June 2026</w:t>
      </w:r>
    </w:p>
    <w:p w14:paraId="79416DBE" w14:textId="77777777" w:rsidR="003C7D79" w:rsidRPr="00420F41" w:rsidRDefault="003C7D79">
      <w:pPr>
        <w:pBdr>
          <w:bottom w:val="single" w:sz="6" w:space="1" w:color="2E75B6"/>
        </w:pBdr>
        <w:rPr>
          <w:rFonts w:ascii="Times New Roman" w:hAnsi="Times New Roman" w:cs="Times New Roman"/>
          <w:sz w:val="24"/>
          <w:szCs w:val="24"/>
        </w:rPr>
      </w:pPr>
    </w:p>
    <w:p w14:paraId="5E1BF9DF" w14:textId="77777777" w:rsidR="003C7D79" w:rsidRPr="00420F41" w:rsidRDefault="003C7D79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724DD6EC" w14:textId="77777777" w:rsidR="003C7D79" w:rsidRPr="00420F41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420F41">
        <w:rPr>
          <w:rFonts w:ascii="Times New Roman" w:hAnsi="Times New Roman" w:cs="Times New Roman"/>
          <w:sz w:val="36"/>
          <w:szCs w:val="36"/>
        </w:rPr>
        <w:t>Situation</w:t>
      </w:r>
    </w:p>
    <w:p w14:paraId="2F3AFFB1" w14:textId="77777777" w:rsidR="003C7D79" w:rsidRPr="00420F41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420F41">
        <w:rPr>
          <w:rFonts w:ascii="Times New Roman" w:hAnsi="Times New Roman" w:cs="Times New Roman"/>
          <w:sz w:val="24"/>
          <w:szCs w:val="24"/>
        </w:rPr>
        <w:t>Nassau Candy Distributor operates 5 manufacturing factories serving customers across 4 regions (Interior, Atlantic, Gulf, Pacific). Currently, product-to-factory assignments are managed using static rules and legacy processes, resulting in:</w:t>
      </w:r>
    </w:p>
    <w:p w14:paraId="056FE8C5" w14:textId="77777777" w:rsidR="003C7D79" w:rsidRPr="00420F4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20F41">
        <w:rPr>
          <w:rFonts w:ascii="Times New Roman" w:hAnsi="Times New Roman" w:cs="Times New Roman"/>
          <w:sz w:val="24"/>
          <w:szCs w:val="24"/>
        </w:rPr>
        <w:t>Suboptimal shipping distances increasing operational costs</w:t>
      </w:r>
    </w:p>
    <w:p w14:paraId="31417B46" w14:textId="77777777" w:rsidR="003C7D79" w:rsidRPr="00420F4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20F41">
        <w:rPr>
          <w:rFonts w:ascii="Times New Roman" w:hAnsi="Times New Roman" w:cs="Times New Roman"/>
          <w:sz w:val="24"/>
          <w:szCs w:val="24"/>
        </w:rPr>
        <w:t>High lead times in certain regions causing delivery delays</w:t>
      </w:r>
    </w:p>
    <w:p w14:paraId="3822FEA0" w14:textId="77777777" w:rsidR="003C7D79" w:rsidRPr="00420F4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20F41">
        <w:rPr>
          <w:rFonts w:ascii="Times New Roman" w:hAnsi="Times New Roman" w:cs="Times New Roman"/>
          <w:sz w:val="24"/>
          <w:szCs w:val="24"/>
        </w:rPr>
        <w:t>Margin erosion due to logistics inefficiencies</w:t>
      </w:r>
    </w:p>
    <w:p w14:paraId="318F23EE" w14:textId="77777777" w:rsidR="003C7D79" w:rsidRPr="00420F4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20F41">
        <w:rPr>
          <w:rFonts w:ascii="Times New Roman" w:hAnsi="Times New Roman" w:cs="Times New Roman"/>
          <w:sz w:val="24"/>
          <w:szCs w:val="24"/>
        </w:rPr>
        <w:t>No capability to simulate or evaluate reassignment scenarios before execution</w:t>
      </w:r>
    </w:p>
    <w:p w14:paraId="5B623933" w14:textId="77777777" w:rsidR="003C7D79" w:rsidRPr="00420F41" w:rsidRDefault="003C7D79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62394E44" w14:textId="77777777" w:rsidR="003C7D79" w:rsidRPr="00420F41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420F41">
        <w:rPr>
          <w:rFonts w:ascii="Times New Roman" w:hAnsi="Times New Roman" w:cs="Times New Roman"/>
          <w:sz w:val="36"/>
          <w:szCs w:val="36"/>
        </w:rPr>
        <w:t>Solution</w:t>
      </w:r>
    </w:p>
    <w:p w14:paraId="4B7C6064" w14:textId="77777777" w:rsidR="003C7D79" w:rsidRPr="00420F41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420F41">
        <w:rPr>
          <w:rFonts w:ascii="Times New Roman" w:hAnsi="Times New Roman" w:cs="Times New Roman"/>
          <w:sz w:val="24"/>
          <w:szCs w:val="24"/>
        </w:rPr>
        <w:t xml:space="preserve">A data-driven Factory Reallocation &amp; Shipping Optimization Recommendation System was developed using Python, Machine Learning, and </w:t>
      </w:r>
      <w:proofErr w:type="spellStart"/>
      <w:r w:rsidRPr="00420F41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420F41">
        <w:rPr>
          <w:rFonts w:ascii="Times New Roman" w:hAnsi="Times New Roman" w:cs="Times New Roman"/>
          <w:sz w:val="24"/>
          <w:szCs w:val="24"/>
        </w:rPr>
        <w:t>. The system:</w:t>
      </w:r>
    </w:p>
    <w:p w14:paraId="7D8AC66C" w14:textId="77777777" w:rsidR="003C7D79" w:rsidRPr="00420F4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0F41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420F41">
        <w:rPr>
          <w:rFonts w:ascii="Times New Roman" w:hAnsi="Times New Roman" w:cs="Times New Roman"/>
          <w:sz w:val="24"/>
          <w:szCs w:val="24"/>
        </w:rPr>
        <w:t xml:space="preserve"> 10,194 historical orders across 15 products and 5 factories</w:t>
      </w:r>
    </w:p>
    <w:p w14:paraId="4FEB253B" w14:textId="77777777" w:rsidR="003C7D79" w:rsidRPr="00420F4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20F41">
        <w:rPr>
          <w:rFonts w:ascii="Times New Roman" w:hAnsi="Times New Roman" w:cs="Times New Roman"/>
          <w:sz w:val="24"/>
          <w:szCs w:val="24"/>
        </w:rPr>
        <w:t>Predicts shipping lead times for any factory-product-region combination</w:t>
      </w:r>
    </w:p>
    <w:p w14:paraId="0B0015FD" w14:textId="77777777" w:rsidR="003C7D79" w:rsidRPr="00420F4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20F41">
        <w:rPr>
          <w:rFonts w:ascii="Times New Roman" w:hAnsi="Times New Roman" w:cs="Times New Roman"/>
          <w:sz w:val="24"/>
          <w:szCs w:val="24"/>
        </w:rPr>
        <w:t>Simulates reassignment scenarios and quantifies operational impact</w:t>
      </w:r>
    </w:p>
    <w:p w14:paraId="1D583E50" w14:textId="77777777" w:rsidR="003C7D79" w:rsidRPr="00420F4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20F41">
        <w:rPr>
          <w:rFonts w:ascii="Times New Roman" w:hAnsi="Times New Roman" w:cs="Times New Roman"/>
          <w:sz w:val="24"/>
          <w:szCs w:val="24"/>
        </w:rPr>
        <w:t>Generates ranked factory reassignment recommendations</w:t>
      </w:r>
    </w:p>
    <w:p w14:paraId="5D5B4DC4" w14:textId="77777777" w:rsidR="003C7D79" w:rsidRPr="00420F4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20F41">
        <w:rPr>
          <w:rFonts w:ascii="Times New Roman" w:hAnsi="Times New Roman" w:cs="Times New Roman"/>
          <w:sz w:val="24"/>
          <w:szCs w:val="24"/>
        </w:rPr>
        <w:t xml:space="preserve">Delivers insights through an interactive 5-page </w:t>
      </w:r>
      <w:proofErr w:type="spellStart"/>
      <w:r w:rsidRPr="00420F41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420F41">
        <w:rPr>
          <w:rFonts w:ascii="Times New Roman" w:hAnsi="Times New Roman" w:cs="Times New Roman"/>
          <w:sz w:val="24"/>
          <w:szCs w:val="24"/>
        </w:rPr>
        <w:t xml:space="preserve"> dashboard</w:t>
      </w:r>
    </w:p>
    <w:p w14:paraId="12C335B7" w14:textId="77777777" w:rsidR="003C7D79" w:rsidRPr="00420F41" w:rsidRDefault="003C7D79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65F07B54" w14:textId="77777777" w:rsidR="003C7D79" w:rsidRPr="00420F41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420F41">
        <w:rPr>
          <w:rFonts w:ascii="Times New Roman" w:hAnsi="Times New Roman" w:cs="Times New Roman"/>
          <w:sz w:val="36"/>
          <w:szCs w:val="36"/>
        </w:rPr>
        <w:t>Key Findings</w:t>
      </w:r>
    </w:p>
    <w:p w14:paraId="55B83B27" w14:textId="77777777" w:rsidR="003C7D79" w:rsidRPr="00420F41" w:rsidRDefault="003C7D79">
      <w:pPr>
        <w:spacing w:after="20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3C7D79" w:rsidRPr="00420F41" w14:paraId="3EDE2B9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227C1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  <w:b/>
                <w:bCs/>
                <w:color w:val="FFFFFF"/>
              </w:rPr>
              <w:t>Finding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BCFC3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  <w:b/>
                <w:bCs/>
                <w:color w:val="FFFFFF"/>
              </w:rPr>
              <w:t>Impact</w:t>
            </w:r>
          </w:p>
        </w:tc>
      </w:tr>
      <w:tr w:rsidR="003C7D79" w:rsidRPr="00420F41" w14:paraId="51A1818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BA2E3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Random Forest model achieves best prediction accuracy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4C68A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High confidence in lead time predictions</w:t>
            </w:r>
          </w:p>
        </w:tc>
      </w:tr>
      <w:tr w:rsidR="003C7D79" w:rsidRPr="00420F41" w14:paraId="76A250B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4F37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4 distinct route clusters identified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5B58A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Critical Slow Routes need immediate attention</w:t>
            </w:r>
          </w:p>
        </w:tc>
      </w:tr>
      <w:tr w:rsidR="003C7D79" w:rsidRPr="00420F41" w14:paraId="154D553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E5CCF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Sugar Shack serves highest order volume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B4830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Potential bottleneck for distant regions</w:t>
            </w:r>
          </w:p>
        </w:tc>
      </w:tr>
      <w:tr w:rsidR="003C7D79" w:rsidRPr="00420F41" w14:paraId="7E4D9FD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B21E1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lastRenderedPageBreak/>
              <w:t>Atlantic &amp; Gulf regions have highest lead times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F9B17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Priority regions for factory reassignment</w:t>
            </w:r>
          </w:p>
        </w:tc>
      </w:tr>
      <w:tr w:rsidR="003C7D79" w:rsidRPr="00420F41" w14:paraId="7DA1C02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D6D2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Average Profit Margin of 66.9%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F65A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Strong financial health, room for optimization</w:t>
            </w:r>
          </w:p>
        </w:tc>
      </w:tr>
      <w:tr w:rsidR="003C7D79" w:rsidRPr="00420F41" w14:paraId="15F1562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56066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 xml:space="preserve">15 products </w:t>
            </w:r>
            <w:proofErr w:type="spellStart"/>
            <w:r w:rsidRPr="00420F41">
              <w:rPr>
                <w:rFonts w:ascii="Times New Roman" w:hAnsi="Times New Roman" w:cs="Times New Roman"/>
              </w:rPr>
              <w:t>analyzed</w:t>
            </w:r>
            <w:proofErr w:type="spellEnd"/>
            <w:r w:rsidRPr="00420F41">
              <w:rPr>
                <w:rFonts w:ascii="Times New Roman" w:hAnsi="Times New Roman" w:cs="Times New Roman"/>
              </w:rPr>
              <w:t xml:space="preserve"> for reassignment potential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006CB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Data-driven decisions replace static rules</w:t>
            </w:r>
          </w:p>
        </w:tc>
      </w:tr>
    </w:tbl>
    <w:p w14:paraId="668265FD" w14:textId="77777777" w:rsidR="003C7D79" w:rsidRPr="00420F41" w:rsidRDefault="003C7D79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338F7C9E" w14:textId="77777777" w:rsidR="003C7D79" w:rsidRPr="00420F41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420F41">
        <w:rPr>
          <w:rFonts w:ascii="Times New Roman" w:hAnsi="Times New Roman" w:cs="Times New Roman"/>
          <w:sz w:val="36"/>
          <w:szCs w:val="36"/>
        </w:rPr>
        <w:t>Key Performance Indicators</w:t>
      </w:r>
    </w:p>
    <w:p w14:paraId="22AC8DD8" w14:textId="77777777" w:rsidR="003C7D79" w:rsidRPr="00420F41" w:rsidRDefault="003C7D79">
      <w:pPr>
        <w:spacing w:after="20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800"/>
        <w:gridCol w:w="2760"/>
      </w:tblGrid>
      <w:tr w:rsidR="003C7D79" w:rsidRPr="00420F41" w14:paraId="3F597B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A6625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  <w:b/>
                <w:bCs/>
                <w:color w:val="FFFFFF"/>
              </w:rPr>
              <w:t>KPI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68A3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  <w:b/>
                <w:bCs/>
                <w:color w:val="FFFFFF"/>
              </w:rPr>
              <w:t>Description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43532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  <w:b/>
                <w:bCs/>
                <w:color w:val="FFFFFF"/>
              </w:rPr>
              <w:t>Business Value</w:t>
            </w:r>
          </w:p>
        </w:tc>
      </w:tr>
      <w:tr w:rsidR="003C7D79" w:rsidRPr="00420F41" w14:paraId="11E334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43F36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Lead Time Reduction (%)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9EE15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Reduction in shipping time after reassignment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F71F2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Operational Gain</w:t>
            </w:r>
          </w:p>
        </w:tc>
      </w:tr>
      <w:tr w:rsidR="003C7D79" w:rsidRPr="00420F41" w14:paraId="42098C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BEF3B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Profit Impact Stability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58D69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Profit margin consistency across scenarios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F354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Financial Safety</w:t>
            </w:r>
          </w:p>
        </w:tc>
      </w:tr>
      <w:tr w:rsidR="003C7D79" w:rsidRPr="00420F41" w14:paraId="448765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FB9B5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Scenario Confidence Score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418DE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Model prediction reliability (R2 Score)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AB465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Reliability</w:t>
            </w:r>
          </w:p>
        </w:tc>
      </w:tr>
      <w:tr w:rsidR="003C7D79" w:rsidRPr="00420F41" w14:paraId="7CED68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E09C5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Recommendation Coverage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987C8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% of products with actionable recommendations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AECDB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Scalability</w:t>
            </w:r>
          </w:p>
        </w:tc>
      </w:tr>
    </w:tbl>
    <w:p w14:paraId="3AC7042D" w14:textId="77777777" w:rsidR="003C7D79" w:rsidRPr="00420F41" w:rsidRDefault="003C7D79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7FF800CB" w14:textId="77777777" w:rsidR="003C7D79" w:rsidRPr="00420F41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420F41">
        <w:rPr>
          <w:rFonts w:ascii="Times New Roman" w:hAnsi="Times New Roman" w:cs="Times New Roman"/>
          <w:sz w:val="36"/>
          <w:szCs w:val="36"/>
        </w:rPr>
        <w:t>Strategic Recommendations</w:t>
      </w:r>
    </w:p>
    <w:p w14:paraId="684372C4" w14:textId="77777777" w:rsidR="003C7D79" w:rsidRPr="00420F41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420F41">
        <w:rPr>
          <w:rFonts w:ascii="Times New Roman" w:hAnsi="Times New Roman" w:cs="Times New Roman"/>
          <w:sz w:val="24"/>
          <w:szCs w:val="24"/>
        </w:rPr>
        <w:t>Based on the analysis, the following immediate actions are recommended for Nassau Candy leadership:</w:t>
      </w:r>
    </w:p>
    <w:p w14:paraId="7E96AF54" w14:textId="77777777" w:rsidR="003C7D79" w:rsidRPr="00420F41" w:rsidRDefault="003C7D79">
      <w:pPr>
        <w:spacing w:after="20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00"/>
        <w:gridCol w:w="3660"/>
      </w:tblGrid>
      <w:tr w:rsidR="003C7D79" w:rsidRPr="00420F41" w14:paraId="1F6283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11975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  <w:b/>
                <w:bCs/>
                <w:color w:val="FFFFFF"/>
              </w:rPr>
              <w:t>Priority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A85BA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  <w:b/>
                <w:bCs/>
                <w:color w:val="FFFFFF"/>
              </w:rPr>
              <w:t>Recommendation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923E4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  <w:b/>
                <w:bCs/>
                <w:color w:val="FFFFFF"/>
              </w:rPr>
              <w:t>Expected Benefit</w:t>
            </w:r>
          </w:p>
        </w:tc>
      </w:tr>
      <w:tr w:rsidR="003C7D79" w:rsidRPr="00420F41" w14:paraId="2817E5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C104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871FC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Implement dynamic factory-product assignment using the simulation engine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9A33B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Reduce lead times in Atlantic &amp; Gulf regions</w:t>
            </w:r>
          </w:p>
        </w:tc>
      </w:tr>
      <w:tr w:rsidR="003C7D79" w:rsidRPr="00420F41" w14:paraId="689305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D7B1D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8C739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Reassign products from Sugar Shack serving distant eastern regions to Wicked Choccy's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FBEAF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Shorter distance, faster delivery</w:t>
            </w:r>
          </w:p>
        </w:tc>
      </w:tr>
      <w:tr w:rsidR="003C7D79" w:rsidRPr="00420F41" w14:paraId="182AD4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34BB5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C524C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Review Standard Class shipping for long-distance routes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DE4AE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Balance cost vs speed</w:t>
            </w:r>
          </w:p>
        </w:tc>
      </w:tr>
      <w:tr w:rsidR="003C7D79" w:rsidRPr="00420F41" w14:paraId="23C209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55FE6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CDAC3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Conduct quarterly factory-product reassignment reviews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14D5F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Continuous optimization</w:t>
            </w:r>
          </w:p>
        </w:tc>
      </w:tr>
      <w:tr w:rsidR="003C7D79" w:rsidRPr="00420F41" w14:paraId="0A52A3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1EACE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9DA84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Explore warehouse expansion near Atlantic region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0F98F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Long-term lead time reduction</w:t>
            </w:r>
          </w:p>
        </w:tc>
      </w:tr>
    </w:tbl>
    <w:p w14:paraId="1F500F07" w14:textId="77777777" w:rsidR="003C7D79" w:rsidRPr="00420F41" w:rsidRDefault="003C7D79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1B22EDF5" w14:textId="77777777" w:rsidR="00420F41" w:rsidRDefault="00420F41">
      <w:pPr>
        <w:pStyle w:val="Heading1"/>
        <w:rPr>
          <w:rFonts w:ascii="Times New Roman" w:hAnsi="Times New Roman" w:cs="Times New Roman"/>
          <w:sz w:val="36"/>
          <w:szCs w:val="36"/>
        </w:rPr>
      </w:pPr>
    </w:p>
    <w:p w14:paraId="5D5D46A6" w14:textId="08B4CCD6" w:rsidR="003C7D79" w:rsidRPr="00420F41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proofErr w:type="spellStart"/>
      <w:r w:rsidRPr="00420F41">
        <w:rPr>
          <w:rFonts w:ascii="Times New Roman" w:hAnsi="Times New Roman" w:cs="Times New Roman"/>
          <w:sz w:val="36"/>
          <w:szCs w:val="36"/>
        </w:rPr>
        <w:lastRenderedPageBreak/>
        <w:t>Streamlit</w:t>
      </w:r>
      <w:proofErr w:type="spellEnd"/>
      <w:r w:rsidRPr="00420F41">
        <w:rPr>
          <w:rFonts w:ascii="Times New Roman" w:hAnsi="Times New Roman" w:cs="Times New Roman"/>
          <w:sz w:val="36"/>
          <w:szCs w:val="36"/>
        </w:rPr>
        <w:t xml:space="preserve"> Dashboard Capabilities</w:t>
      </w:r>
    </w:p>
    <w:p w14:paraId="5E6C369A" w14:textId="77777777" w:rsidR="003C7D79" w:rsidRPr="00420F41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420F41">
        <w:rPr>
          <w:rFonts w:ascii="Times New Roman" w:hAnsi="Times New Roman" w:cs="Times New Roman"/>
          <w:sz w:val="24"/>
          <w:szCs w:val="24"/>
        </w:rPr>
        <w:t xml:space="preserve">The interactive </w:t>
      </w:r>
      <w:proofErr w:type="spellStart"/>
      <w:r w:rsidRPr="00420F41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420F41">
        <w:rPr>
          <w:rFonts w:ascii="Times New Roman" w:hAnsi="Times New Roman" w:cs="Times New Roman"/>
          <w:sz w:val="24"/>
          <w:szCs w:val="24"/>
        </w:rPr>
        <w:t xml:space="preserve"> dashboard provides government stakeholders and leadership with:</w:t>
      </w:r>
    </w:p>
    <w:p w14:paraId="7877AC26" w14:textId="77777777" w:rsidR="003C7D79" w:rsidRPr="00420F41" w:rsidRDefault="003C7D79">
      <w:pPr>
        <w:spacing w:after="20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C7D79" w:rsidRPr="00420F41" w14:paraId="493015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37D3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  <w:b/>
                <w:bCs/>
                <w:color w:val="FFFFFF"/>
              </w:rPr>
              <w:t>Dashboard Page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E639A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  <w:b/>
                <w:bCs/>
                <w:color w:val="FFFFFF"/>
              </w:rPr>
              <w:t>What It Does</w:t>
            </w:r>
          </w:p>
        </w:tc>
      </w:tr>
      <w:tr w:rsidR="003C7D79" w:rsidRPr="00420F41" w14:paraId="7952C4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39022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Overview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D41D0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Real-time KPIs, sales trends, profit analysis across factories and regions</w:t>
            </w:r>
          </w:p>
        </w:tc>
      </w:tr>
      <w:tr w:rsidR="003C7D79" w:rsidRPr="00420F41" w14:paraId="2CFE24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AA0F7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Factory Optimizer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E1D7E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Select any product + region + ship mode to instantly see best factory recommendation</w:t>
            </w:r>
          </w:p>
        </w:tc>
      </w:tr>
      <w:tr w:rsidR="003C7D79" w:rsidRPr="00420F41" w14:paraId="4928C4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283CD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What-If Scenario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71FB9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Compare current vs proposed assignments with lead time improvement visualization</w:t>
            </w:r>
          </w:p>
        </w:tc>
      </w:tr>
      <w:tr w:rsidR="003C7D79" w:rsidRPr="00420F41" w14:paraId="197089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1AAF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Recommendations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F7035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View all 15 products ranked by reassignment potential, download as CSV</w:t>
            </w:r>
          </w:p>
        </w:tc>
      </w:tr>
      <w:tr w:rsidR="003C7D79" w:rsidRPr="00420F41" w14:paraId="50BFCA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2800C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Risk &amp; Impact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6FD4A" w14:textId="77777777" w:rsidR="003C7D79" w:rsidRPr="00420F41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0F41">
              <w:rPr>
                <w:rFonts w:ascii="Times New Roman" w:hAnsi="Times New Roman" w:cs="Times New Roman"/>
              </w:rPr>
              <w:t>Profit impact alerts, high-risk warnings, congested route identification</w:t>
            </w:r>
          </w:p>
        </w:tc>
      </w:tr>
    </w:tbl>
    <w:p w14:paraId="68D4599D" w14:textId="77777777" w:rsidR="003C7D79" w:rsidRPr="00420F41" w:rsidRDefault="003C7D79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357EC3E3" w14:textId="77777777" w:rsidR="003C7D79" w:rsidRPr="00420F41" w:rsidRDefault="00000000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420F41">
        <w:rPr>
          <w:rFonts w:ascii="Times New Roman" w:hAnsi="Times New Roman" w:cs="Times New Roman"/>
          <w:sz w:val="36"/>
          <w:szCs w:val="36"/>
        </w:rPr>
        <w:t>Conclusion</w:t>
      </w:r>
    </w:p>
    <w:p w14:paraId="5B2DABDD" w14:textId="77777777" w:rsidR="003C7D79" w:rsidRPr="00420F41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420F41">
        <w:rPr>
          <w:rFonts w:ascii="Times New Roman" w:hAnsi="Times New Roman" w:cs="Times New Roman"/>
          <w:sz w:val="24"/>
          <w:szCs w:val="24"/>
        </w:rPr>
        <w:t xml:space="preserve">This system transforms Nassau Candy Distributor's logistics decision-making from reactive and static to proactive and </w:t>
      </w:r>
      <w:proofErr w:type="gramStart"/>
      <w:r w:rsidRPr="00420F41">
        <w:rPr>
          <w:rFonts w:ascii="Times New Roman" w:hAnsi="Times New Roman" w:cs="Times New Roman"/>
          <w:sz w:val="24"/>
          <w:szCs w:val="24"/>
        </w:rPr>
        <w:t>data-driven</w:t>
      </w:r>
      <w:proofErr w:type="gramEnd"/>
      <w:r w:rsidRPr="00420F41">
        <w:rPr>
          <w:rFonts w:ascii="Times New Roman" w:hAnsi="Times New Roman" w:cs="Times New Roman"/>
          <w:sz w:val="24"/>
          <w:szCs w:val="24"/>
        </w:rPr>
        <w:t>. By combining predictive machine learning with scenario simulation, the company can now:</w:t>
      </w:r>
    </w:p>
    <w:p w14:paraId="0227134F" w14:textId="77777777" w:rsidR="003C7D79" w:rsidRPr="00420F41" w:rsidRDefault="003C7D79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301C5EE5" w14:textId="77777777" w:rsidR="003C7D79" w:rsidRPr="00420F4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20F41">
        <w:rPr>
          <w:rFonts w:ascii="Times New Roman" w:hAnsi="Times New Roman" w:cs="Times New Roman"/>
          <w:sz w:val="24"/>
          <w:szCs w:val="24"/>
        </w:rPr>
        <w:t>Make evidence-based factory assignment decisions</w:t>
      </w:r>
    </w:p>
    <w:p w14:paraId="4B713C94" w14:textId="77777777" w:rsidR="003C7D79" w:rsidRPr="00420F4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20F41">
        <w:rPr>
          <w:rFonts w:ascii="Times New Roman" w:hAnsi="Times New Roman" w:cs="Times New Roman"/>
          <w:sz w:val="24"/>
          <w:szCs w:val="24"/>
        </w:rPr>
        <w:t>Quantify operational impact BEFORE making changes</w:t>
      </w:r>
    </w:p>
    <w:p w14:paraId="522DCBE3" w14:textId="77777777" w:rsidR="003C7D79" w:rsidRPr="00420F4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20F41">
        <w:rPr>
          <w:rFonts w:ascii="Times New Roman" w:hAnsi="Times New Roman" w:cs="Times New Roman"/>
          <w:sz w:val="24"/>
          <w:szCs w:val="24"/>
        </w:rPr>
        <w:t>Monitor shipping performance in real-time through the dashboard</w:t>
      </w:r>
    </w:p>
    <w:p w14:paraId="41F3A04D" w14:textId="77777777" w:rsidR="003C7D79" w:rsidRPr="00420F41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20F41">
        <w:rPr>
          <w:rFonts w:ascii="Times New Roman" w:hAnsi="Times New Roman" w:cs="Times New Roman"/>
          <w:sz w:val="24"/>
          <w:szCs w:val="24"/>
        </w:rPr>
        <w:t>Reduce lead times while protecting profit margins</w:t>
      </w:r>
    </w:p>
    <w:p w14:paraId="3A5985D6" w14:textId="77777777" w:rsidR="003C7D79" w:rsidRPr="00420F41" w:rsidRDefault="003C7D79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177030BF" w14:textId="77777777" w:rsidR="003C7D79" w:rsidRPr="00420F41" w:rsidRDefault="00000000">
      <w:pPr>
        <w:spacing w:after="160"/>
        <w:rPr>
          <w:rFonts w:ascii="Times New Roman" w:hAnsi="Times New Roman" w:cs="Times New Roman"/>
          <w:sz w:val="24"/>
          <w:szCs w:val="24"/>
        </w:rPr>
      </w:pPr>
      <w:r w:rsidRPr="00420F41">
        <w:rPr>
          <w:rFonts w:ascii="Times New Roman" w:hAnsi="Times New Roman" w:cs="Times New Roman"/>
          <w:sz w:val="24"/>
          <w:szCs w:val="24"/>
        </w:rPr>
        <w:t xml:space="preserve">The recommended next step is to deploy the </w:t>
      </w:r>
      <w:proofErr w:type="spellStart"/>
      <w:r w:rsidRPr="00420F41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420F41">
        <w:rPr>
          <w:rFonts w:ascii="Times New Roman" w:hAnsi="Times New Roman" w:cs="Times New Roman"/>
          <w:sz w:val="24"/>
          <w:szCs w:val="24"/>
        </w:rPr>
        <w:t xml:space="preserve"> dashboard for operational use and implement the top-priority factory reassignment recommendations identified by the system. A quarterly review cycle using the simulation engine will ensure continuous optimization as business conditions evolve.</w:t>
      </w:r>
    </w:p>
    <w:p w14:paraId="460AC63C" w14:textId="77777777" w:rsidR="003C7D79" w:rsidRPr="00420F41" w:rsidRDefault="003C7D79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2663C424" w14:textId="77777777" w:rsidR="003C7D79" w:rsidRPr="00420F41" w:rsidRDefault="003C7D79">
      <w:pPr>
        <w:pBdr>
          <w:bottom w:val="single" w:sz="6" w:space="1" w:color="2E75B6"/>
        </w:pBdr>
        <w:rPr>
          <w:rFonts w:ascii="Times New Roman" w:hAnsi="Times New Roman" w:cs="Times New Roman"/>
          <w:sz w:val="24"/>
          <w:szCs w:val="24"/>
        </w:rPr>
      </w:pPr>
    </w:p>
    <w:p w14:paraId="5C685279" w14:textId="77777777" w:rsidR="003C7D79" w:rsidRPr="00420F41" w:rsidRDefault="003C7D79">
      <w:pPr>
        <w:spacing w:after="200"/>
        <w:rPr>
          <w:rFonts w:ascii="Times New Roman" w:hAnsi="Times New Roman" w:cs="Times New Roman"/>
          <w:sz w:val="24"/>
          <w:szCs w:val="24"/>
        </w:rPr>
      </w:pPr>
    </w:p>
    <w:p w14:paraId="2930CB0B" w14:textId="77777777" w:rsidR="003C7D79" w:rsidRPr="00420F41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420F41">
        <w:rPr>
          <w:rFonts w:ascii="Times New Roman" w:hAnsi="Times New Roman" w:cs="Times New Roman"/>
          <w:i/>
          <w:iCs/>
          <w:color w:val="666666"/>
          <w:sz w:val="20"/>
          <w:szCs w:val="20"/>
        </w:rPr>
        <w:t>Prepared for: Nassau Candy Distributor Leadership &amp; Government Stakeholders | Unified Mentor Data Analyst Fellowship | June 2026</w:t>
      </w:r>
    </w:p>
    <w:sectPr w:rsidR="003C7D79" w:rsidRPr="00420F41" w:rsidSect="00420F41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82D79"/>
    <w:multiLevelType w:val="hybridMultilevel"/>
    <w:tmpl w:val="8A206A16"/>
    <w:lvl w:ilvl="0" w:tplc="30FA6310">
      <w:start w:val="1"/>
      <w:numFmt w:val="bullet"/>
      <w:lvlText w:val="●"/>
      <w:lvlJc w:val="left"/>
      <w:pPr>
        <w:ind w:left="720" w:hanging="360"/>
      </w:pPr>
    </w:lvl>
    <w:lvl w:ilvl="1" w:tplc="DB2A79F6">
      <w:start w:val="1"/>
      <w:numFmt w:val="bullet"/>
      <w:lvlText w:val="○"/>
      <w:lvlJc w:val="left"/>
      <w:pPr>
        <w:ind w:left="1440" w:hanging="360"/>
      </w:pPr>
    </w:lvl>
    <w:lvl w:ilvl="2" w:tplc="40AA4B94">
      <w:start w:val="1"/>
      <w:numFmt w:val="bullet"/>
      <w:lvlText w:val="■"/>
      <w:lvlJc w:val="left"/>
      <w:pPr>
        <w:ind w:left="2160" w:hanging="360"/>
      </w:pPr>
    </w:lvl>
    <w:lvl w:ilvl="3" w:tplc="C68ECB94">
      <w:start w:val="1"/>
      <w:numFmt w:val="bullet"/>
      <w:lvlText w:val="●"/>
      <w:lvlJc w:val="left"/>
      <w:pPr>
        <w:ind w:left="2880" w:hanging="360"/>
      </w:pPr>
    </w:lvl>
    <w:lvl w:ilvl="4" w:tplc="64C66708">
      <w:start w:val="1"/>
      <w:numFmt w:val="bullet"/>
      <w:lvlText w:val="○"/>
      <w:lvlJc w:val="left"/>
      <w:pPr>
        <w:ind w:left="3600" w:hanging="360"/>
      </w:pPr>
    </w:lvl>
    <w:lvl w:ilvl="5" w:tplc="FB7099D0">
      <w:start w:val="1"/>
      <w:numFmt w:val="bullet"/>
      <w:lvlText w:val="■"/>
      <w:lvlJc w:val="left"/>
      <w:pPr>
        <w:ind w:left="4320" w:hanging="360"/>
      </w:pPr>
    </w:lvl>
    <w:lvl w:ilvl="6" w:tplc="5D08730A">
      <w:start w:val="1"/>
      <w:numFmt w:val="bullet"/>
      <w:lvlText w:val="●"/>
      <w:lvlJc w:val="left"/>
      <w:pPr>
        <w:ind w:left="5040" w:hanging="360"/>
      </w:pPr>
    </w:lvl>
    <w:lvl w:ilvl="7" w:tplc="EAAEC47A">
      <w:start w:val="1"/>
      <w:numFmt w:val="bullet"/>
      <w:lvlText w:val="●"/>
      <w:lvlJc w:val="left"/>
      <w:pPr>
        <w:ind w:left="5760" w:hanging="360"/>
      </w:pPr>
    </w:lvl>
    <w:lvl w:ilvl="8" w:tplc="353A54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4B2272"/>
    <w:multiLevelType w:val="hybridMultilevel"/>
    <w:tmpl w:val="5282A252"/>
    <w:lvl w:ilvl="0" w:tplc="B538CDCC">
      <w:start w:val="1"/>
      <w:numFmt w:val="bullet"/>
      <w:lvlText w:val="•"/>
      <w:lvlJc w:val="left"/>
      <w:pPr>
        <w:ind w:left="720" w:hanging="360"/>
      </w:pPr>
    </w:lvl>
    <w:lvl w:ilvl="1" w:tplc="C02E4CFA">
      <w:numFmt w:val="decimal"/>
      <w:lvlText w:val=""/>
      <w:lvlJc w:val="left"/>
    </w:lvl>
    <w:lvl w:ilvl="2" w:tplc="690C647E">
      <w:numFmt w:val="decimal"/>
      <w:lvlText w:val=""/>
      <w:lvlJc w:val="left"/>
    </w:lvl>
    <w:lvl w:ilvl="3" w:tplc="B488520A">
      <w:numFmt w:val="decimal"/>
      <w:lvlText w:val=""/>
      <w:lvlJc w:val="left"/>
    </w:lvl>
    <w:lvl w:ilvl="4" w:tplc="B25A946A">
      <w:numFmt w:val="decimal"/>
      <w:lvlText w:val=""/>
      <w:lvlJc w:val="left"/>
    </w:lvl>
    <w:lvl w:ilvl="5" w:tplc="33EAEDCE">
      <w:numFmt w:val="decimal"/>
      <w:lvlText w:val=""/>
      <w:lvlJc w:val="left"/>
    </w:lvl>
    <w:lvl w:ilvl="6" w:tplc="86528514">
      <w:numFmt w:val="decimal"/>
      <w:lvlText w:val=""/>
      <w:lvlJc w:val="left"/>
    </w:lvl>
    <w:lvl w:ilvl="7" w:tplc="F6E2E346">
      <w:numFmt w:val="decimal"/>
      <w:lvlText w:val=""/>
      <w:lvlJc w:val="left"/>
    </w:lvl>
    <w:lvl w:ilvl="8" w:tplc="96ACCEFC">
      <w:numFmt w:val="decimal"/>
      <w:lvlText w:val=""/>
      <w:lvlJc w:val="left"/>
    </w:lvl>
  </w:abstractNum>
  <w:num w:numId="1" w16cid:durableId="8676215">
    <w:abstractNumId w:val="0"/>
    <w:lvlOverride w:ilvl="0">
      <w:startOverride w:val="1"/>
    </w:lvlOverride>
  </w:num>
  <w:num w:numId="2" w16cid:durableId="15420165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D79"/>
    <w:rsid w:val="003C7D79"/>
    <w:rsid w:val="00420F41"/>
    <w:rsid w:val="0051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5C212"/>
  <w15:docId w15:val="{714FB622-F48F-42E0-A951-E02E61833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641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ritik kumar</cp:lastModifiedBy>
  <cp:revision>2</cp:revision>
  <dcterms:created xsi:type="dcterms:W3CDTF">2026-06-29T09:25:00Z</dcterms:created>
  <dcterms:modified xsi:type="dcterms:W3CDTF">2026-06-30T05:20:00Z</dcterms:modified>
</cp:coreProperties>
</file>