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Calibri" w:hAnsi="Calibri"/>
          <w:b/>
          <w:color w:val="1B365D"/>
          <w:sz w:val="40"/>
        </w:rPr>
        <w:t>Multi-Objective Neuro-Evolutionary Traffic Classification with Adaptive Concept Drift Detection in Software-Defined Wireless Networks</w:t>
      </w:r>
    </w:p>
    <w:p>
      <w:pPr>
        <w:spacing w:before="40" w:after="80" w:line="276" w:lineRule="auto"/>
      </w:pPr>
      <w:r>
        <w:rPr>
          <w:rFonts w:ascii="Calibri" w:hAnsi="Calibri"/>
          <w:b/>
          <w:i w:val="0"/>
          <w:color w:val="2D3748"/>
          <w:sz w:val="21"/>
        </w:rPr>
      </w:r>
    </w:p>
    <w:p>
      <w:pPr>
        <w:spacing w:before="20" w:after="40"/>
        <w:jc w:val="center"/>
      </w:pPr>
      <w:r>
        <w:rPr>
          <w:rFonts w:ascii="Calibri" w:hAnsi="Calibri"/>
          <w:i/>
          <w:color w:val="718096"/>
          <w:sz w:val="21"/>
        </w:rPr>
        <w:t>School of Computer Science and Engineering (SCOPE), Vellore Institute of Technology (VIT), Vellore, India</w:t>
      </w:r>
    </w:p>
    <w:p>
      <w:pPr>
        <w:spacing w:before="20" w:after="40"/>
        <w:jc w:val="center"/>
      </w:pPr>
      <w:r>
        <w:rPr>
          <w:rFonts w:ascii="Calibri" w:hAnsi="Calibri"/>
          <w:i/>
          <w:color w:val="718096"/>
          <w:sz w:val="21"/>
        </w:rPr>
        <w:t>Registration Numbers:</w:t>
      </w:r>
    </w:p>
    <w:p>
      <w:pPr>
        <w:spacing w:before="40" w:after="80" w:line="276" w:lineRule="auto"/>
      </w:pPr>
      <w:r>
        <w:rPr>
          <w:rFonts w:ascii="Calibri" w:hAnsi="Calibri"/>
          <w:b w:val="0"/>
          <w:i/>
          <w:color w:val="2D3748"/>
          <w:sz w:val="21"/>
        </w:rPr>
      </w:r>
    </w:p>
    <w:p>
      <w:pPr>
        <w:spacing w:before="120" w:after="120"/>
      </w:pPr>
    </w:p>
    <w:p>
      <w:pPr>
        <w:keepNext/>
        <w:spacing w:before="320" w:after="80"/>
      </w:pPr>
      <w:r>
        <w:rPr>
          <w:rFonts w:ascii="Calibri" w:hAnsi="Calibri"/>
          <w:b/>
          <w:color w:val="1B365D"/>
          <w:sz w:val="28"/>
        </w:rPr>
        <w:t>Abstract</w:t>
      </w:r>
    </w:p>
    <w:p>
      <w:pPr>
        <w:spacing w:before="40" w:after="80" w:line="276" w:lineRule="auto"/>
      </w:pPr>
      <w:r>
        <w:rPr>
          <w:rFonts w:ascii="Calibri" w:hAnsi="Calibri"/>
          <w:b w:val="0"/>
          <w:i w:val="0"/>
          <w:color w:val="2D3748"/>
          <w:sz w:val="21"/>
        </w:rPr>
        <w:t xml:space="preserve">Software-Defined Wireless Networks (SDWNs) separate the control plane from the data plane, enabling programmatic traffic engineering and centralized policy enforcement. However, deploying machine learning traffic classifiers directly within resource-constrained SDWN edge switches presents a fundamental trade-off: maximizing classification accuracy often conflicts with physical switch resources, including Ternary Content-Addressable Memory (TCAM) rule limits, controller CPU load, flow setup latency, and southbound OpenFlow bandwidth. Furthermore, non-stationary network dynamics cause </w:t>
      </w:r>
      <w:r>
        <w:rPr>
          <w:rFonts w:ascii="Calibri" w:hAnsi="Calibri"/>
          <w:b/>
          <w:i w:val="0"/>
          <w:color w:val="2D3748"/>
          <w:sz w:val="21"/>
        </w:rPr>
        <w:t>concept drift</w:t>
      </w:r>
      <w:r>
        <w:rPr>
          <w:rFonts w:ascii="Calibri" w:hAnsi="Calibri"/>
          <w:b w:val="0"/>
          <w:i w:val="0"/>
          <w:color w:val="2D3748"/>
          <w:sz w:val="21"/>
        </w:rPr>
        <w:t>, severely degrading static classifiers over time.</w:t>
      </w:r>
    </w:p>
    <w:p>
      <w:pPr>
        <w:spacing w:before="40" w:after="80" w:line="276" w:lineRule="auto"/>
      </w:pPr>
      <w:r>
        <w:rPr>
          <w:rFonts w:ascii="Calibri" w:hAnsi="Calibri"/>
          <w:b w:val="0"/>
          <w:i w:val="0"/>
          <w:color w:val="2D3748"/>
          <w:sz w:val="21"/>
        </w:rPr>
        <w:t xml:space="preserve">In this paper, we present </w:t>
      </w:r>
      <w:r>
        <w:rPr>
          <w:rFonts w:ascii="Calibri" w:hAnsi="Calibri"/>
          <w:b/>
          <w:i w:val="0"/>
          <w:color w:val="2D3748"/>
          <w:sz w:val="21"/>
        </w:rPr>
        <w:t>MOPSO-FFNN-AD</w:t>
      </w:r>
      <w:r>
        <w:rPr>
          <w:rFonts w:ascii="Calibri" w:hAnsi="Calibri"/>
          <w:b w:val="0"/>
          <w:i w:val="0"/>
          <w:color w:val="2D3748"/>
          <w:sz w:val="21"/>
        </w:rPr>
        <w:t xml:space="preserve">, a multi-objective neuro-evolutionary framework with adaptive concept drift recovery tailored for SDWN environments. While existing benchmarks rely heavily on synthetic traffic distributions, we transition the evaluation entirely to two real-world captured packet benchmarks: </w:t>
      </w:r>
      <w:r>
        <w:rPr>
          <w:rFonts w:ascii="Calibri" w:hAnsi="Calibri"/>
          <w:b/>
          <w:i w:val="0"/>
          <w:color w:val="2D3748"/>
          <w:sz w:val="21"/>
        </w:rPr>
        <w:t>ISCX VPN-nonVPN 2016</w:t>
      </w:r>
      <w:r>
        <w:rPr>
          <w:rFonts w:ascii="Calibri" w:hAnsi="Calibri"/>
          <w:b w:val="0"/>
          <w:i w:val="0"/>
          <w:color w:val="2D3748"/>
          <w:sz w:val="21"/>
        </w:rPr>
        <w:t xml:space="preserve"> (encrypted VPN vs. non-VPN traffic) and </w:t>
      </w:r>
      <w:r>
        <w:rPr>
          <w:rFonts w:ascii="Calibri" w:hAnsi="Calibri"/>
          <w:b/>
          <w:i w:val="0"/>
          <w:color w:val="2D3748"/>
          <w:sz w:val="21"/>
        </w:rPr>
        <w:t>USTC-TFC 2016</w:t>
      </w:r>
      <w:r>
        <w:rPr>
          <w:rFonts w:ascii="Calibri" w:hAnsi="Calibri"/>
          <w:b w:val="0"/>
          <w:i w:val="0"/>
          <w:color w:val="2D3748"/>
          <w:sz w:val="21"/>
        </w:rPr>
        <w:t xml:space="preserve"> (benign traffic vs. malicious botnets). We formulate a multi-objective optimization problem that simultaneously optimizes classification error alongside a five-component physical overhead metric </w:t>
      </w:r>
      <w:r>
        <w:rPr>
          <w:rFonts w:ascii="Calibri" w:hAnsi="Calibri"/>
          <w:b w:val="0"/>
          <w:i/>
          <w:color w:val="1E468C"/>
          <w:sz w:val="21"/>
        </w:rPr>
        <w:t>F</w:t>
      </w:r>
      <w:r>
        <w:rPr>
          <w:rFonts w:ascii="Calibri" w:hAnsi="Calibri"/>
          <w:b w:val="0"/>
          <w:i w:val="0"/>
          <w:color w:val="2D3748"/>
          <w:sz w:val="21"/>
        </w:rPr>
        <w:t xml:space="preserve">. We implement a lightweight Feed-Forward Neural Network (FFNN) requiring only </w:t>
      </w:r>
      <w:r>
        <w:rPr>
          <w:rFonts w:ascii="Calibri" w:hAnsi="Calibri"/>
          <w:b/>
          <w:i w:val="0"/>
          <w:color w:val="2D3748"/>
          <w:sz w:val="21"/>
        </w:rPr>
        <w:t>325 parameters</w:t>
      </w:r>
      <w:r>
        <w:rPr>
          <w:rFonts w:ascii="Calibri" w:hAnsi="Calibri"/>
          <w:b w:val="0"/>
          <w:i w:val="0"/>
          <w:color w:val="2D3748"/>
          <w:sz w:val="21"/>
        </w:rPr>
        <w:t xml:space="preserve"> (</w:t>
      </w:r>
      <w:r>
        <w:rPr>
          <w:rFonts w:ascii="Calibri" w:hAnsi="Calibri"/>
          <w:b w:val="0"/>
          <w:i/>
          <w:color w:val="1E468C"/>
          <w:sz w:val="21"/>
        </w:rPr>
        <w:t>8 → 16 → 8 → 5</w:t>
      </w:r>
      <w:r>
        <w:rPr>
          <w:rFonts w:ascii="Calibri" w:hAnsi="Calibri"/>
          <w:b w:val="0"/>
          <w:i w:val="0"/>
          <w:color w:val="2D3748"/>
          <w:sz w:val="21"/>
        </w:rPr>
        <w:t>) and compare it against three deep learning baselines: 1D-Convolutional Neural Network (1D-CNN, 2,373 parameters), Long Short-Term Memory (LSTM, 13,093 parameters), and a Compact Transformer Encoder (18,437 parameters).</w:t>
      </w:r>
    </w:p>
    <w:p>
      <w:pPr>
        <w:spacing w:before="40" w:after="80" w:line="276" w:lineRule="auto"/>
      </w:pPr>
      <w:r>
        <w:rPr>
          <w:rFonts w:ascii="Calibri" w:hAnsi="Calibri"/>
          <w:b w:val="0"/>
          <w:i w:val="0"/>
          <w:color w:val="2D3748"/>
          <w:sz w:val="21"/>
        </w:rPr>
        <w:t>Using a strict, leakage-free 10-fold stratified cross-validation protocol, we demonstrate that while deep learning models achieve higher raw accuracy (</w:t>
      </w:r>
      <w:r>
        <w:rPr>
          <w:rFonts w:ascii="Calibri" w:hAnsi="Calibri"/>
          <w:b w:val="0"/>
          <w:i/>
          <w:color w:val="1E468C"/>
          <w:sz w:val="21"/>
        </w:rPr>
        <w:t>77.5\% - 78.6\%</w:t>
      </w:r>
      <w:r>
        <w:rPr>
          <w:rFonts w:ascii="Calibri" w:hAnsi="Calibri"/>
          <w:b w:val="0"/>
          <w:i w:val="0"/>
          <w:color w:val="2D3748"/>
          <w:sz w:val="21"/>
        </w:rPr>
        <w:t xml:space="preserve"> on USTC and </w:t>
      </w:r>
      <w:r>
        <w:rPr>
          <w:rFonts w:ascii="Calibri" w:hAnsi="Calibri"/>
          <w:b w:val="0"/>
          <w:i/>
          <w:color w:val="1E468C"/>
          <w:sz w:val="21"/>
        </w:rPr>
        <w:t>61.5\% - 64.2\%</w:t>
      </w:r>
      <w:r>
        <w:rPr>
          <w:rFonts w:ascii="Calibri" w:hAnsi="Calibri"/>
          <w:b w:val="0"/>
          <w:i w:val="0"/>
          <w:color w:val="2D3748"/>
          <w:sz w:val="21"/>
        </w:rPr>
        <w:t xml:space="preserve"> on ISCX), they impose a </w:t>
      </w:r>
      <w:r>
        <w:rPr>
          <w:rFonts w:ascii="Calibri" w:hAnsi="Calibri"/>
          <w:b w:val="0"/>
          <w:i/>
          <w:color w:val="1E468C"/>
          <w:sz w:val="21"/>
        </w:rPr>
        <w:t>7.3×</w:t>
      </w:r>
      <w:r>
        <w:rPr>
          <w:rFonts w:ascii="Calibri" w:hAnsi="Calibri"/>
          <w:b w:val="0"/>
          <w:i w:val="0"/>
          <w:color w:val="2D3748"/>
          <w:sz w:val="21"/>
        </w:rPr>
        <w:t xml:space="preserve"> to </w:t>
      </w:r>
      <w:r>
        <w:rPr>
          <w:rFonts w:ascii="Calibri" w:hAnsi="Calibri"/>
          <w:b w:val="0"/>
          <w:i/>
          <w:color w:val="1E468C"/>
          <w:sz w:val="21"/>
        </w:rPr>
        <w:t>56.7×</w:t>
      </w:r>
      <w:r>
        <w:rPr>
          <w:rFonts w:ascii="Calibri" w:hAnsi="Calibri"/>
          <w:b w:val="0"/>
          <w:i w:val="0"/>
          <w:color w:val="2D3748"/>
          <w:sz w:val="21"/>
        </w:rPr>
        <w:t xml:space="preserve"> parameter bloat and lack runtime drift adaptation. In contrast, MOPSO-FFNN-AD achieves viable real-time classification (</w:t>
      </w:r>
      <w:r>
        <w:rPr>
          <w:rFonts w:ascii="Calibri" w:hAnsi="Calibri"/>
          <w:b w:val="0"/>
          <w:i/>
          <w:color w:val="1E468C"/>
          <w:sz w:val="21"/>
        </w:rPr>
        <w:t>62.97 ± 8.45\%</w:t>
      </w:r>
      <w:r>
        <w:rPr>
          <w:rFonts w:ascii="Calibri" w:hAnsi="Calibri"/>
          <w:b w:val="0"/>
          <w:i w:val="0"/>
          <w:color w:val="2D3748"/>
          <w:sz w:val="21"/>
        </w:rPr>
        <w:t xml:space="preserve"> on USTC and </w:t>
      </w:r>
      <w:r>
        <w:rPr>
          <w:rFonts w:ascii="Calibri" w:hAnsi="Calibri"/>
          <w:b w:val="0"/>
          <w:i/>
          <w:color w:val="1E468C"/>
          <w:sz w:val="21"/>
        </w:rPr>
        <w:t>37.87 ± 5.65\%</w:t>
      </w:r>
      <w:r>
        <w:rPr>
          <w:rFonts w:ascii="Calibri" w:hAnsi="Calibri"/>
          <w:b w:val="0"/>
          <w:i w:val="0"/>
          <w:color w:val="2D3748"/>
          <w:sz w:val="21"/>
        </w:rPr>
        <w:t xml:space="preserve"> on ISCX) with microsecond inference (</w:t>
      </w:r>
      <w:r>
        <w:rPr>
          <w:rFonts w:ascii="Calibri" w:hAnsi="Calibri"/>
          <w:b w:val="0"/>
          <w:i/>
          <w:color w:val="1E468C"/>
          <w:sz w:val="21"/>
        </w:rPr>
        <w:t>&lt; 0.4\text{ ms}</w:t>
      </w:r>
      <w:r>
        <w:rPr>
          <w:rFonts w:ascii="Calibri" w:hAnsi="Calibri"/>
          <w:b w:val="0"/>
          <w:i w:val="0"/>
          <w:color w:val="2D3748"/>
          <w:sz w:val="21"/>
        </w:rPr>
        <w:t xml:space="preserve"> per flow), generates a live Pareto menu of non-dominated solutions across diverse operational policies, and recovers from concept drift in under </w:t>
      </w:r>
      <w:r>
        <w:rPr>
          <w:rFonts w:ascii="Calibri" w:hAnsi="Calibri"/>
          <w:b/>
          <w:i w:val="0"/>
          <w:color w:val="2D3748"/>
          <w:sz w:val="21"/>
        </w:rPr>
        <w:t>$2.5\text{ seconds}$</w:t>
      </w:r>
      <w:r>
        <w:rPr>
          <w:rFonts w:ascii="Calibri" w:hAnsi="Calibri"/>
          <w:b w:val="0"/>
          <w:i w:val="0"/>
          <w:color w:val="2D3748"/>
          <w:sz w:val="21"/>
        </w:rPr>
        <w:t xml:space="preserve"> via Page-Hinkley error tracking and warm-restart swarm re-tuning. We formally prove the mathematical stability of the swarm via discrete dynamical system eigenanalysis (</w:t>
      </w:r>
      <w:r>
        <w:rPr>
          <w:rFonts w:ascii="Calibri" w:hAnsi="Calibri"/>
          <w:b/>
          <w:i w:val="0"/>
          <w:color w:val="2D3748"/>
          <w:sz w:val="21"/>
        </w:rPr>
        <w:t>Lemma 1</w:t>
      </w:r>
      <w:r>
        <w:rPr>
          <w:rFonts w:ascii="Calibri" w:hAnsi="Calibri"/>
          <w:b w:val="0"/>
          <w:i w:val="0"/>
          <w:color w:val="2D3748"/>
          <w:sz w:val="21"/>
        </w:rPr>
        <w:t xml:space="preserve">: spectral radius </w:t>
      </w:r>
      <w:r>
        <w:rPr>
          <w:rFonts w:ascii="Calibri" w:hAnsi="Calibri"/>
          <w:b w:val="0"/>
          <w:i/>
          <w:color w:val="1E468C"/>
          <w:sz w:val="21"/>
        </w:rPr>
        <w:t>ρ = 0.8543 &lt; 1.0</w:t>
      </w:r>
      <w:r>
        <w:rPr>
          <w:rFonts w:ascii="Calibri" w:hAnsi="Calibri"/>
          <w:b w:val="0"/>
          <w:i w:val="0"/>
          <w:color w:val="2D3748"/>
          <w:sz w:val="21"/>
        </w:rPr>
        <w:t>) and second-order variance convergence (</w:t>
      </w:r>
      <w:r>
        <w:rPr>
          <w:rFonts w:ascii="Calibri" w:hAnsi="Calibri"/>
          <w:b/>
          <w:i w:val="0"/>
          <w:color w:val="2D3748"/>
          <w:sz w:val="21"/>
        </w:rPr>
        <w:t>Lemma 2</w:t>
      </w:r>
      <w:r>
        <w:rPr>
          <w:rFonts w:ascii="Calibri" w:hAnsi="Calibri"/>
          <w:b w:val="0"/>
          <w:i w:val="0"/>
          <w:color w:val="2D3748"/>
          <w:sz w:val="21"/>
        </w:rPr>
        <w:t xml:space="preserve">: bounded variance margin </w:t>
      </w:r>
      <w:r>
        <w:rPr>
          <w:rFonts w:ascii="Calibri" w:hAnsi="Calibri"/>
          <w:b w:val="0"/>
          <w:i/>
          <w:color w:val="1E468C"/>
          <w:sz w:val="21"/>
        </w:rPr>
        <w:t>+0.355</w:t>
      </w:r>
      <w:r>
        <w:rPr>
          <w:rFonts w:ascii="Calibri" w:hAnsi="Calibri"/>
          <w:b w:val="0"/>
          <w:i w:val="0"/>
          <w:color w:val="2D3748"/>
          <w:sz w:val="21"/>
        </w:rPr>
        <w:t>). All code, data pipelines, and unit test suites are fully packaged and reproducible.</w:t>
      </w:r>
    </w:p>
    <w:p>
      <w:pPr>
        <w:spacing w:before="40" w:after="80" w:line="276" w:lineRule="auto"/>
      </w:pPr>
      <w:r>
        <w:rPr>
          <w:rFonts w:ascii="Calibri" w:hAnsi="Calibri"/>
          <w:b/>
          <w:i w:val="0"/>
          <w:color w:val="2D3748"/>
          <w:sz w:val="21"/>
        </w:rPr>
        <w:t>Keywords</w:t>
      </w:r>
      <w:r>
        <w:rPr>
          <w:rFonts w:ascii="Calibri" w:hAnsi="Calibri"/>
          <w:b w:val="0"/>
          <w:i w:val="0"/>
          <w:color w:val="2D3748"/>
          <w:sz w:val="21"/>
        </w:rPr>
        <w:t>: Software-Defined Wireless Networks (SDWN), Traffic Classification, Multi-Objective Particle Swarm Optimization (MOPSO), Concept Drift, Page-Hinkley Test, Deep Learning Baselines, Pareto Optimality, OpenFlow.</w:t>
      </w:r>
    </w:p>
    <w:p>
      <w:pPr>
        <w:spacing w:before="120" w:after="120"/>
      </w:pPr>
    </w:p>
    <w:p>
      <w:pPr>
        <w:keepNext/>
        <w:spacing w:before="320" w:after="80"/>
      </w:pPr>
      <w:r>
        <w:rPr>
          <w:rFonts w:ascii="Calibri" w:hAnsi="Calibri"/>
          <w:b/>
          <w:color w:val="1B365D"/>
          <w:sz w:val="28"/>
        </w:rPr>
        <w:t>I. Introduction</w:t>
      </w:r>
    </w:p>
    <w:p>
      <w:pPr>
        <w:spacing w:before="40" w:after="80" w:line="276" w:lineRule="auto"/>
      </w:pPr>
      <w:r>
        <w:rPr>
          <w:rFonts w:ascii="Calibri" w:hAnsi="Calibri"/>
          <w:b w:val="0"/>
          <w:i w:val="0"/>
          <w:color w:val="2D3748"/>
          <w:sz w:val="21"/>
        </w:rPr>
        <w:t>Software-Defined Wireless Networking (SDWN) has emerged as an indispensable paradigm for next-generation 5G/6G wireless infrastructures. By decoupling the control plane (SDN controllers such as OpenDaylight, ONOS, or Ryu) from the data forwarding plane (OpenFlow-enabled access points and Open vSwitch edge switches), SDWN enables centralized visibility, agile radio resource management, and fine-grained Quality of Service (QoS) routing.</w:t>
      </w:r>
    </w:p>
    <w:p>
      <w:pPr>
        <w:spacing w:before="40" w:after="80" w:line="276" w:lineRule="auto"/>
      </w:pPr>
      <w:r>
        <w:rPr>
          <w:rFonts w:ascii="Calibri" w:hAnsi="Calibri"/>
          <w:b w:val="0"/>
          <w:i w:val="0"/>
          <w:color w:val="2D3748"/>
          <w:sz w:val="21"/>
        </w:rPr>
        <w:t xml:space="preserve">A cornerstone of intelligent SDWN management is </w:t>
      </w:r>
      <w:r>
        <w:rPr>
          <w:rFonts w:ascii="Calibri" w:hAnsi="Calibri"/>
          <w:b/>
          <w:i w:val="0"/>
          <w:color w:val="2D3748"/>
          <w:sz w:val="21"/>
        </w:rPr>
        <w:t>traffic classification</w:t>
      </w:r>
      <w:r>
        <w:rPr>
          <w:rFonts w:ascii="Calibri" w:hAnsi="Calibri"/>
          <w:b w:val="0"/>
          <w:i w:val="0"/>
          <w:color w:val="2D3748"/>
          <w:sz w:val="21"/>
        </w:rPr>
        <w:t>—the ability to identify the application category, service type, or security threat of incoming packet flows in real time. Accurate traffic classification enables controllers to install proactive flow rules, prioritize latency-sensitive multimedia traffic, isolate bandwidth-hungry file transfers, and quarantine malicious malware botnets.</w:t>
      </w:r>
    </w:p>
    <w:tbl>
      <w:tblPr>
        <w:tblW w:type="auto" w:w="0"/>
        <w:jc w:val="center"/>
        <w:tblLook w:firstColumn="1" w:firstRow="1" w:lastColumn="0" w:lastRow="0" w:noHBand="0" w:noVBand="1" w:val="04A0"/>
      </w:tblPr>
      <w:tblGrid>
        <w:gridCol w:w="9360"/>
      </w:tblGrid>
      <w:tr>
        <w:tc>
          <w:tcPr>
            <w:tcW w:type="dxa" w:w="9360"/>
            <w:shd w:fill="EDF2F7"/>
            <w:tcMar>
              <w:top w:w="140" w:type="dxa"/>
              <w:bottom w:w="140" w:type="dxa"/>
              <w:left w:w="180" w:type="dxa"/>
              <w:right w:w="180" w:type="dxa"/>
            </w:tcMar>
            <w:tcBorders>
              <w:top w:val="single" w:sz="4" w:space="0" w:color="CBD5E0"/>
              <w:bottom w:val="single" w:sz="4" w:space="0" w:color="CBD5E0"/>
              <w:left w:val="single" w:sz="4" w:space="0" w:color="CBD5E0"/>
              <w:right w:val="single" w:sz="4" w:space="0" w:color="CBD5E0"/>
            </w:tcBorders>
          </w:tcPr>
          <w:p>
            <w:pPr>
              <w:spacing w:before="40" w:after="40"/>
            </w:pPr>
            <w:r>
              <w:rPr>
                <w:rFonts w:ascii="Consolas" w:hAnsi="Consolas"/>
                <w:color w:val="2D3748"/>
                <w:sz w:val="17"/>
              </w:rPr>
              <w:t xml:space="preserve">       +-------------------------------------------------------------+</w:t>
              <w:br/>
              <w:t xml:space="preserve">       |                  SDWN Central Controller                    |</w:t>
              <w:br/>
              <w:t xml:space="preserve">       |  +-------------------------------------------------------+  |</w:t>
              <w:br/>
              <w:t xml:space="preserve">       |  | MOPSO-FFNN-AD Classifier  &amp;  Page-Hinkley Detector    |  |</w:t>
              <w:br/>
              <w:t xml:space="preserve">       |  +-------------------------------------------------------+  |</w:t>
              <w:br/>
              <w:t xml:space="preserve">       +-------------------------------------------------------------+</w:t>
              <w:br/>
              <w:t xml:space="preserve">                                      | Southbound Interface</w:t>
              <w:br/>
              <w:t xml:space="preserve">                         OpenFlow     | (FlowMod / PacketIn / Stats)</w:t>
              <w:br/>
              <w:t xml:space="preserve">                                      v</w:t>
              <w:br/>
              <w:t xml:space="preserve">       +-------------------------------------------------------------+</w:t>
              <w:br/>
              <w:t xml:space="preserve">       |                  Data Plane (OpenFlow Switches)             |</w:t>
              <w:br/>
              <w:t xml:space="preserve">       |  [ TCAM Table 0 ] ---&gt; [ TCAM Table 1 ] ---&gt; [ Fast Action ]|</w:t>
              <w:br/>
              <w:t xml:space="preserve">       |   (Flow Rules)          (QoS Queues)         (Forward/Drop) |</w:t>
              <w:br/>
              <w:t xml:space="preserve">       +-------------------------------------------------------------+</w:t>
              <w:br/>
              <w:t xml:space="preserve">               ^                      ^                      ^</w:t>
              <w:br/>
              <w:t xml:space="preserve">               |                      |                      |</w:t>
              <w:br/>
              <w:t xml:space="preserve">           [ Flow 1 ]             [ Flow 2 ]             [ Flow 3 ]</w:t>
              <w:br/>
              <w:t xml:space="preserve">          (Web Chat)            (VPN Tunnel)         (Malware Botnet)</w:t>
            </w:r>
          </w:p>
        </w:tc>
      </w:tr>
    </w:tbl>
    <w:p>
      <w:pPr>
        <w:spacing w:after="80"/>
      </w:pPr>
    </w:p>
    <w:p>
      <w:pPr>
        <w:keepNext/>
        <w:spacing w:before="240" w:after="60"/>
      </w:pPr>
      <w:r>
        <w:rPr>
          <w:rFonts w:ascii="Calibri" w:hAnsi="Calibri"/>
          <w:b/>
          <w:color w:val="2B6CB0"/>
          <w:sz w:val="24"/>
        </w:rPr>
        <w:t>A. The Core Research Dilemma in SDWN Edge Intelligence</w:t>
      </w:r>
    </w:p>
    <w:p>
      <w:pPr>
        <w:spacing w:before="40" w:after="80" w:line="276" w:lineRule="auto"/>
      </w:pPr>
      <w:r>
        <w:rPr>
          <w:rFonts w:ascii="Calibri" w:hAnsi="Calibri"/>
          <w:b w:val="0"/>
          <w:i w:val="0"/>
          <w:color w:val="2D3748"/>
          <w:sz w:val="21"/>
        </w:rPr>
        <w:t>Despite its significance, deploying intelligent classifiers within SDWN architectures introduces a critical operational conflict:</w:t>
      </w:r>
    </w:p>
    <w:p>
      <w:pPr>
        <w:pStyle w:val="ListNumber"/>
        <w:spacing w:before="20" w:after="40" w:line="276" w:lineRule="auto"/>
      </w:pPr>
      <w:r>
        <w:rPr>
          <w:rFonts w:ascii="Calibri" w:hAnsi="Calibri"/>
          <w:b/>
          <w:i w:val="0"/>
          <w:color w:val="2D3748"/>
          <w:sz w:val="21"/>
        </w:rPr>
        <w:t>High Model Complexity vs. Edge Resource Constraints</w:t>
      </w:r>
      <w:r>
        <w:rPr>
          <w:rFonts w:ascii="Calibri" w:hAnsi="Calibri"/>
          <w:b w:val="0"/>
          <w:i w:val="0"/>
          <w:color w:val="2D3748"/>
          <w:sz w:val="21"/>
        </w:rPr>
        <w:t>: State-of-the-art Deep Learning (DL) models—such as Convolutional Neural Networks (CNNs), Recurrent Neural Networks (RNNs/LSTMs), and Transformer architectures—contain tens of thousands of parameters. Storing and updating these models on SDWN controllers and edge switches causes severe memory overhead in Ternary Content-Addressable Memory (TCAM), triggers CPU spikes during matrix multiplications, and congests the southbound OpenFlow interface with large weight updates.</w:t>
      </w:r>
    </w:p>
    <w:p>
      <w:pPr>
        <w:pStyle w:val="ListNumber"/>
        <w:spacing w:before="20" w:after="40" w:line="276" w:lineRule="auto"/>
      </w:pPr>
      <w:r>
        <w:rPr>
          <w:rFonts w:ascii="Calibri" w:hAnsi="Calibri"/>
          <w:b/>
          <w:i w:val="0"/>
          <w:color w:val="2D3748"/>
          <w:sz w:val="21"/>
        </w:rPr>
        <w:t>The Inevitability of Concept Drift</w:t>
      </w:r>
      <w:r>
        <w:rPr>
          <w:rFonts w:ascii="Calibri" w:hAnsi="Calibri"/>
          <w:b w:val="0"/>
          <w:i w:val="0"/>
          <w:color w:val="2D3748"/>
          <w:sz w:val="21"/>
        </w:rPr>
        <w:t xml:space="preserve">: Wireless network traffic is inherently non-stationary. Daily user activity cycles, sudden protocol shifts, application updates, and network congestion introduce </w:t>
      </w:r>
      <w:r>
        <w:rPr>
          <w:rFonts w:ascii="Calibri" w:hAnsi="Calibri"/>
          <w:b/>
          <w:i w:val="0"/>
          <w:color w:val="2D3748"/>
          <w:sz w:val="21"/>
        </w:rPr>
        <w:t>concept drift</w:t>
      </w:r>
      <w:r>
        <w:rPr>
          <w:rFonts w:ascii="Calibri" w:hAnsi="Calibri"/>
          <w:b w:val="0"/>
          <w:i w:val="0"/>
          <w:color w:val="2D3748"/>
          <w:sz w:val="21"/>
        </w:rPr>
        <w:t>—a statistical change in the joint distribution of input traffic features over time (</w:t>
      </w:r>
      <w:r>
        <w:rPr>
          <w:rFonts w:ascii="Calibri" w:hAnsi="Calibri"/>
          <w:b w:val="0"/>
          <w:i/>
          <w:color w:val="1E468C"/>
          <w:sz w:val="21"/>
        </w:rPr>
        <w:t>P_t(\mathbf{x}, y) ≠ P_{t+1}(\mathbf{x}, y)</w:t>
      </w:r>
      <w:r>
        <w:rPr>
          <w:rFonts w:ascii="Calibri" w:hAnsi="Calibri"/>
          <w:b w:val="0"/>
          <w:i w:val="0"/>
          <w:color w:val="2D3748"/>
          <w:sz w:val="21"/>
        </w:rPr>
        <w:t>). A static classifier trained on historical traffic rapidly suffers accuracy degradation.</w:t>
      </w:r>
    </w:p>
    <w:p>
      <w:pPr>
        <w:pStyle w:val="ListNumber"/>
        <w:spacing w:before="20" w:after="40" w:line="276" w:lineRule="auto"/>
      </w:pPr>
      <w:r>
        <w:rPr>
          <w:rFonts w:ascii="Calibri" w:hAnsi="Calibri"/>
          <w:b/>
          <w:i w:val="0"/>
          <w:color w:val="2D3748"/>
          <w:sz w:val="21"/>
        </w:rPr>
        <w:t>The Multi-Objective Nature of Real Networks</w:t>
      </w:r>
      <w:r>
        <w:rPr>
          <w:rFonts w:ascii="Calibri" w:hAnsi="Calibri"/>
          <w:b w:val="0"/>
          <w:i w:val="0"/>
          <w:color w:val="2D3748"/>
          <w:sz w:val="21"/>
        </w:rPr>
        <w:t xml:space="preserve">: In an operational enterprise or campus network, classification accuracy cannot be optimized in isolation. An administrator managing a satellite or mobile backhaul link prioritizes </w:t>
      </w:r>
      <w:r>
        <w:rPr>
          <w:rFonts w:ascii="Calibri" w:hAnsi="Calibri"/>
          <w:b/>
          <w:i w:val="0"/>
          <w:color w:val="2D3748"/>
          <w:sz w:val="21"/>
        </w:rPr>
        <w:t>bandwidth conservation</w:t>
      </w:r>
      <w:r>
        <w:rPr>
          <w:rFonts w:ascii="Calibri" w:hAnsi="Calibri"/>
          <w:b w:val="0"/>
          <w:i w:val="0"/>
          <w:color w:val="2D3748"/>
          <w:sz w:val="21"/>
        </w:rPr>
        <w:t xml:space="preserve">; an industrial IoT slice prioritizes </w:t>
      </w:r>
      <w:r>
        <w:rPr>
          <w:rFonts w:ascii="Calibri" w:hAnsi="Calibri"/>
          <w:b/>
          <w:i w:val="0"/>
          <w:color w:val="2D3748"/>
          <w:sz w:val="21"/>
        </w:rPr>
        <w:t>sub-millisecond latency</w:t>
      </w:r>
      <w:r>
        <w:rPr>
          <w:rFonts w:ascii="Calibri" w:hAnsi="Calibri"/>
          <w:b w:val="0"/>
          <w:i w:val="0"/>
          <w:color w:val="2D3748"/>
          <w:sz w:val="21"/>
        </w:rPr>
        <w:t xml:space="preserve">; a security gateway prioritizes </w:t>
      </w:r>
      <w:r>
        <w:rPr>
          <w:rFonts w:ascii="Calibri" w:hAnsi="Calibri"/>
          <w:b/>
          <w:i w:val="0"/>
          <w:color w:val="2D3748"/>
          <w:sz w:val="21"/>
        </w:rPr>
        <w:t>detection precision</w:t>
      </w:r>
      <w:r>
        <w:rPr>
          <w:rFonts w:ascii="Calibri" w:hAnsi="Calibri"/>
          <w:b w:val="0"/>
          <w:i w:val="0"/>
          <w:color w:val="2D3748"/>
          <w:sz w:val="21"/>
        </w:rPr>
        <w:t>. A single rigid model cannot serve these conflicting requirements simultaneously.</w:t>
      </w:r>
    </w:p>
    <w:p>
      <w:pPr>
        <w:keepNext/>
        <w:spacing w:before="240" w:after="60"/>
      </w:pPr>
      <w:r>
        <w:rPr>
          <w:rFonts w:ascii="Calibri" w:hAnsi="Calibri"/>
          <w:b/>
          <w:color w:val="2B6CB0"/>
          <w:sz w:val="24"/>
        </w:rPr>
        <w:t>B. Limitations of Foundational Works (Tiers A &amp; B)</w:t>
      </w:r>
    </w:p>
    <w:p>
      <w:pPr>
        <w:spacing w:before="40" w:after="80" w:line="276" w:lineRule="auto"/>
      </w:pPr>
      <w:r>
        <w:rPr>
          <w:rFonts w:ascii="Calibri" w:hAnsi="Calibri"/>
          <w:b w:val="0"/>
          <w:i w:val="0"/>
          <w:color w:val="2D3748"/>
          <w:sz w:val="21"/>
        </w:rPr>
        <w:t>Our research directly builds upon and strengthens two foundational predecessors:</w:t>
      </w:r>
    </w:p>
    <w:p>
      <w:pPr>
        <w:pStyle w:val="ListBullet"/>
        <w:spacing w:before="20" w:after="40" w:line="276" w:lineRule="auto"/>
      </w:pPr>
      <w:r>
        <w:rPr>
          <w:rFonts w:ascii="Calibri" w:hAnsi="Calibri"/>
          <w:b/>
          <w:i w:val="0"/>
          <w:color w:val="2D3748"/>
          <w:sz w:val="21"/>
        </w:rPr>
        <w:t>Tier A (Base Paper — Pradhan et al., IET Communications 2022 [2])</w:t>
      </w:r>
      <w:r>
        <w:rPr>
          <w:rFonts w:ascii="Calibri" w:hAnsi="Calibri"/>
          <w:b w:val="0"/>
          <w:i w:val="0"/>
          <w:color w:val="2D3748"/>
          <w:sz w:val="21"/>
        </w:rPr>
        <w:t>: Pradhan et al. proposed a single-objective Particle Swarm Optimization (PSO) trained Feed-Forward Neural Network (FFNN). While pioneering, their framework focused exclusively on maximizing accuracy, completely ignoring switch resource overheads (</w:t>
      </w:r>
      <w:r>
        <w:rPr>
          <w:rFonts w:ascii="Calibri" w:hAnsi="Calibri"/>
          <w:b w:val="0"/>
          <w:i/>
          <w:color w:val="1E468C"/>
          <w:sz w:val="21"/>
        </w:rPr>
        <w:t>F</w:t>
      </w:r>
      <w:r>
        <w:rPr>
          <w:rFonts w:ascii="Calibri" w:hAnsi="Calibri"/>
          <w:b w:val="0"/>
          <w:i w:val="0"/>
          <w:color w:val="2D3748"/>
          <w:sz w:val="21"/>
        </w:rPr>
        <w:t>). Furthermore, their model was completely static and lacked any mechanism to detect or adapt to runtime concept drift.</w:t>
      </w:r>
    </w:p>
    <w:p>
      <w:pPr>
        <w:pStyle w:val="ListBullet"/>
        <w:spacing w:before="20" w:after="40" w:line="276" w:lineRule="auto"/>
      </w:pPr>
      <w:r>
        <w:rPr>
          <w:rFonts w:ascii="Calibri" w:hAnsi="Calibri"/>
          <w:b/>
          <w:i w:val="0"/>
          <w:color w:val="2D3748"/>
          <w:sz w:val="21"/>
        </w:rPr>
        <w:t>Tier B (Senior's Work — Budithi Supraja, 2024/2025 [1])</w:t>
      </w:r>
      <w:r>
        <w:rPr>
          <w:rFonts w:ascii="Calibri" w:hAnsi="Calibri"/>
          <w:b w:val="0"/>
          <w:i w:val="0"/>
          <w:color w:val="2D3748"/>
          <w:sz w:val="21"/>
        </w:rPr>
        <w:t xml:space="preserve">: Budithi introduced a bi-objective Particle Swarm Optimization framework (MOPSO-FFNN-AD) incorporating a Page-Hinkley drift detector. However, the evaluation was conducted entirely on a </w:t>
      </w:r>
      <w:r>
        <w:rPr>
          <w:rFonts w:ascii="Calibri" w:hAnsi="Calibri"/>
          <w:b/>
          <w:i w:val="0"/>
          <w:color w:val="2D3748"/>
          <w:sz w:val="21"/>
        </w:rPr>
        <w:t>synthetic Gaussian dataset</w:t>
      </w:r>
      <w:r>
        <w:rPr>
          <w:rFonts w:ascii="Calibri" w:hAnsi="Calibri"/>
          <w:b w:val="0"/>
          <w:i w:val="0"/>
          <w:color w:val="2D3748"/>
          <w:sz w:val="21"/>
        </w:rPr>
        <w:t xml:space="preserve"> (</w:t>
      </w:r>
      <w:r>
        <w:rPr>
          <w:rFonts w:ascii="Calibri" w:hAnsi="Calibri"/>
          <w:b w:val="0"/>
          <w:i/>
          <w:color w:val="1E468C"/>
          <w:sz w:val="21"/>
        </w:rPr>
        <w:t>N=3000</w:t>
      </w:r>
      <w:r>
        <w:rPr>
          <w:rFonts w:ascii="Calibri" w:hAnsi="Calibri"/>
          <w:b w:val="0"/>
          <w:i w:val="0"/>
          <w:color w:val="2D3748"/>
          <w:sz w:val="21"/>
        </w:rPr>
        <w:t xml:space="preserve"> points generated from artificial normal distributions), where feature classes were cleanly separated by design. Real-world internet traffic, characterized by encrypted payloads, high temporal variance, and heavy class overlap, was never evaluated.</w:t>
      </w:r>
    </w:p>
    <w:p>
      <w:pPr>
        <w:keepNext/>
        <w:spacing w:before="240" w:after="60"/>
      </w:pPr>
      <w:r>
        <w:rPr>
          <w:rFonts w:ascii="Calibri" w:hAnsi="Calibri"/>
          <w:b/>
          <w:color w:val="2B6CB0"/>
          <w:sz w:val="24"/>
        </w:rPr>
        <w:t>C. Review-2 Contributions of this Work (Tier C — Our Upgraded Framework)</w:t>
      </w:r>
    </w:p>
    <w:p>
      <w:pPr>
        <w:spacing w:before="40" w:after="80" w:line="276" w:lineRule="auto"/>
      </w:pPr>
      <w:r>
        <w:rPr>
          <w:rFonts w:ascii="Calibri" w:hAnsi="Calibri"/>
          <w:b w:val="0"/>
          <w:i w:val="0"/>
          <w:color w:val="2D3748"/>
          <w:sz w:val="21"/>
        </w:rPr>
        <w:t>To address these limitations and fulfill all eight Review-2 research directives, this paper delivers the following contributions:</w:t>
      </w:r>
    </w:p>
    <w:p>
      <w:pPr>
        <w:pStyle w:val="ListNumber"/>
        <w:spacing w:before="20" w:after="40" w:line="276" w:lineRule="auto"/>
      </w:pPr>
      <w:r>
        <w:rPr>
          <w:rFonts w:ascii="Calibri" w:hAnsi="Calibri"/>
          <w:b/>
          <w:i w:val="0"/>
          <w:color w:val="2D3748"/>
          <w:sz w:val="21"/>
        </w:rPr>
        <w:t>Real-World Captured PCAP Benchmark Pipeline</w:t>
      </w:r>
      <w:r>
        <w:rPr>
          <w:rFonts w:ascii="Calibri" w:hAnsi="Calibri"/>
          <w:b w:val="0"/>
          <w:i w:val="0"/>
          <w:color w:val="2D3748"/>
          <w:sz w:val="21"/>
        </w:rPr>
        <w:t xml:space="preserve">: We eliminate synthetic data entirely, designing a complete stream-based ingestion and feature extraction pipeline from raw </w:t>
      </w:r>
      <w:r>
        <w:rPr>
          <w:rFonts w:ascii="Consolas" w:hAnsi="Consolas"/>
          <w:b w:val="0"/>
          <w:i w:val="0"/>
          <w:color w:val="B43232"/>
          <w:sz w:val="19"/>
        </w:rPr>
        <w:t>.pcap</w:t>
      </w:r>
      <w:r>
        <w:rPr>
          <w:rFonts w:ascii="Calibri" w:hAnsi="Calibri"/>
          <w:b w:val="0"/>
          <w:i w:val="0"/>
          <w:color w:val="2D3748"/>
          <w:sz w:val="21"/>
        </w:rPr>
        <w:t xml:space="preserve"> packet traces across two internationally recognized benchmarks: </w:t>
      </w:r>
      <w:r>
        <w:rPr>
          <w:rFonts w:ascii="Calibri" w:hAnsi="Calibri"/>
          <w:b/>
          <w:i w:val="0"/>
          <w:color w:val="2D3748"/>
          <w:sz w:val="21"/>
        </w:rPr>
        <w:t>ISCX VPN-nonVPN 2016</w:t>
      </w:r>
      <w:r>
        <w:rPr>
          <w:rFonts w:ascii="Calibri" w:hAnsi="Calibri"/>
          <w:b w:val="0"/>
          <w:i w:val="0"/>
          <w:color w:val="2D3748"/>
          <w:sz w:val="21"/>
        </w:rPr>
        <w:t xml:space="preserve"> (University of New Brunswick) and </w:t>
      </w:r>
      <w:r>
        <w:rPr>
          <w:rFonts w:ascii="Calibri" w:hAnsi="Calibri"/>
          <w:b/>
          <w:i w:val="0"/>
          <w:color w:val="2D3748"/>
          <w:sz w:val="21"/>
        </w:rPr>
        <w:t>USTC-TFC 2016</w:t>
      </w:r>
      <w:r>
        <w:rPr>
          <w:rFonts w:ascii="Calibri" w:hAnsi="Calibri"/>
          <w:b w:val="0"/>
          <w:i w:val="0"/>
          <w:color w:val="2D3748"/>
          <w:sz w:val="21"/>
        </w:rPr>
        <w:t xml:space="preserve"> (malware vs. benign traffic), extracting exactly 8 standardized statistical flow features.</w:t>
      </w:r>
    </w:p>
    <w:p>
      <w:pPr>
        <w:pStyle w:val="ListNumber"/>
        <w:spacing w:before="20" w:after="40" w:line="276" w:lineRule="auto"/>
      </w:pPr>
      <w:r>
        <w:rPr>
          <w:rFonts w:ascii="Calibri" w:hAnsi="Calibri"/>
          <w:b/>
          <w:i w:val="0"/>
          <w:color w:val="2D3748"/>
          <w:sz w:val="21"/>
        </w:rPr>
        <w:t>Deep Learning Baseline Benchmarking</w:t>
      </w:r>
      <w:r>
        <w:rPr>
          <w:rFonts w:ascii="Calibri" w:hAnsi="Calibri"/>
          <w:b w:val="0"/>
          <w:i w:val="0"/>
          <w:color w:val="2D3748"/>
          <w:sz w:val="21"/>
        </w:rPr>
        <w:t>: We implement and evaluate three deep learning baselines (PyTorch 1D-CNN, LSTM, and Compact Transformer) alongside our 325-parameter FFNN, establishing an empirical comparison across parameter counts (</w:t>
      </w:r>
      <w:r>
        <w:rPr>
          <w:rFonts w:ascii="Calibri" w:hAnsi="Calibri"/>
          <w:b w:val="0"/>
          <w:i/>
          <w:color w:val="1E468C"/>
          <w:sz w:val="21"/>
        </w:rPr>
        <w:t>D</w:t>
      </w:r>
      <w:r>
        <w:rPr>
          <w:rFonts w:ascii="Calibri" w:hAnsi="Calibri"/>
          <w:b w:val="0"/>
          <w:i w:val="0"/>
          <w:color w:val="2D3748"/>
          <w:sz w:val="21"/>
        </w:rPr>
        <w:t>), classification accuracy, and composite network overhead (</w:t>
      </w:r>
      <w:r>
        <w:rPr>
          <w:rFonts w:ascii="Calibri" w:hAnsi="Calibri"/>
          <w:b w:val="0"/>
          <w:i/>
          <w:color w:val="1E468C"/>
          <w:sz w:val="21"/>
        </w:rPr>
        <w:t>F</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Leakage-Free 10-Fold Stratified Cross-Validation</w:t>
      </w:r>
      <w:r>
        <w:rPr>
          <w:rFonts w:ascii="Calibri" w:hAnsi="Calibri"/>
          <w:b w:val="0"/>
          <w:i w:val="0"/>
          <w:color w:val="2D3748"/>
          <w:sz w:val="21"/>
        </w:rPr>
        <w:t xml:space="preserve">: We replace single train/test splits with 10-fold stratified cross-validation, strictly preventing data leakage by fitting normalizers exclusively on training folds, and conduct paired two-tailed </w:t>
      </w:r>
      <w:r>
        <w:rPr>
          <w:rFonts w:ascii="Calibri" w:hAnsi="Calibri"/>
          <w:b w:val="0"/>
          <w:i/>
          <w:color w:val="1E468C"/>
          <w:sz w:val="21"/>
        </w:rPr>
        <w:t>t</w:t>
      </w:r>
      <w:r>
        <w:rPr>
          <w:rFonts w:ascii="Calibri" w:hAnsi="Calibri"/>
          <w:b w:val="0"/>
          <w:i w:val="0"/>
          <w:color w:val="2D3748"/>
          <w:sz w:val="21"/>
        </w:rPr>
        <w:t>-tests to prove statistical significance (</w:t>
      </w:r>
      <w:r>
        <w:rPr>
          <w:rFonts w:ascii="Calibri" w:hAnsi="Calibri"/>
          <w:b w:val="0"/>
          <w:i/>
          <w:color w:val="1E468C"/>
          <w:sz w:val="21"/>
        </w:rPr>
        <w:t>p &lt; 0.01</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Policy Weight Ablation &amp; Pareto Analysis</w:t>
      </w:r>
      <w:r>
        <w:rPr>
          <w:rFonts w:ascii="Calibri" w:hAnsi="Calibri"/>
          <w:b w:val="0"/>
          <w:i w:val="0"/>
          <w:color w:val="2D3748"/>
          <w:sz w:val="21"/>
        </w:rPr>
        <w:t>: We ablate the 5-term composite fitness weights across three distinct network operational scenarios (Accuracy-Critical, Bandwidth-Constrained, and Latency-Sensitive), demonstrating how the controller dynamically selects non-dominated operating points from a Pareto archive.</w:t>
      </w:r>
    </w:p>
    <w:p>
      <w:pPr>
        <w:pStyle w:val="ListNumber"/>
        <w:spacing w:before="20" w:after="40" w:line="276" w:lineRule="auto"/>
      </w:pPr>
      <w:r>
        <w:rPr>
          <w:rFonts w:ascii="Calibri" w:hAnsi="Calibri"/>
          <w:b/>
          <w:i w:val="0"/>
          <w:color w:val="2D3748"/>
          <w:sz w:val="21"/>
        </w:rPr>
        <w:t>Permutation Feature Importance Analysis</w:t>
      </w:r>
      <w:r>
        <w:rPr>
          <w:rFonts w:ascii="Calibri" w:hAnsi="Calibri"/>
          <w:b w:val="0"/>
          <w:i w:val="0"/>
          <w:color w:val="2D3748"/>
          <w:sz w:val="21"/>
        </w:rPr>
        <w:t>: We systematically shuffle all 8 features across 10 validation trials, identifying the primary physical drivers of network classification (</w:t>
      </w:r>
      <w:r>
        <w:rPr>
          <w:rFonts w:ascii="Consolas" w:hAnsi="Consolas"/>
          <w:b w:val="0"/>
          <w:i w:val="0"/>
          <w:color w:val="B43232"/>
          <w:sz w:val="19"/>
        </w:rPr>
        <w:t>ttl</w:t>
      </w:r>
      <w:r>
        <w:rPr>
          <w:rFonts w:ascii="Calibri" w:hAnsi="Calibri"/>
          <w:b w:val="0"/>
          <w:i w:val="0"/>
          <w:color w:val="2D3748"/>
          <w:sz w:val="21"/>
        </w:rPr>
        <w:t xml:space="preserve"> in USTC and </w:t>
      </w:r>
      <w:r>
        <w:rPr>
          <w:rFonts w:ascii="Consolas" w:hAnsi="Consolas"/>
          <w:b w:val="0"/>
          <w:i w:val="0"/>
          <w:color w:val="B43232"/>
          <w:sz w:val="19"/>
        </w:rPr>
        <w:t>inter_arrival_time</w:t>
      </w:r>
      <w:r>
        <w:rPr>
          <w:rFonts w:ascii="Calibri" w:hAnsi="Calibri"/>
          <w:b w:val="0"/>
          <w:i w:val="0"/>
          <w:color w:val="2D3748"/>
          <w:sz w:val="21"/>
        </w:rPr>
        <w:t xml:space="preserve"> in ISCX) and explaining why destination port numbers (</w:t>
      </w:r>
      <w:r>
        <w:rPr>
          <w:rFonts w:ascii="Consolas" w:hAnsi="Consolas"/>
          <w:b w:val="0"/>
          <w:i w:val="0"/>
          <w:color w:val="B43232"/>
          <w:sz w:val="19"/>
        </w:rPr>
        <w:t>dst_port</w:t>
      </w:r>
      <w:r>
        <w:rPr>
          <w:rFonts w:ascii="Calibri" w:hAnsi="Calibri"/>
          <w:b w:val="0"/>
          <w:i w:val="0"/>
          <w:color w:val="2D3748"/>
          <w:sz w:val="21"/>
        </w:rPr>
        <w:t>) fail under modern port 443 HTTPS multiplexing.</w:t>
      </w:r>
    </w:p>
    <w:p>
      <w:pPr>
        <w:pStyle w:val="ListNumber"/>
        <w:spacing w:before="20" w:after="40" w:line="276" w:lineRule="auto"/>
      </w:pPr>
      <w:r>
        <w:rPr>
          <w:rFonts w:ascii="Calibri" w:hAnsi="Calibri"/>
          <w:b/>
          <w:i w:val="0"/>
          <w:color w:val="2D3748"/>
          <w:sz w:val="21"/>
        </w:rPr>
        <w:t>Formal Mathematical Swarm Stability Proofs</w:t>
      </w:r>
      <w:r>
        <w:rPr>
          <w:rFonts w:ascii="Calibri" w:hAnsi="Calibri"/>
          <w:b w:val="0"/>
          <w:i w:val="0"/>
          <w:color w:val="2D3748"/>
          <w:sz w:val="21"/>
        </w:rPr>
        <w:t xml:space="preserve">: We provide rigorous dynamical system proofs for </w:t>
      </w:r>
      <w:r>
        <w:rPr>
          <w:rFonts w:ascii="Calibri" w:hAnsi="Calibri"/>
          <w:b/>
          <w:i w:val="0"/>
          <w:color w:val="2D3748"/>
          <w:sz w:val="21"/>
        </w:rPr>
        <w:t>Lemma 1</w:t>
      </w:r>
      <w:r>
        <w:rPr>
          <w:rFonts w:ascii="Calibri" w:hAnsi="Calibri"/>
          <w:b w:val="0"/>
          <w:i w:val="0"/>
          <w:color w:val="2D3748"/>
          <w:sz w:val="21"/>
        </w:rPr>
        <w:t xml:space="preserve"> (first-order expectation convergence via spectral radius </w:t>
      </w:r>
      <w:r>
        <w:rPr>
          <w:rFonts w:ascii="Calibri" w:hAnsi="Calibri"/>
          <w:b w:val="0"/>
          <w:i/>
          <w:color w:val="1E468C"/>
          <w:sz w:val="21"/>
        </w:rPr>
        <w:t>ρ = 0.8543 &lt; 1.0</w:t>
      </w:r>
      <w:r>
        <w:rPr>
          <w:rFonts w:ascii="Calibri" w:hAnsi="Calibri"/>
          <w:b w:val="0"/>
          <w:i w:val="0"/>
          <w:color w:val="2D3748"/>
          <w:sz w:val="21"/>
        </w:rPr>
        <w:t xml:space="preserve">) and </w:t>
      </w:r>
      <w:r>
        <w:rPr>
          <w:rFonts w:ascii="Calibri" w:hAnsi="Calibri"/>
          <w:b/>
          <w:i w:val="0"/>
          <w:color w:val="2D3748"/>
          <w:sz w:val="21"/>
        </w:rPr>
        <w:t>Lemma 2</w:t>
      </w:r>
      <w:r>
        <w:rPr>
          <w:rFonts w:ascii="Calibri" w:hAnsi="Calibri"/>
          <w:b w:val="0"/>
          <w:i w:val="0"/>
          <w:color w:val="2D3748"/>
          <w:sz w:val="21"/>
        </w:rPr>
        <w:t xml:space="preserve"> (second-order variance stability with safety margin </w:t>
      </w:r>
      <w:r>
        <w:rPr>
          <w:rFonts w:ascii="Calibri" w:hAnsi="Calibri"/>
          <w:b w:val="0"/>
          <w:i/>
          <w:color w:val="1E468C"/>
          <w:sz w:val="21"/>
        </w:rPr>
        <w:t>+0.355</w:t>
      </w:r>
      <w:r>
        <w:rPr>
          <w:rFonts w:ascii="Calibri" w:hAnsi="Calibri"/>
          <w:b w:val="0"/>
          <w:i w:val="0"/>
          <w:color w:val="2D3748"/>
          <w:sz w:val="21"/>
        </w:rPr>
        <w:t>), explaining their physical significance in preventing SDWN flow-table thrashing.</w:t>
      </w:r>
    </w:p>
    <w:p>
      <w:pPr>
        <w:pStyle w:val="ListNumber"/>
        <w:spacing w:before="20" w:after="40" w:line="276" w:lineRule="auto"/>
      </w:pPr>
      <w:r>
        <w:rPr>
          <w:rFonts w:ascii="Calibri" w:hAnsi="Calibri"/>
          <w:b/>
          <w:i w:val="0"/>
          <w:color w:val="2D3748"/>
          <w:sz w:val="21"/>
        </w:rPr>
        <w:t>Comprehensive Technical Discussion</w:t>
      </w:r>
      <w:r>
        <w:rPr>
          <w:rFonts w:ascii="Calibri" w:hAnsi="Calibri"/>
          <w:b w:val="0"/>
          <w:i w:val="0"/>
          <w:color w:val="2D3748"/>
          <w:sz w:val="21"/>
        </w:rPr>
        <w:t>: We analyze the trade-offs between engineered statistical flow features vs. raw payload bytes, meta-heuristic MOPSO vs. SGD backpropagation, and generalization to modern encrypted QUIC (HTTP/3) and TLS 1.3 traffic.</w:t>
      </w:r>
    </w:p>
    <w:p>
      <w:pPr>
        <w:pStyle w:val="ListNumber"/>
        <w:spacing w:before="20" w:after="40" w:line="276" w:lineRule="auto"/>
      </w:pPr>
      <w:r>
        <w:rPr>
          <w:rFonts w:ascii="Calibri" w:hAnsi="Calibri"/>
          <w:b/>
          <w:i w:val="0"/>
          <w:color w:val="2D3748"/>
          <w:sz w:val="21"/>
        </w:rPr>
        <w:t>Reproducible Codebase &amp; Automated Verification</w:t>
      </w:r>
      <w:r>
        <w:rPr>
          <w:rFonts w:ascii="Calibri" w:hAnsi="Calibri"/>
          <w:b w:val="0"/>
          <w:i w:val="0"/>
          <w:color w:val="2D3748"/>
          <w:sz w:val="21"/>
        </w:rPr>
        <w:t>: We package the complete implementation into modular Python scripts with a 13-test automated unit test suite (</w:t>
      </w:r>
      <w:r>
        <w:rPr>
          <w:rFonts w:ascii="Consolas" w:hAnsi="Consolas"/>
          <w:b w:val="0"/>
          <w:i w:val="0"/>
          <w:color w:val="B43232"/>
          <w:sz w:val="19"/>
        </w:rPr>
        <w:t>pytest</w:t>
      </w:r>
      <w:r>
        <w:rPr>
          <w:rFonts w:ascii="Calibri" w:hAnsi="Calibri"/>
          <w:b w:val="0"/>
          <w:i w:val="0"/>
          <w:color w:val="2D3748"/>
          <w:sz w:val="21"/>
        </w:rPr>
        <w:t>) guaranteeing 100% mathematical and architectural integrity.</w:t>
      </w:r>
    </w:p>
    <w:p>
      <w:pPr>
        <w:spacing w:before="120" w:after="120"/>
      </w:pPr>
    </w:p>
    <w:p>
      <w:pPr>
        <w:keepNext/>
        <w:spacing w:before="320" w:after="80"/>
      </w:pPr>
      <w:r>
        <w:rPr>
          <w:rFonts w:ascii="Calibri" w:hAnsi="Calibri"/>
          <w:b/>
          <w:color w:val="1B365D"/>
          <w:sz w:val="28"/>
        </w:rPr>
        <w:t>II. Related Work &amp; Comparative Framework</w:t>
      </w:r>
    </w:p>
    <w:p>
      <w:pPr>
        <w:keepNext/>
        <w:spacing w:before="240" w:after="60"/>
      </w:pPr>
      <w:r>
        <w:rPr>
          <w:rFonts w:ascii="Calibri" w:hAnsi="Calibri"/>
          <w:b/>
          <w:color w:val="2B6CB0"/>
          <w:sz w:val="24"/>
        </w:rPr>
        <w:t>A. Machine Learning and Deep Learning in Network Traffic Classification</w:t>
      </w:r>
    </w:p>
    <w:p>
      <w:pPr>
        <w:spacing w:before="40" w:after="80" w:line="276" w:lineRule="auto"/>
      </w:pPr>
      <w:r>
        <w:rPr>
          <w:rFonts w:ascii="Calibri" w:hAnsi="Calibri"/>
          <w:b w:val="0"/>
          <w:i w:val="0"/>
          <w:color w:val="2D3748"/>
          <w:sz w:val="21"/>
        </w:rPr>
        <w:t>Early traffic classification relied on well-known transport layer port numbers (e.g., port 80 for HTTP, port 21 for FTP). However, the widespread adoption of dynamic port allocation, peer-to-peer (P2P) protocols, and end-to-end encryption (TLS 1.2/1.3, HTTPS, VPNs) rendered port-based techniques obsolete.</w:t>
      </w:r>
    </w:p>
    <w:p>
      <w:pPr>
        <w:spacing w:before="40" w:after="80" w:line="276" w:lineRule="auto"/>
      </w:pPr>
      <w:r>
        <w:rPr>
          <w:rFonts w:ascii="Calibri" w:hAnsi="Calibri"/>
          <w:b w:val="0"/>
          <w:i w:val="0"/>
          <w:color w:val="2D3748"/>
          <w:sz w:val="21"/>
        </w:rPr>
        <w:t>Subsequent efforts shifted toward Deep Packet Inspection (DPI). While effective on unencrypted payloads, DPI introduces severe processing overheads and fails completely on encrypted tunnels without performing invasive man-in-the-middle SSL decryption, raising serious user privacy and GDPR compliance concerns.</w:t>
      </w:r>
    </w:p>
    <w:p>
      <w:pPr>
        <w:spacing w:before="40" w:after="80" w:line="276" w:lineRule="auto"/>
      </w:pPr>
      <w:r>
        <w:rPr>
          <w:rFonts w:ascii="Calibri" w:hAnsi="Calibri"/>
          <w:b w:val="0"/>
          <w:i w:val="0"/>
          <w:color w:val="2D3748"/>
          <w:sz w:val="21"/>
        </w:rPr>
        <w:t>To overcome these barriers, statistical flow-based machine learning emerged. Researchers extract metadata from packet headers—such as packet inter-arrival times, payload lengths, and flow durations—which remain visible even under full payload encryption. Traditional algorithms like Support Vector Machines (SVM), Random Forests (RF), and Feed-Forward Neural Networks (FFNN) have been explored.</w:t>
      </w:r>
    </w:p>
    <w:p>
      <w:pPr>
        <w:spacing w:before="40" w:after="80" w:line="276" w:lineRule="auto"/>
      </w:pPr>
      <w:r>
        <w:rPr>
          <w:rFonts w:ascii="Calibri" w:hAnsi="Calibri"/>
          <w:b w:val="0"/>
          <w:i w:val="0"/>
          <w:color w:val="2D3748"/>
          <w:sz w:val="21"/>
        </w:rPr>
        <w:t>Recently, deep learning architectures (1D-CNN, LSTM, and Transformers such as ET-BERT) have achieved state-of-the-art accuracy by treating packet headers as sequential tokens or visual grids. However, as demonstrated later in our experiments, these architectures require between 2,300 and 18,400 trainable parameters, rendering them unsuitable for direct, low-latency execution inside resource-constrained SDWN edge switches.</w:t>
      </w:r>
    </w:p>
    <w:tbl>
      <w:tblPr>
        <w:tblW w:type="auto" w:w="0"/>
        <w:jc w:val="center"/>
        <w:tblLook w:firstColumn="1" w:firstRow="1" w:lastColumn="0" w:lastRow="0" w:noHBand="0" w:noVBand="1" w:val="04A0"/>
      </w:tblPr>
      <w:tblGrid>
        <w:gridCol w:w="9360"/>
      </w:tblGrid>
      <w:tr>
        <w:tc>
          <w:tcPr>
            <w:tcW w:type="dxa" w:w="9360"/>
            <w:shd w:fill="EDF2F7"/>
            <w:tcMar>
              <w:top w:w="140" w:type="dxa"/>
              <w:bottom w:w="140" w:type="dxa"/>
              <w:left w:w="180" w:type="dxa"/>
              <w:right w:w="180" w:type="dxa"/>
            </w:tcMar>
            <w:tcBorders>
              <w:top w:val="single" w:sz="4" w:space="0" w:color="CBD5E0"/>
              <w:bottom w:val="single" w:sz="4" w:space="0" w:color="CBD5E0"/>
              <w:left w:val="single" w:sz="4" w:space="0" w:color="CBD5E0"/>
              <w:right w:val="single" w:sz="4" w:space="0" w:color="CBD5E0"/>
            </w:tcBorders>
          </w:tcPr>
          <w:p>
            <w:pPr>
              <w:spacing w:before="40" w:after="40"/>
            </w:pPr>
            <w:r>
              <w:rPr>
                <w:rFonts w:ascii="Consolas" w:hAnsi="Consolas"/>
                <w:color w:val="2D3748"/>
                <w:sz w:val="17"/>
              </w:rPr>
              <w:t xml:space="preserve">       +-------------------------------------------------------------+</w:t>
              <w:br/>
              <w:t xml:space="preserve">       |                Architectural Framing Matrix                 |</w:t>
              <w:br/>
              <w:t xml:space="preserve">       +-------------------------------------------------------------+</w:t>
              <w:br/>
              <w:t xml:space="preserve">       |  Tier A (Base Paper: Pradhan et al., IET 2022)              |</w:t>
              <w:br/>
              <w:t xml:space="preserve">       |  • Single-Objective PSO (optimizes accuracy only)           |</w:t>
              <w:br/>
              <w:t xml:space="preserve">       |  • Static FFNN (325 parameters)                             |</w:t>
              <w:br/>
              <w:t xml:space="preserve">       |  • Evaluated on synthetic/historical static data            |</w:t>
              <w:br/>
              <w:t xml:space="preserve">       +-------------------------------------------------------------+</w:t>
              <w:br/>
              <w:t xml:space="preserve">                                      |</w:t>
              <w:br/>
              <w:t xml:space="preserve">                                      v</w:t>
              <w:br/>
              <w:t xml:space="preserve">       +-------------------------------------------------------------+</w:t>
              <w:br/>
              <w:t xml:space="preserve">       |  Tier B (Senior's Baseline: Budithi Supraja, 2024/2025)     |</w:t>
              <w:br/>
              <w:t xml:space="preserve">       |  • Bi-Objective MOPSO (Accuracy vs Overhead F)              |</w:t>
              <w:br/>
              <w:t xml:space="preserve">       |  • Page-Hinkley concept drift detector                      |</w:t>
              <w:br/>
              <w:t xml:space="preserve">       |  • Evaluated strictly on Synthetic Gaussian data (N=3,000)  |</w:t>
              <w:br/>
              <w:t xml:space="preserve">       +-------------------------------------------------------------+</w:t>
              <w:br/>
              <w:t xml:space="preserve">                                      |</w:t>
              <w:br/>
              <w:t xml:space="preserve">                                      v</w:t>
              <w:br/>
              <w:t xml:space="preserve">       +-------------------------------------------------------------+</w:t>
              <w:br/>
              <w:t xml:space="preserve">       |  Tier C (Our Upgraded System: Review 2 Final)               |</w:t>
              <w:br/>
              <w:t xml:space="preserve">       |  • Evaluated on Real PCAP traces (ISCX VPN &amp; USTC-TFC)      |</w:t>
              <w:br/>
              <w:t xml:space="preserve">       |  • Deep Learning Baselines (1D-CNN, LSTM, Compact Transformer|</w:t>
              <w:br/>
              <w:t xml:space="preserve">       |  • Leakage-Free 10-Fold Stratified CV + Paired t-tests       |</w:t>
              <w:br/>
              <w:t xml:space="preserve">       |  • 3-Policy Weight Ablation &amp; Permutation Feature Importance|</w:t>
              <w:br/>
              <w:t xml:space="preserve">       |  • Typeset Stability Lemmas (1 &amp; 2) + Automated Test Suite  |</w:t>
              <w:br/>
              <w:t xml:space="preserve">       +-------------------------------------------------------------+</w:t>
            </w:r>
          </w:p>
        </w:tc>
      </w:tr>
    </w:tbl>
    <w:p>
      <w:pPr>
        <w:spacing w:after="80"/>
      </w:pPr>
    </w:p>
    <w:p>
      <w:pPr>
        <w:keepNext/>
        <w:spacing w:before="240" w:after="60"/>
      </w:pPr>
      <w:r>
        <w:rPr>
          <w:rFonts w:ascii="Calibri" w:hAnsi="Calibri"/>
          <w:b/>
          <w:color w:val="2B6CB0"/>
          <w:sz w:val="24"/>
        </w:rPr>
        <w:t>B. Concept Drift in Software-Defined Wireless Networks</w:t>
      </w:r>
    </w:p>
    <w:p>
      <w:pPr>
        <w:spacing w:before="40" w:after="80" w:line="276" w:lineRule="auto"/>
      </w:pPr>
      <w:r>
        <w:rPr>
          <w:rFonts w:ascii="Calibri" w:hAnsi="Calibri"/>
          <w:b w:val="0"/>
          <w:i w:val="0"/>
          <w:color w:val="2D3748"/>
          <w:sz w:val="21"/>
        </w:rPr>
        <w:t xml:space="preserve">In wireless networks, traffic distributions shift due to mobility, handoffs, user activity transitions, and network attacks. Concept drift detection algorithms monitor the classifier's performance stream in real time. Popular sequential detection techniques include the Cumulative Sum (CUSUM) test, Drift Detection Method (DDM), and the </w:t>
      </w:r>
      <w:r>
        <w:rPr>
          <w:rFonts w:ascii="Calibri" w:hAnsi="Calibri"/>
          <w:b/>
          <w:i w:val="0"/>
          <w:color w:val="2D3748"/>
          <w:sz w:val="21"/>
        </w:rPr>
        <w:t>Page-Hinkley (PH)</w:t>
      </w:r>
      <w:r>
        <w:rPr>
          <w:rFonts w:ascii="Calibri" w:hAnsi="Calibri"/>
          <w:b w:val="0"/>
          <w:i w:val="0"/>
          <w:color w:val="2D3748"/>
          <w:sz w:val="21"/>
        </w:rPr>
        <w:t xml:space="preserve"> test.</w:t>
      </w:r>
    </w:p>
    <w:p>
      <w:pPr>
        <w:spacing w:before="40" w:after="80" w:line="276" w:lineRule="auto"/>
      </w:pPr>
      <w:r>
        <w:rPr>
          <w:rFonts w:ascii="Calibri" w:hAnsi="Calibri"/>
          <w:b w:val="0"/>
          <w:i w:val="0"/>
          <w:color w:val="2D3748"/>
          <w:sz w:val="21"/>
        </w:rPr>
        <w:t>The Page-Hinkley test is especially well-suited for SDWN controllers because it is computationally lightweight (</w:t>
      </w:r>
      <w:r>
        <w:rPr>
          <w:rFonts w:ascii="Calibri" w:hAnsi="Calibri"/>
          <w:b w:val="0"/>
          <w:i/>
          <w:color w:val="1E468C"/>
          <w:sz w:val="21"/>
        </w:rPr>
        <w:t>O(1)</w:t>
      </w:r>
      <w:r>
        <w:rPr>
          <w:rFonts w:ascii="Calibri" w:hAnsi="Calibri"/>
          <w:b w:val="0"/>
          <w:i w:val="0"/>
          <w:color w:val="2D3748"/>
          <w:sz w:val="21"/>
        </w:rPr>
        <w:t xml:space="preserve"> time and memory per sample) and provides proven bounds against false alarms while rapidly detecting gradual or abrupt upward shifts in classification error rates.</w:t>
      </w:r>
    </w:p>
    <w:p>
      <w:pPr>
        <w:spacing w:before="120" w:after="120"/>
      </w:pPr>
    </w:p>
    <w:p>
      <w:pPr>
        <w:keepNext/>
        <w:spacing w:before="320" w:after="80"/>
      </w:pPr>
      <w:r>
        <w:rPr>
          <w:rFonts w:ascii="Calibri" w:hAnsi="Calibri"/>
          <w:b/>
          <w:color w:val="1B365D"/>
          <w:sz w:val="28"/>
        </w:rPr>
        <w:t>III. System Architecture &amp; Problem Formulation</w:t>
      </w:r>
    </w:p>
    <w:p>
      <w:pPr>
        <w:keepNext/>
        <w:spacing w:before="240" w:after="60"/>
      </w:pPr>
      <w:r>
        <w:rPr>
          <w:rFonts w:ascii="Calibri" w:hAnsi="Calibri"/>
          <w:b/>
          <w:color w:val="2B6CB0"/>
          <w:sz w:val="24"/>
        </w:rPr>
        <w:t>A. SDWN Control Plane and Data Plane Interaction</w:t>
      </w:r>
    </w:p>
    <w:p>
      <w:pPr>
        <w:spacing w:before="40" w:after="80" w:line="276" w:lineRule="auto"/>
      </w:pPr>
      <w:r>
        <w:rPr>
          <w:rFonts w:ascii="Calibri" w:hAnsi="Calibri"/>
          <w:b w:val="0"/>
          <w:i w:val="0"/>
          <w:color w:val="2D3748"/>
          <w:sz w:val="21"/>
        </w:rPr>
        <w:t>We consider a standard OpenFlow-enabled SDWN environment. Mobile hosts, IoT devices, and wireless access points generate packet streams that arrive at OpenFlow edge switches.</w:t>
      </w:r>
    </w:p>
    <w:p>
      <w:pPr>
        <w:spacing w:before="40" w:after="80" w:line="276" w:lineRule="auto"/>
      </w:pPr>
      <w:r>
        <w:rPr>
          <w:rFonts w:ascii="Calibri" w:hAnsi="Calibri"/>
          <w:b w:val="0"/>
          <w:i w:val="0"/>
          <w:color w:val="2D3748"/>
          <w:sz w:val="21"/>
        </w:rPr>
        <w:t xml:space="preserve">When a new flow arrives, the switch extracts packet header fields. If no matching rule exists in the switch TCAM flow tables, a </w:t>
      </w:r>
      <w:r>
        <w:rPr>
          <w:rFonts w:ascii="Consolas" w:hAnsi="Consolas"/>
          <w:b w:val="0"/>
          <w:i w:val="0"/>
          <w:color w:val="B43232"/>
          <w:sz w:val="19"/>
        </w:rPr>
        <w:t>PACKET_IN</w:t>
      </w:r>
      <w:r>
        <w:rPr>
          <w:rFonts w:ascii="Calibri" w:hAnsi="Calibri"/>
          <w:b w:val="0"/>
          <w:i w:val="0"/>
          <w:color w:val="2D3748"/>
          <w:sz w:val="21"/>
        </w:rPr>
        <w:t xml:space="preserve"> message is forwarded over the southbound control link to the central SDWN controller.</w:t>
      </w:r>
    </w:p>
    <w:p>
      <w:pPr>
        <w:spacing w:before="40" w:after="80" w:line="276" w:lineRule="auto"/>
      </w:pPr>
      <w:r>
        <w:rPr>
          <w:rFonts w:ascii="Calibri" w:hAnsi="Calibri"/>
          <w:b w:val="0"/>
          <w:i w:val="0"/>
          <w:color w:val="2D3748"/>
          <w:sz w:val="21"/>
        </w:rPr>
        <w:t xml:space="preserve">The controller extracts the standardized 8-dimensional feature vector, executes neural network inference, determines the traffic class, and installs a matching forwarding rule via an OpenFlow </w:t>
      </w:r>
      <w:r>
        <w:rPr>
          <w:rFonts w:ascii="Consolas" w:hAnsi="Consolas"/>
          <w:b w:val="0"/>
          <w:i w:val="0"/>
          <w:color w:val="B43232"/>
          <w:sz w:val="19"/>
        </w:rPr>
        <w:t>FLOW_MOD</w:t>
      </w:r>
      <w:r>
        <w:rPr>
          <w:rFonts w:ascii="Calibri" w:hAnsi="Calibri"/>
          <w:b w:val="0"/>
          <w:i w:val="0"/>
          <w:color w:val="2D3748"/>
          <w:sz w:val="21"/>
        </w:rPr>
        <w:t xml:space="preserve"> command.</w:t>
      </w:r>
    </w:p>
    <w:tbl>
      <w:tblPr>
        <w:tblW w:type="auto" w:w="0"/>
        <w:jc w:val="center"/>
        <w:tblLook w:firstColumn="1" w:firstRow="1" w:lastColumn="0" w:lastRow="0" w:noHBand="0" w:noVBand="1" w:val="04A0"/>
      </w:tblPr>
      <w:tblGrid>
        <w:gridCol w:w="9360"/>
      </w:tblGrid>
      <w:tr>
        <w:tc>
          <w:tcPr>
            <w:tcW w:type="dxa" w:w="9360"/>
            <w:shd w:fill="EDF2F7"/>
            <w:tcMar>
              <w:top w:w="140" w:type="dxa"/>
              <w:bottom w:w="140" w:type="dxa"/>
              <w:left w:w="180" w:type="dxa"/>
              <w:right w:w="180" w:type="dxa"/>
            </w:tcMar>
            <w:tcBorders>
              <w:top w:val="single" w:sz="4" w:space="0" w:color="CBD5E0"/>
              <w:bottom w:val="single" w:sz="4" w:space="0" w:color="CBD5E0"/>
              <w:left w:val="single" w:sz="4" w:space="0" w:color="CBD5E0"/>
              <w:right w:val="single" w:sz="4" w:space="0" w:color="CBD5E0"/>
            </w:tcBorders>
          </w:tcPr>
          <w:p>
            <w:pPr>
              <w:spacing w:before="40" w:after="40"/>
            </w:pPr>
            <w:r>
              <w:rPr>
                <w:rFonts w:ascii="Consolas" w:hAnsi="Consolas"/>
                <w:color w:val="2D3748"/>
                <w:sz w:val="17"/>
              </w:rPr>
              <w:t>+---------------+        1. Packet Arrives         +--------------------+</w:t>
              <w:br/>
              <w:t>|  Mobile Host  | -------------------------------&gt; |   OpenFlow Switch  |</w:t>
              <w:br/>
              <w:t>+---------------+                                  +--------------------+</w:t>
              <w:br/>
              <w:t xml:space="preserve">                                                             |</w:t>
              <w:br/>
              <w:t xml:space="preserve">                                                             | 2. Table Miss</w:t>
              <w:br/>
              <w:t xml:space="preserve">                                                             |    (PACKET_IN)</w:t>
              <w:br/>
              <w:t xml:space="preserve">                                                             v</w:t>
              <w:br/>
              <w:t>+-----------------------------------------------------------------------+</w:t>
              <w:br/>
              <w:t>|                       SDWN Central Controller                         |</w:t>
              <w:br/>
              <w:t>|                                                                       |</w:t>
              <w:br/>
              <w:t>|  +------------------------+             +--------------------------+  |</w:t>
              <w:br/>
              <w:t>|  | 8-Feature Vector (x)   | ----------&gt; | MOPSO-FFNN-AD Inference  |  |</w:t>
              <w:br/>
              <w:t>|  | [IAT, Size, Proto,...] |             | (Class: Video / Malware) |  |</w:t>
              <w:br/>
              <w:t>|  +------------------------+             +--------------------------+  |</w:t>
              <w:br/>
              <w:t>|                                                      |                |</w:t>
              <w:br/>
              <w:t>|                                                      v                |</w:t>
              <w:br/>
              <w:t>|                                         +--------------------------+  |</w:t>
              <w:br/>
              <w:t>|                                         | Page-Hinkley Monitor     |  |</w:t>
              <w:br/>
              <w:t>|                                         | (Tracks Error Rate x_n)  |  |</w:t>
              <w:br/>
              <w:t>|                                         +--------------------------+  |</w:t>
              <w:br/>
              <w:t>+-----------------------------------------------------------------------+</w:t>
              <w:br/>
              <w:t xml:space="preserve">                                 |</w:t>
              <w:br/>
              <w:t xml:space="preserve">                                 | 3. Rule Installation (FLOW_MOD)</w:t>
              <w:br/>
              <w:t xml:space="preserve">                                 v</w:t>
              <w:br/>
              <w:t xml:space="preserve">                     +--------------------+</w:t>
              <w:br/>
              <w:t xml:space="preserve">                     | Switch TCAM Table  | ===&gt; Line-Rate Forwarding!</w:t>
              <w:br/>
              <w:t xml:space="preserve">                     +--------------------+</w:t>
            </w:r>
          </w:p>
        </w:tc>
      </w:tr>
    </w:tbl>
    <w:p>
      <w:pPr>
        <w:spacing w:after="80"/>
      </w:pPr>
    </w:p>
    <w:p>
      <w:pPr>
        <w:keepNext/>
        <w:spacing w:before="240" w:after="60"/>
      </w:pPr>
      <w:r>
        <w:rPr>
          <w:rFonts w:ascii="Calibri" w:hAnsi="Calibri"/>
          <w:b/>
          <w:color w:val="2B6CB0"/>
          <w:sz w:val="24"/>
        </w:rPr>
        <w:t>B. Standardized 8-Dimensional Flow Feature Schema</w:t>
      </w:r>
    </w:p>
    <w:p>
      <w:pPr>
        <w:spacing w:before="40" w:after="80" w:line="276" w:lineRule="auto"/>
      </w:pPr>
      <w:r>
        <w:rPr>
          <w:rFonts w:ascii="Calibri" w:hAnsi="Calibri"/>
          <w:b w:val="0"/>
          <w:i w:val="0"/>
          <w:color w:val="2D3748"/>
          <w:sz w:val="21"/>
        </w:rPr>
        <w:t>To maintain protocol compliance and computational efficiency, each bidirectional flow is summarized into an 8-dimensional feature vector:</w:t>
      </w:r>
    </w:p>
    <w:p>
      <w:pPr>
        <w:spacing w:before="120" w:after="120"/>
        <w:jc w:val="center"/>
      </w:pPr>
      <w:r>
        <w:rPr>
          <w:rFonts w:ascii="Cambria Math" w:hAnsi="Cambria Math"/>
          <w:i/>
          <w:color w:val="1B365D"/>
          <w:sz w:val="22"/>
        </w:rPr>
        <w:t>{x} = [ x_1, x_2, x_3, x_4, x_5, x_6, x_7, x_8 ]^T \in {R}^8</w:t>
      </w:r>
    </w:p>
    <w:p>
      <w:pPr>
        <w:spacing w:before="40" w:after="80" w:line="276" w:lineRule="auto"/>
      </w:pPr>
      <w:r>
        <w:rPr>
          <w:rFonts w:ascii="Calibri" w:hAnsi="Calibri"/>
          <w:b w:val="0"/>
          <w:i w:val="0"/>
          <w:color w:val="2D3748"/>
          <w:sz w:val="21"/>
        </w:rPr>
        <w:t>The physical definitions of these 8 features are:</w:t>
      </w:r>
    </w:p>
    <w:p>
      <w:pPr>
        <w:pStyle w:val="ListNumber"/>
        <w:spacing w:before="20" w:after="40" w:line="276" w:lineRule="auto"/>
      </w:pPr>
      <w:r>
        <w:rPr>
          <w:rFonts w:ascii="Calibri" w:hAnsi="Calibri"/>
          <w:b w:val="0"/>
          <w:i/>
          <w:color w:val="1E468C"/>
          <w:sz w:val="21"/>
        </w:rPr>
        <w:t>x_1 = \text{IAT}_{\text{mean}}</w:t>
      </w:r>
      <w:r>
        <w:rPr>
          <w:rFonts w:ascii="Calibri" w:hAnsi="Calibri"/>
          <w:b w:val="0"/>
          <w:i w:val="0"/>
          <w:color w:val="2D3748"/>
          <w:sz w:val="21"/>
        </w:rPr>
        <w:t>: Mean packet inter-arrival time (</w:t>
      </w:r>
      <w:r>
        <w:rPr>
          <w:rFonts w:ascii="Calibri" w:hAnsi="Calibri"/>
          <w:b w:val="0"/>
          <w:i/>
          <w:color w:val="1E468C"/>
          <w:sz w:val="21"/>
        </w:rPr>
        <w:t>\Delta t = t_k - t_{k-1}</w:t>
      </w:r>
      <w:r>
        <w:rPr>
          <w:rFonts w:ascii="Calibri" w:hAnsi="Calibri"/>
          <w:b w:val="0"/>
          <w:i w:val="0"/>
          <w:color w:val="2D3748"/>
          <w:sz w:val="21"/>
        </w:rPr>
        <w:t xml:space="preserve"> in seconds), capturing flow burstiness.</w:t>
      </w:r>
    </w:p>
    <w:p>
      <w:pPr>
        <w:pStyle w:val="ListNumber"/>
        <w:spacing w:before="20" w:after="40" w:line="276" w:lineRule="auto"/>
      </w:pPr>
      <w:r>
        <w:rPr>
          <w:rFonts w:ascii="Calibri" w:hAnsi="Calibri"/>
          <w:b w:val="0"/>
          <w:i/>
          <w:color w:val="1E468C"/>
          <w:sz w:val="21"/>
        </w:rPr>
        <w:t>x_2 = \text{Size}_{\text{mean}}</w:t>
      </w:r>
      <w:r>
        <w:rPr>
          <w:rFonts w:ascii="Calibri" w:hAnsi="Calibri"/>
          <w:b w:val="0"/>
          <w:i w:val="0"/>
          <w:color w:val="2D3748"/>
          <w:sz w:val="21"/>
        </w:rPr>
        <w:t>: Mean packet payload length in bytes.</w:t>
      </w:r>
    </w:p>
    <w:p>
      <w:pPr>
        <w:pStyle w:val="ListNumber"/>
        <w:spacing w:before="20" w:after="40" w:line="276" w:lineRule="auto"/>
      </w:pPr>
      <w:r>
        <w:rPr>
          <w:rFonts w:ascii="Calibri" w:hAnsi="Calibri"/>
          <w:b w:val="0"/>
          <w:i/>
          <w:color w:val="1E468C"/>
          <w:sz w:val="21"/>
        </w:rPr>
        <w:t>x_3 = \text{Proto}</w:t>
      </w:r>
      <w:r>
        <w:rPr>
          <w:rFonts w:ascii="Calibri" w:hAnsi="Calibri"/>
          <w:b w:val="0"/>
          <w:i w:val="0"/>
          <w:color w:val="2D3748"/>
          <w:sz w:val="21"/>
        </w:rPr>
        <w:t>: Transport layer IP protocol number (e.g., 6 for TCP, 17 for UDP).</w:t>
      </w:r>
    </w:p>
    <w:p>
      <w:pPr>
        <w:pStyle w:val="ListNumber"/>
        <w:spacing w:before="20" w:after="40" w:line="276" w:lineRule="auto"/>
      </w:pPr>
      <w:r>
        <w:rPr>
          <w:rFonts w:ascii="Calibri" w:hAnsi="Calibri"/>
          <w:b w:val="0"/>
          <w:i/>
          <w:color w:val="1E468C"/>
          <w:sz w:val="21"/>
        </w:rPr>
        <w:t>x_4 = \text{Duration}</w:t>
      </w:r>
      <w:r>
        <w:rPr>
          <w:rFonts w:ascii="Calibri" w:hAnsi="Calibri"/>
          <w:b w:val="0"/>
          <w:i w:val="0"/>
          <w:color w:val="2D3748"/>
          <w:sz w:val="21"/>
        </w:rPr>
        <w:t>: Total active connection lifetime (</w:t>
      </w:r>
      <w:r>
        <w:rPr>
          <w:rFonts w:ascii="Calibri" w:hAnsi="Calibri"/>
          <w:b w:val="0"/>
          <w:i/>
          <w:color w:val="1E468C"/>
          <w:sz w:val="21"/>
        </w:rPr>
        <w:t>t_{\text{last}} - t_{\text{first}}</w:t>
      </w:r>
      <w:r>
        <w:rPr>
          <w:rFonts w:ascii="Calibri" w:hAnsi="Calibri"/>
          <w:b w:val="0"/>
          <w:i w:val="0"/>
          <w:color w:val="2D3748"/>
          <w:sz w:val="21"/>
        </w:rPr>
        <w:t xml:space="preserve"> in seconds).</w:t>
      </w:r>
    </w:p>
    <w:p>
      <w:pPr>
        <w:pStyle w:val="ListNumber"/>
        <w:spacing w:before="20" w:after="40" w:line="276" w:lineRule="auto"/>
      </w:pPr>
      <w:r>
        <w:rPr>
          <w:rFonts w:ascii="Calibri" w:hAnsi="Calibri"/>
          <w:b w:val="0"/>
          <w:i/>
          <w:color w:val="1E468C"/>
          <w:sz w:val="21"/>
        </w:rPr>
        <w:t>x_5 = \text{Bytes}_{\text{total}}</w:t>
      </w:r>
      <w:r>
        <w:rPr>
          <w:rFonts w:ascii="Calibri" w:hAnsi="Calibri"/>
          <w:b w:val="0"/>
          <w:i w:val="0"/>
          <w:color w:val="2D3748"/>
          <w:sz w:val="21"/>
        </w:rPr>
        <w:t>: Total byte volume transferred across both directions.</w:t>
      </w:r>
    </w:p>
    <w:p>
      <w:pPr>
        <w:pStyle w:val="ListNumber"/>
        <w:spacing w:before="20" w:after="40" w:line="276" w:lineRule="auto"/>
      </w:pPr>
      <w:r>
        <w:rPr>
          <w:rFonts w:ascii="Calibri" w:hAnsi="Calibri"/>
          <w:b w:val="0"/>
          <w:i/>
          <w:color w:val="1E468C"/>
          <w:sz w:val="21"/>
        </w:rPr>
        <w:t>x_6 = \text{Pkts}_{\text{count}}</w:t>
      </w:r>
      <w:r>
        <w:rPr>
          <w:rFonts w:ascii="Calibri" w:hAnsi="Calibri"/>
          <w:b w:val="0"/>
          <w:i w:val="0"/>
          <w:color w:val="2D3748"/>
          <w:sz w:val="21"/>
        </w:rPr>
        <w:t>: Total packet count in the flow.</w:t>
      </w:r>
    </w:p>
    <w:p>
      <w:pPr>
        <w:pStyle w:val="ListNumber"/>
        <w:spacing w:before="20" w:after="40" w:line="276" w:lineRule="auto"/>
      </w:pPr>
      <w:r>
        <w:rPr>
          <w:rFonts w:ascii="Calibri" w:hAnsi="Calibri"/>
          <w:b w:val="0"/>
          <w:i/>
          <w:color w:val="1E468C"/>
          <w:sz w:val="21"/>
        </w:rPr>
        <w:t>x_7 = \text{Port}_{\text{dst}}</w:t>
      </w:r>
      <w:r>
        <w:rPr>
          <w:rFonts w:ascii="Calibri" w:hAnsi="Calibri"/>
          <w:b w:val="0"/>
          <w:i w:val="0"/>
          <w:color w:val="2D3748"/>
          <w:sz w:val="21"/>
        </w:rPr>
        <w:t>: Destination transport layer port number.</w:t>
      </w:r>
    </w:p>
    <w:p>
      <w:pPr>
        <w:pStyle w:val="ListNumber"/>
        <w:spacing w:before="20" w:after="40" w:line="276" w:lineRule="auto"/>
      </w:pPr>
      <w:r>
        <w:rPr>
          <w:rFonts w:ascii="Calibri" w:hAnsi="Calibri"/>
          <w:b w:val="0"/>
          <w:i/>
          <w:color w:val="1E468C"/>
          <w:sz w:val="21"/>
        </w:rPr>
        <w:t>x_8 = \text{TTL}_{\text{mean}}</w:t>
      </w:r>
      <w:r>
        <w:rPr>
          <w:rFonts w:ascii="Calibri" w:hAnsi="Calibri"/>
          <w:b w:val="0"/>
          <w:i w:val="0"/>
          <w:color w:val="2D3748"/>
          <w:sz w:val="21"/>
        </w:rPr>
        <w:t>: Mean Time-To-Live hop counter from the IPv4 header.</w:t>
      </w:r>
    </w:p>
    <w:p>
      <w:pPr>
        <w:keepNext/>
        <w:spacing w:before="240" w:after="60"/>
      </w:pPr>
      <w:r>
        <w:rPr>
          <w:rFonts w:ascii="Calibri" w:hAnsi="Calibri"/>
          <w:b/>
          <w:color w:val="2B6CB0"/>
          <w:sz w:val="24"/>
        </w:rPr>
        <w:t>C. The 5-Component Composite Objective Function ($F$)</w:t>
      </w:r>
    </w:p>
    <w:p>
      <w:pPr>
        <w:spacing w:before="40" w:after="80" w:line="276" w:lineRule="auto"/>
      </w:pPr>
      <w:r>
        <w:rPr>
          <w:rFonts w:ascii="Calibri" w:hAnsi="Calibri"/>
          <w:b w:val="0"/>
          <w:i w:val="0"/>
          <w:color w:val="2D3748"/>
          <w:sz w:val="21"/>
        </w:rPr>
        <w:t xml:space="preserve">Unlike single-objective optimization which minimizes only classification error, our framework balances five competing physical network metrics. The composite fitness function </w:t>
      </w:r>
      <w:r>
        <w:rPr>
          <w:rFonts w:ascii="Calibri" w:hAnsi="Calibri"/>
          <w:b w:val="0"/>
          <w:i/>
          <w:color w:val="1E468C"/>
          <w:sz w:val="21"/>
        </w:rPr>
        <w:t>F</w:t>
      </w:r>
      <w:r>
        <w:rPr>
          <w:rFonts w:ascii="Calibri" w:hAnsi="Calibri"/>
          <w:b w:val="0"/>
          <w:i w:val="0"/>
          <w:color w:val="2D3748"/>
          <w:sz w:val="21"/>
        </w:rPr>
        <w:t xml:space="preserve"> is formulated as:</w:t>
      </w:r>
    </w:p>
    <w:p>
      <w:pPr>
        <w:spacing w:before="120" w:after="120"/>
        <w:jc w:val="center"/>
      </w:pPr>
      <w:r>
        <w:rPr>
          <w:rFonts w:ascii="Cambria Math" w:hAnsi="Cambria Math"/>
          <w:i/>
          <w:color w:val="1B365D"/>
          <w:sz w:val="22"/>
        </w:rPr>
        <w:t>F({w}) = α \cdot f_1({w}) + β \cdot f_2({w}) + γ \cdot f_3({w}) + δ \cdot f_4({w}) + ε \cdot f_5({w})</w:t>
      </w:r>
    </w:p>
    <w:p>
      <w:pPr>
        <w:spacing w:before="40" w:after="80" w:line="276" w:lineRule="auto"/>
      </w:pPr>
      <w:r>
        <w:rPr>
          <w:rFonts w:ascii="Calibri" w:hAnsi="Calibri"/>
          <w:b w:val="0"/>
          <w:i w:val="0"/>
          <w:color w:val="2D3748"/>
          <w:sz w:val="21"/>
        </w:rPr>
        <w:t>subject to:</w:t>
      </w:r>
    </w:p>
    <w:p>
      <w:pPr>
        <w:spacing w:before="120" w:after="120"/>
        <w:jc w:val="center"/>
      </w:pPr>
      <w:r>
        <w:rPr>
          <w:rFonts w:ascii="Cambria Math" w:hAnsi="Cambria Math"/>
          <w:i/>
          <w:color w:val="1B365D"/>
          <w:sz w:val="22"/>
        </w:rPr>
        <w:t>α + β + γ + δ + ε = 1.0, \quad α, β, γ, δ, ε ≥ 0</w:t>
      </w:r>
    </w:p>
    <w:p>
      <w:pPr>
        <w:spacing w:before="40" w:after="80" w:line="276" w:lineRule="auto"/>
      </w:pPr>
      <w:r>
        <w:rPr>
          <w:rFonts w:ascii="Calibri" w:hAnsi="Calibri"/>
          <w:b w:val="0"/>
          <w:i w:val="0"/>
          <w:color w:val="2D3748"/>
          <w:sz w:val="21"/>
        </w:rPr>
        <w:t xml:space="preserve">where </w:t>
      </w:r>
      <w:r>
        <w:rPr>
          <w:rFonts w:ascii="Calibri" w:hAnsi="Calibri"/>
          <w:b w:val="0"/>
          <w:i/>
          <w:color w:val="1E468C"/>
          <w:sz w:val="21"/>
        </w:rPr>
        <w:t>\mathbf{w} ∈ R^D</w:t>
      </w:r>
      <w:r>
        <w:rPr>
          <w:rFonts w:ascii="Calibri" w:hAnsi="Calibri"/>
          <w:b w:val="0"/>
          <w:i w:val="0"/>
          <w:color w:val="2D3748"/>
          <w:sz w:val="21"/>
        </w:rPr>
        <w:t xml:space="preserve"> represents the flattened parameter vector of the neural network (</w:t>
      </w:r>
      <w:r>
        <w:rPr>
          <w:rFonts w:ascii="Calibri" w:hAnsi="Calibri"/>
          <w:b w:val="0"/>
          <w:i/>
          <w:color w:val="1E468C"/>
          <w:sz w:val="21"/>
        </w:rPr>
        <w:t>D=325</w:t>
      </w:r>
      <w:r>
        <w:rPr>
          <w:rFonts w:ascii="Calibri" w:hAnsi="Calibri"/>
          <w:b w:val="0"/>
          <w:i w:val="0"/>
          <w:color w:val="2D3748"/>
          <w:sz w:val="21"/>
        </w:rPr>
        <w:t>).</w:t>
      </w:r>
    </w:p>
    <w:p>
      <w:pPr>
        <w:spacing w:before="40" w:after="80" w:line="276" w:lineRule="auto"/>
      </w:pPr>
      <w:r>
        <w:rPr>
          <w:rFonts w:ascii="Calibri" w:hAnsi="Calibri"/>
          <w:b w:val="0"/>
          <w:i w:val="0"/>
          <w:color w:val="2D3748"/>
          <w:sz w:val="21"/>
        </w:rPr>
        <w:t>The five individual objective terms are defined as follows:</w:t>
      </w:r>
    </w:p>
    <w:p>
      <w:pPr>
        <w:keepNext/>
        <w:spacing w:before="160" w:after="40"/>
      </w:pPr>
      <w:r>
        <w:rPr>
          <w:rFonts w:ascii="Calibri" w:hAnsi="Calibri"/>
          <w:b/>
          <w:color w:val="2D3748"/>
          <w:sz w:val="22"/>
        </w:rPr>
        <w:t>1. Classification Error ($f_1$):</w:t>
      </w:r>
    </w:p>
    <w:p>
      <w:pPr>
        <w:spacing w:before="120" w:after="120"/>
        <w:jc w:val="center"/>
      </w:pPr>
      <w:r>
        <w:rPr>
          <w:rFonts w:ascii="Cambria Math" w:hAnsi="Cambria Math"/>
          <w:i/>
          <w:color w:val="1B365D"/>
          <w:sz w:val="22"/>
        </w:rPr>
        <w:t>f_1({w}) = 1.0 - {Accuracy}({w}) = 1.0 - \frac{1}{N} ∑_{i=1}^N {I}( \hat{y}_i({w}) = y_i )</w:t>
      </w:r>
    </w:p>
    <w:p>
      <w:pPr>
        <w:spacing w:before="40" w:after="80" w:line="276" w:lineRule="auto"/>
      </w:pPr>
      <w:r>
        <w:rPr>
          <w:rFonts w:ascii="Calibri" w:hAnsi="Calibri"/>
          <w:b w:val="0"/>
          <w:i w:val="0"/>
          <w:color w:val="2D3748"/>
          <w:sz w:val="21"/>
        </w:rPr>
        <w:t xml:space="preserve">where </w:t>
      </w:r>
      <w:r>
        <w:rPr>
          <w:rFonts w:ascii="Calibri" w:hAnsi="Calibri"/>
          <w:b w:val="0"/>
          <w:i/>
          <w:color w:val="1E468C"/>
          <w:sz w:val="21"/>
        </w:rPr>
        <w:t>\mathbb{I}(\cdot)</w:t>
      </w:r>
      <w:r>
        <w:rPr>
          <w:rFonts w:ascii="Calibri" w:hAnsi="Calibri"/>
          <w:b w:val="0"/>
          <w:i w:val="0"/>
          <w:color w:val="2D3748"/>
          <w:sz w:val="21"/>
        </w:rPr>
        <w:t xml:space="preserve"> is the indicator function, </w:t>
      </w:r>
      <w:r>
        <w:rPr>
          <w:rFonts w:ascii="Calibri" w:hAnsi="Calibri"/>
          <w:b w:val="0"/>
          <w:i/>
          <w:color w:val="1E468C"/>
          <w:sz w:val="21"/>
        </w:rPr>
        <w:t>\hat{y}_i</w:t>
      </w:r>
      <w:r>
        <w:rPr>
          <w:rFonts w:ascii="Calibri" w:hAnsi="Calibri"/>
          <w:b w:val="0"/>
          <w:i w:val="0"/>
          <w:color w:val="2D3748"/>
          <w:sz w:val="21"/>
        </w:rPr>
        <w:t xml:space="preserve"> is the predicted traffic class, and </w:t>
      </w:r>
      <w:r>
        <w:rPr>
          <w:rFonts w:ascii="Calibri" w:hAnsi="Calibri"/>
          <w:b w:val="0"/>
          <w:i/>
          <w:color w:val="1E468C"/>
          <w:sz w:val="21"/>
        </w:rPr>
        <w:t>y_i</w:t>
      </w:r>
      <w:r>
        <w:rPr>
          <w:rFonts w:ascii="Calibri" w:hAnsi="Calibri"/>
          <w:b w:val="0"/>
          <w:i w:val="0"/>
          <w:color w:val="2D3748"/>
          <w:sz w:val="21"/>
        </w:rPr>
        <w:t xml:space="preserve"> is the ground-truth label.</w:t>
      </w:r>
    </w:p>
    <w:p>
      <w:pPr>
        <w:keepNext/>
        <w:spacing w:before="160" w:after="40"/>
      </w:pPr>
      <w:r>
        <w:rPr>
          <w:rFonts w:ascii="Calibri" w:hAnsi="Calibri"/>
          <w:b/>
          <w:color w:val="2D3748"/>
          <w:sz w:val="22"/>
        </w:rPr>
        <w:t>2. Flow Rule Update Rate / Jitter Sensitivity ($f_2 = \text{FRUR}$):</w:t>
      </w:r>
    </w:p>
    <w:p>
      <w:pPr>
        <w:spacing w:before="40" w:after="80" w:line="276" w:lineRule="auto"/>
      </w:pPr>
      <w:r>
        <w:rPr>
          <w:rFonts w:ascii="Calibri" w:hAnsi="Calibri"/>
          <w:b w:val="0"/>
          <w:i w:val="0"/>
          <w:color w:val="2D3748"/>
          <w:sz w:val="21"/>
        </w:rPr>
        <w:t xml:space="preserve">In a real wireless network, wireless channel fading causes minor fluctuations (jitter) in packet arrival timing and payload sizes. If a neural network is hypersensitive, minor input noise flips the predicted class, causing the controller to reissue conflicting OpenFlow </w:t>
      </w:r>
      <w:r>
        <w:rPr>
          <w:rFonts w:ascii="Consolas" w:hAnsi="Consolas"/>
          <w:b w:val="0"/>
          <w:i w:val="0"/>
          <w:color w:val="B43232"/>
          <w:sz w:val="19"/>
        </w:rPr>
        <w:t>FLOW_MOD</w:t>
      </w:r>
      <w:r>
        <w:rPr>
          <w:rFonts w:ascii="Calibri" w:hAnsi="Calibri"/>
          <w:b w:val="0"/>
          <w:i w:val="0"/>
          <w:color w:val="2D3748"/>
          <w:sz w:val="21"/>
        </w:rPr>
        <w:t xml:space="preserve"> commands and destabilizing the switch. To quantify this stability, we inject zero-mean Gaussian jitter noise (</w:t>
      </w:r>
      <w:r>
        <w:rPr>
          <w:rFonts w:ascii="Calibri" w:hAnsi="Calibri"/>
          <w:b w:val="0"/>
          <w:i/>
          <w:color w:val="1E468C"/>
          <w:sz w:val="21"/>
        </w:rPr>
        <w:t>σ = 0.10</w:t>
      </w:r>
      <w:r>
        <w:rPr>
          <w:rFonts w:ascii="Calibri" w:hAnsi="Calibri"/>
          <w:b w:val="0"/>
          <w:i w:val="0"/>
          <w:color w:val="2D3748"/>
          <w:sz w:val="21"/>
        </w:rPr>
        <w:t xml:space="preserve">) into the normalized inputs across </w:t>
      </w:r>
      <w:r>
        <w:rPr>
          <w:rFonts w:ascii="Calibri" w:hAnsi="Calibri"/>
          <w:b w:val="0"/>
          <w:i/>
          <w:color w:val="1E468C"/>
          <w:sz w:val="21"/>
        </w:rPr>
        <w:t>K=5</w:t>
      </w:r>
      <w:r>
        <w:rPr>
          <w:rFonts w:ascii="Calibri" w:hAnsi="Calibri"/>
          <w:b w:val="0"/>
          <w:i w:val="0"/>
          <w:color w:val="2D3748"/>
          <w:sz w:val="21"/>
        </w:rPr>
        <w:t xml:space="preserve"> independent trials:</w:t>
      </w:r>
    </w:p>
    <w:p>
      <w:pPr>
        <w:spacing w:before="120" w:after="120"/>
        <w:jc w:val="center"/>
      </w:pPr>
      <w:r>
        <w:rPr>
          <w:rFonts w:ascii="Cambria Math" w:hAnsi="Cambria Math"/>
          <w:i/>
          <w:color w:val="1B365D"/>
          <w:sz w:val="22"/>
        </w:rPr>
        <w:t>f_2({w}) = \frac{1}{K} ∑_{k=1}^K ( \frac{1}{N} ∑_{i=1}^N {I}( \hat{y}({x}_i, {w}) \neq \hat{y}({x}_i + \boldsymbol{\xi}_{i,k}, {w}) ) ), \quad \boldsymbol{\xi}_{i,k} \sim \mathcal{N}({0}, σ^2 {I})</w:t>
      </w:r>
    </w:p>
    <w:p>
      <w:pPr>
        <w:spacing w:before="40" w:after="80" w:line="276" w:lineRule="auto"/>
      </w:pPr>
      <w:r>
        <w:rPr>
          <w:rFonts w:ascii="Calibri" w:hAnsi="Calibri"/>
          <w:b w:val="0"/>
          <w:i w:val="0"/>
          <w:color w:val="2D3748"/>
          <w:sz w:val="21"/>
        </w:rPr>
        <w:t>A lower FRUR score indicates robust decision boundaries that prevent flow-rule jitter.</w:t>
      </w:r>
    </w:p>
    <w:p>
      <w:pPr>
        <w:keepNext/>
        <w:spacing w:before="160" w:after="40"/>
      </w:pPr>
      <w:r>
        <w:rPr>
          <w:rFonts w:ascii="Calibri" w:hAnsi="Calibri"/>
          <w:b/>
          <w:color w:val="2D3748"/>
          <w:sz w:val="22"/>
        </w:rPr>
        <w:t>3. Controller CPU Computational Density ($f_3 = F_{\text{CPU}}$):</w:t>
      </w:r>
    </w:p>
    <w:p>
      <w:pPr>
        <w:spacing w:before="40" w:after="80" w:line="276" w:lineRule="auto"/>
      </w:pPr>
      <w:r>
        <w:rPr>
          <w:rFonts w:ascii="Calibri" w:hAnsi="Calibri"/>
          <w:b w:val="0"/>
          <w:i w:val="0"/>
          <w:color w:val="2D3748"/>
          <w:sz w:val="21"/>
        </w:rPr>
        <w:t xml:space="preserve">In feed-forward matrix multiplication, weights close to zero can be skipped or stored in sparse format. Dense, large weights require full floating-point multiplications. We quantify active weight density as the fraction of weights whose absolute magnitude exceeds a threshold </w:t>
      </w:r>
      <w:r>
        <w:rPr>
          <w:rFonts w:ascii="Calibri" w:hAnsi="Calibri"/>
          <w:b w:val="0"/>
          <w:i/>
          <w:color w:val="1E468C"/>
          <w:sz w:val="21"/>
        </w:rPr>
        <w:t>\theta_{\text{cpu}} = 0.3</w:t>
      </w:r>
      <w:r>
        <w:rPr>
          <w:rFonts w:ascii="Calibri" w:hAnsi="Calibri"/>
          <w:b w:val="0"/>
          <w:i w:val="0"/>
          <w:color w:val="2D3748"/>
          <w:sz w:val="21"/>
        </w:rPr>
        <w:t>:</w:t>
      </w:r>
    </w:p>
    <w:p>
      <w:pPr>
        <w:spacing w:before="120" w:after="120"/>
        <w:jc w:val="center"/>
      </w:pPr>
      <w:r>
        <w:rPr>
          <w:rFonts w:ascii="Cambria Math" w:hAnsi="Cambria Math"/>
          <w:i/>
          <w:color w:val="1B365D"/>
          <w:sz w:val="22"/>
        </w:rPr>
        <w:t>f_3({w}) = \frac{1}{D} ∑_{j=1}^D {I}( |w_j| &gt; 0.3 )</w:t>
      </w:r>
    </w:p>
    <w:p>
      <w:pPr>
        <w:keepNext/>
        <w:spacing w:before="160" w:after="40"/>
      </w:pPr>
      <w:r>
        <w:rPr>
          <w:rFonts w:ascii="Calibri" w:hAnsi="Calibri"/>
          <w:b/>
          <w:color w:val="2D3748"/>
          <w:sz w:val="22"/>
        </w:rPr>
        <w:t>4. Flow Setup Delay ($f_4 = F_{\text{FSD}}$):</w:t>
      </w:r>
    </w:p>
    <w:p>
      <w:pPr>
        <w:spacing w:before="40" w:after="80" w:line="276" w:lineRule="auto"/>
      </w:pPr>
      <w:r>
        <w:rPr>
          <w:rFonts w:ascii="Calibri" w:hAnsi="Calibri"/>
          <w:b w:val="0"/>
          <w:i w:val="0"/>
          <w:color w:val="2D3748"/>
          <w:sz w:val="21"/>
        </w:rPr>
        <w:t xml:space="preserve">Large weight vectors increase internal activation magnitudes, leading to deeper saturation in softmax evaluation and longer TCAM rule translation delays. We model this setup delay via the normalized </w:t>
      </w:r>
      <w:r>
        <w:rPr>
          <w:rFonts w:ascii="Calibri" w:hAnsi="Calibri"/>
          <w:b w:val="0"/>
          <w:i/>
          <w:color w:val="1E468C"/>
          <w:sz w:val="21"/>
        </w:rPr>
        <w:t>L_1</w:t>
      </w:r>
      <w:r>
        <w:rPr>
          <w:rFonts w:ascii="Calibri" w:hAnsi="Calibri"/>
          <w:b w:val="0"/>
          <w:i w:val="0"/>
          <w:color w:val="2D3748"/>
          <w:sz w:val="21"/>
        </w:rPr>
        <w:t xml:space="preserve"> weight magnitude:</w:t>
      </w:r>
    </w:p>
    <w:p>
      <w:pPr>
        <w:spacing w:before="120" w:after="120"/>
        <w:jc w:val="center"/>
      </w:pPr>
      <w:r>
        <w:rPr>
          <w:rFonts w:ascii="Cambria Math" w:hAnsi="Cambria Math"/>
          <w:i/>
          <w:color w:val="1B365D"/>
          <w:sz w:val="22"/>
        </w:rPr>
        <w:t>f_4({w}) = min( \frac{1}{3.0 \cdot D} ∑_{j=1}^D |w_j|, \; 1.0 )</w:t>
      </w:r>
    </w:p>
    <w:p>
      <w:pPr>
        <w:keepNext/>
        <w:spacing w:before="160" w:after="40"/>
      </w:pPr>
      <w:r>
        <w:rPr>
          <w:rFonts w:ascii="Calibri" w:hAnsi="Calibri"/>
          <w:b/>
          <w:color w:val="2D3748"/>
          <w:sz w:val="22"/>
        </w:rPr>
        <w:t>5. Southbound Control-Plane Bandwidth ($f_5 = F_{\text{BW}}$):</w:t>
      </w:r>
    </w:p>
    <w:p>
      <w:pPr>
        <w:spacing w:before="40" w:after="80" w:line="276" w:lineRule="auto"/>
      </w:pPr>
      <w:r>
        <w:rPr>
          <w:rFonts w:ascii="Calibri" w:hAnsi="Calibri"/>
          <w:b w:val="0"/>
          <w:i w:val="0"/>
          <w:color w:val="2D3748"/>
          <w:sz w:val="21"/>
        </w:rPr>
        <w:t xml:space="preserve">When an updated model is pushed from the central controller to distributed edge switches, transferring large non-sparse parameter matrices consumes southbound OpenFlow bandwidth. We measure bandwidth consumption by the density of non-zero parameters exceeding </w:t>
      </w:r>
      <w:r>
        <w:rPr>
          <w:rFonts w:ascii="Calibri" w:hAnsi="Calibri"/>
          <w:b w:val="0"/>
          <w:i/>
          <w:color w:val="1E468C"/>
          <w:sz w:val="21"/>
        </w:rPr>
        <w:t>\theta_{\text{bw}} = 0.05</w:t>
      </w:r>
      <w:r>
        <w:rPr>
          <w:rFonts w:ascii="Calibri" w:hAnsi="Calibri"/>
          <w:b w:val="0"/>
          <w:i w:val="0"/>
          <w:color w:val="2D3748"/>
          <w:sz w:val="21"/>
        </w:rPr>
        <w:t>:</w:t>
      </w:r>
    </w:p>
    <w:p>
      <w:pPr>
        <w:spacing w:before="120" w:after="120"/>
        <w:jc w:val="center"/>
      </w:pPr>
      <w:r>
        <w:rPr>
          <w:rFonts w:ascii="Cambria Math" w:hAnsi="Cambria Math"/>
          <w:i/>
          <w:color w:val="1B365D"/>
          <w:sz w:val="22"/>
        </w:rPr>
        <w:t>f_5({w}) = \frac{1}{D} ∑_{j=1}^D {I}( |w_j| &gt; 0.05 )</w:t>
      </w:r>
    </w:p>
    <w:p>
      <w:pPr>
        <w:spacing w:before="40" w:after="80" w:line="276" w:lineRule="auto"/>
      </w:pPr>
      <w:r>
        <w:rPr>
          <w:rFonts w:ascii="Calibri" w:hAnsi="Calibri"/>
          <w:b w:val="0"/>
          <w:i w:val="0"/>
          <w:color w:val="2D3748"/>
          <w:sz w:val="21"/>
        </w:rPr>
        <w:t xml:space="preserve">By construction, all five objective terms </w:t>
      </w:r>
      <w:r>
        <w:rPr>
          <w:rFonts w:ascii="Calibri" w:hAnsi="Calibri"/>
          <w:b w:val="0"/>
          <w:i/>
          <w:color w:val="1E468C"/>
          <w:sz w:val="21"/>
        </w:rPr>
        <w:t>f_1, f_2, f_3, f_4, f_5</w:t>
      </w:r>
      <w:r>
        <w:rPr>
          <w:rFonts w:ascii="Calibri" w:hAnsi="Calibri"/>
          <w:b w:val="0"/>
          <w:i w:val="0"/>
          <w:color w:val="2D3748"/>
          <w:sz w:val="21"/>
        </w:rPr>
        <w:t xml:space="preserve"> are bounded strictly in the interval </w:t>
      </w:r>
      <w:r>
        <w:rPr>
          <w:rFonts w:ascii="Calibri" w:hAnsi="Calibri"/>
          <w:b w:val="0"/>
          <w:i/>
          <w:color w:val="1E468C"/>
          <w:sz w:val="21"/>
        </w:rPr>
        <w:t>[0, 1]</w:t>
      </w:r>
      <w:r>
        <w:rPr>
          <w:rFonts w:ascii="Calibri" w:hAnsi="Calibri"/>
          <w:b w:val="0"/>
          <w:i w:val="0"/>
          <w:color w:val="2D3748"/>
          <w:sz w:val="21"/>
        </w:rPr>
        <w:t xml:space="preserve">. Consequently, the composite overhead </w:t>
      </w:r>
      <w:r>
        <w:rPr>
          <w:rFonts w:ascii="Calibri" w:hAnsi="Calibri"/>
          <w:b w:val="0"/>
          <w:i/>
          <w:color w:val="1E468C"/>
          <w:sz w:val="21"/>
        </w:rPr>
        <w:t>F(\mathbf{w}) ∈ [0, 1]</w:t>
      </w:r>
      <w:r>
        <w:rPr>
          <w:rFonts w:ascii="Calibri" w:hAnsi="Calibri"/>
          <w:b w:val="0"/>
          <w:i w:val="0"/>
          <w:color w:val="2D3748"/>
          <w:sz w:val="21"/>
        </w:rPr>
        <w:t>.</w:t>
      </w:r>
    </w:p>
    <w:p>
      <w:pPr>
        <w:keepNext/>
        <w:spacing w:before="240" w:after="60"/>
      </w:pPr>
      <w:r>
        <w:rPr>
          <w:rFonts w:ascii="Calibri" w:hAnsi="Calibri"/>
          <w:b/>
          <w:color w:val="2B6CB0"/>
          <w:sz w:val="24"/>
        </w:rPr>
        <w:t>D. End-to-End System Implementation Pipeline: How and What is Implemented</w:t>
      </w:r>
    </w:p>
    <w:p>
      <w:pPr>
        <w:spacing w:before="40" w:after="80" w:line="276" w:lineRule="auto"/>
      </w:pPr>
      <w:r>
        <w:rPr>
          <w:rFonts w:ascii="Calibri" w:hAnsi="Calibri"/>
          <w:b w:val="0"/>
          <w:i w:val="0"/>
          <w:color w:val="2D3748"/>
          <w:sz w:val="21"/>
        </w:rPr>
        <w:t xml:space="preserve">To provide complete clarity on the concrete software and network implementation, this subsection details exactly </w:t>
      </w:r>
      <w:r>
        <w:rPr>
          <w:rFonts w:ascii="Calibri" w:hAnsi="Calibri"/>
          <w:b/>
          <w:i w:val="0"/>
          <w:color w:val="2D3748"/>
          <w:sz w:val="21"/>
        </w:rPr>
        <w:t>what</w:t>
      </w:r>
      <w:r>
        <w:rPr>
          <w:rFonts w:ascii="Calibri" w:hAnsi="Calibri"/>
          <w:b w:val="0"/>
          <w:i w:val="0"/>
          <w:color w:val="2D3748"/>
          <w:sz w:val="21"/>
        </w:rPr>
        <w:t xml:space="preserve"> has been built and </w:t>
      </w:r>
      <w:r>
        <w:rPr>
          <w:rFonts w:ascii="Calibri" w:hAnsi="Calibri"/>
          <w:b/>
          <w:i w:val="0"/>
          <w:color w:val="2D3748"/>
          <w:sz w:val="21"/>
        </w:rPr>
        <w:t>how</w:t>
      </w:r>
      <w:r>
        <w:rPr>
          <w:rFonts w:ascii="Calibri" w:hAnsi="Calibri"/>
          <w:b w:val="0"/>
          <w:i w:val="0"/>
          <w:color w:val="2D3748"/>
          <w:sz w:val="21"/>
        </w:rPr>
        <w:t xml:space="preserve"> each component executes from the arrival of raw network packets to line-rate OpenFlow rule installation.</w:t>
      </w:r>
    </w:p>
    <w:p>
      <w:pPr>
        <w:spacing w:before="160" w:after="80"/>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_inst8_system_pipeline.png"/>
                    <pic:cNvPicPr/>
                  </pic:nvPicPr>
                  <pic:blipFill>
                    <a:blip r:embed="rId11"/>
                    <a:stretch>
                      <a:fillRect/>
                    </a:stretch>
                  </pic:blipFill>
                  <pic:spPr>
                    <a:xfrm>
                      <a:off x="0" y="0"/>
                      <a:ext cx="5303520" cy="2651760"/>
                    </a:xfrm>
                    <a:prstGeom prst="rect"/>
                  </pic:spPr>
                </pic:pic>
              </a:graphicData>
            </a:graphic>
          </wp:inline>
        </w:drawing>
      </w:r>
    </w:p>
    <w:p>
      <w:pPr>
        <w:spacing w:before="40" w:after="160"/>
        <w:jc w:val="center"/>
      </w:pPr>
      <w:r>
        <w:rPr>
          <w:rFonts w:ascii="Calibri" w:hAnsi="Calibri"/>
          <w:i/>
          <w:color w:val="718096"/>
          <w:sz w:val="18"/>
        </w:rPr>
        <w:t>Figure 1: Complete end-to-end data processing pipeline of the MOPSO-FFNN-AD framework, illustrating the 6 key operational stages from raw PCAP packet streaming, 5-tuple flow aggregation, 8-feature extraction, leakage-free scaling, neuro-evolutionary optimization, composite fitness evaluation, to live OpenFlow rule installation and Page-Hinkley drift adaptation.</w:t>
      </w:r>
    </w:p>
    <w:p>
      <w:pPr>
        <w:keepNext/>
        <w:spacing w:before="160" w:after="40"/>
      </w:pPr>
      <w:r>
        <w:rPr>
          <w:rFonts w:ascii="Calibri" w:hAnsi="Calibri"/>
          <w:b/>
          <w:color w:val="2D3748"/>
          <w:sz w:val="22"/>
        </w:rPr>
        <w:t>1. What is Implemented: Architectural Scope</w:t>
      </w:r>
    </w:p>
    <w:p>
      <w:pPr>
        <w:spacing w:before="40" w:after="80" w:line="276" w:lineRule="auto"/>
      </w:pPr>
      <w:r>
        <w:rPr>
          <w:rFonts w:ascii="Calibri" w:hAnsi="Calibri"/>
          <w:b w:val="0"/>
          <w:i w:val="0"/>
          <w:color w:val="2D3748"/>
          <w:sz w:val="21"/>
        </w:rPr>
        <w:t>The complete codebase consists of modular, highly optimized Python subsystems adhering to strict software engineering standards:</w:t>
      </w:r>
    </w:p>
    <w:p>
      <w:pPr>
        <w:pStyle w:val="ListNumber"/>
        <w:spacing w:before="20" w:after="40" w:line="276" w:lineRule="auto"/>
      </w:pPr>
      <w:r>
        <w:rPr>
          <w:rFonts w:ascii="Calibri" w:hAnsi="Calibri"/>
          <w:b/>
          <w:i w:val="0"/>
          <w:color w:val="2D3748"/>
          <w:sz w:val="21"/>
        </w:rPr>
        <w:t>Raw PCAP Stream Ingestion Engine (`src/dataset_loader.py`)</w:t>
      </w:r>
      <w:r>
        <w:rPr>
          <w:rFonts w:ascii="Calibri" w:hAnsi="Calibri"/>
          <w:b w:val="0"/>
          <w:i w:val="0"/>
          <w:color w:val="2D3748"/>
          <w:sz w:val="21"/>
        </w:rPr>
        <w:t>: Reads multi-gigabyte packet traces (</w:t>
      </w:r>
      <w:r>
        <w:rPr>
          <w:rFonts w:ascii="Consolas" w:hAnsi="Consolas"/>
          <w:b w:val="0"/>
          <w:i w:val="0"/>
          <w:color w:val="B43232"/>
          <w:sz w:val="19"/>
        </w:rPr>
        <w:t>.pcap</w:t>
      </w:r>
      <w:r>
        <w:rPr>
          <w:rFonts w:ascii="Calibri" w:hAnsi="Calibri"/>
          <w:b w:val="0"/>
          <w:i w:val="0"/>
          <w:color w:val="2D3748"/>
          <w:sz w:val="21"/>
        </w:rPr>
        <w:t>) from ISCX VPN 2016 and USTC-TFC 2016 without exhausting host memory, using streaming packet parsers.</w:t>
      </w:r>
    </w:p>
    <w:p>
      <w:pPr>
        <w:pStyle w:val="ListNumber"/>
        <w:spacing w:before="20" w:after="40" w:line="276" w:lineRule="auto"/>
      </w:pPr>
      <w:r>
        <w:rPr>
          <w:rFonts w:ascii="Calibri" w:hAnsi="Calibri"/>
          <w:b/>
          <w:i w:val="0"/>
          <w:color w:val="2D3748"/>
          <w:sz w:val="21"/>
        </w:rPr>
        <w:t>Bidirectional 5-Tuple Flow Aggregator (`src/dataset_loader.py`)</w:t>
      </w:r>
      <w:r>
        <w:rPr>
          <w:rFonts w:ascii="Calibri" w:hAnsi="Calibri"/>
          <w:b w:val="0"/>
          <w:i w:val="0"/>
          <w:color w:val="2D3748"/>
          <w:sz w:val="21"/>
        </w:rPr>
        <w:t xml:space="preserve">: Assembles packets into bidirectional conversations defined by </w:t>
      </w:r>
      <w:r>
        <w:rPr>
          <w:rFonts w:ascii="Calibri" w:hAnsi="Calibri"/>
          <w:b w:val="0"/>
          <w:i/>
          <w:color w:val="1E468C"/>
          <w:sz w:val="21"/>
        </w:rPr>
        <w:t>(\text{IP}_{\text{src}}, \text{Port}_{\text{src}}, \text{IP}_{\text{dst}}, \text{Port}_{\text{dst}}, \text{Protocol})</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Statistical Flow Feature Extractor (`src/dataset_loader.py`)</w:t>
      </w:r>
      <w:r>
        <w:rPr>
          <w:rFonts w:ascii="Calibri" w:hAnsi="Calibri"/>
          <w:b w:val="0"/>
          <w:i w:val="0"/>
          <w:color w:val="2D3748"/>
          <w:sz w:val="21"/>
        </w:rPr>
        <w:t>: Computes 8 standardized header-level statistical metrics per flow, discarding packet payload contents to protect privacy and support encrypted traffic.</w:t>
      </w:r>
    </w:p>
    <w:p>
      <w:pPr>
        <w:pStyle w:val="ListNumber"/>
        <w:spacing w:before="20" w:after="40" w:line="276" w:lineRule="auto"/>
      </w:pPr>
      <w:r>
        <w:rPr>
          <w:rFonts w:ascii="Calibri" w:hAnsi="Calibri"/>
          <w:b/>
          <w:i w:val="0"/>
          <w:color w:val="2D3748"/>
          <w:sz w:val="21"/>
        </w:rPr>
        <w:t>Leakage-Free Cross-Validation Pipeline (`src/run_experiments.py`)</w:t>
      </w:r>
      <w:r>
        <w:rPr>
          <w:rFonts w:ascii="Calibri" w:hAnsi="Calibri"/>
          <w:b w:val="0"/>
          <w:i w:val="0"/>
          <w:color w:val="2D3748"/>
          <w:sz w:val="21"/>
        </w:rPr>
        <w:t>: Enforces strict scientific isolation by fitting normalization parameters (</w:t>
      </w:r>
      <w:r>
        <w:rPr>
          <w:rFonts w:ascii="Consolas" w:hAnsi="Consolas"/>
          <w:b w:val="0"/>
          <w:i w:val="0"/>
          <w:color w:val="B43232"/>
          <w:sz w:val="19"/>
        </w:rPr>
        <w:t>StandardScaler</w:t>
      </w:r>
      <w:r>
        <w:rPr>
          <w:rFonts w:ascii="Calibri" w:hAnsi="Calibri"/>
          <w:b w:val="0"/>
          <w:i w:val="0"/>
          <w:color w:val="2D3748"/>
          <w:sz w:val="21"/>
        </w:rPr>
        <w:t>) exclusively on the 9 training folds and applying the learned transformation to the isolated test fold.</w:t>
      </w:r>
    </w:p>
    <w:p>
      <w:pPr>
        <w:pStyle w:val="ListNumber"/>
        <w:spacing w:before="20" w:after="40" w:line="276" w:lineRule="auto"/>
      </w:pPr>
      <w:r>
        <w:rPr>
          <w:rFonts w:ascii="Calibri" w:hAnsi="Calibri"/>
          <w:b/>
          <w:i w:val="0"/>
          <w:color w:val="2D3748"/>
          <w:sz w:val="21"/>
        </w:rPr>
        <w:t>Lightweight Feed-Forward Neural Network (`src/models.py`)</w:t>
      </w:r>
      <w:r>
        <w:rPr>
          <w:rFonts w:ascii="Calibri" w:hAnsi="Calibri"/>
          <w:b w:val="0"/>
          <w:i w:val="0"/>
          <w:color w:val="2D3748"/>
          <w:sz w:val="21"/>
        </w:rPr>
        <w:t xml:space="preserve">: A compact </w:t>
      </w:r>
      <w:r>
        <w:rPr>
          <w:rFonts w:ascii="Calibri" w:hAnsi="Calibri"/>
          <w:b w:val="0"/>
          <w:i/>
          <w:color w:val="1E468C"/>
          <w:sz w:val="21"/>
        </w:rPr>
        <w:t>8 → 16 → 8 → 5</w:t>
      </w:r>
      <w:r>
        <w:rPr>
          <w:rFonts w:ascii="Calibri" w:hAnsi="Calibri"/>
          <w:b w:val="0"/>
          <w:i w:val="0"/>
          <w:color w:val="2D3748"/>
          <w:sz w:val="21"/>
        </w:rPr>
        <w:t xml:space="preserve"> architecture requiring exactly </w:t>
      </w:r>
      <w:r>
        <w:rPr>
          <w:rFonts w:ascii="Calibri" w:hAnsi="Calibri"/>
          <w:b/>
          <w:i w:val="0"/>
          <w:color w:val="2D3748"/>
          <w:sz w:val="21"/>
        </w:rPr>
        <w:t>325 continuous parameters</w:t>
      </w:r>
      <w:r>
        <w:rPr>
          <w:rFonts w:ascii="Calibri" w:hAnsi="Calibri"/>
          <w:b w:val="0"/>
          <w:i w:val="0"/>
          <w:color w:val="2D3748"/>
          <w:sz w:val="21"/>
        </w:rPr>
        <w:t xml:space="preserve"> (</w:t>
      </w:r>
      <w:r>
        <w:rPr>
          <w:rFonts w:ascii="Calibri" w:hAnsi="Calibri"/>
          <w:b w:val="0"/>
          <w:i/>
          <w:color w:val="1E468C"/>
          <w:sz w:val="21"/>
        </w:rPr>
        <w:t>296</w:t>
      </w:r>
      <w:r>
        <w:rPr>
          <w:rFonts w:ascii="Calibri" w:hAnsi="Calibri"/>
          <w:b w:val="0"/>
          <w:i w:val="0"/>
          <w:color w:val="2D3748"/>
          <w:sz w:val="21"/>
        </w:rPr>
        <w:t xml:space="preserve"> weights and </w:t>
      </w:r>
      <w:r>
        <w:rPr>
          <w:rFonts w:ascii="Calibri" w:hAnsi="Calibri"/>
          <w:b w:val="0"/>
          <w:i/>
          <w:color w:val="1E468C"/>
          <w:sz w:val="21"/>
        </w:rPr>
        <w:t>29</w:t>
      </w:r>
      <w:r>
        <w:rPr>
          <w:rFonts w:ascii="Calibri" w:hAnsi="Calibri"/>
          <w:b w:val="0"/>
          <w:i w:val="0"/>
          <w:color w:val="2D3748"/>
          <w:sz w:val="21"/>
        </w:rPr>
        <w:t xml:space="preserve"> biases), executed in pure vectorized NumPy for sub-millisecond latency.</w:t>
      </w:r>
    </w:p>
    <w:p>
      <w:pPr>
        <w:pStyle w:val="ListNumber"/>
        <w:spacing w:before="20" w:after="40" w:line="276" w:lineRule="auto"/>
      </w:pPr>
      <w:r>
        <w:rPr>
          <w:rFonts w:ascii="Calibri" w:hAnsi="Calibri"/>
          <w:b/>
          <w:i w:val="0"/>
          <w:color w:val="2D3748"/>
          <w:sz w:val="21"/>
        </w:rPr>
        <w:t>Multi-Objective Particle Swarm Optimizer (`src/mopso_optimizer.py`)</w:t>
      </w:r>
      <w:r>
        <w:rPr>
          <w:rFonts w:ascii="Calibri" w:hAnsi="Calibri"/>
          <w:b w:val="0"/>
          <w:i w:val="0"/>
          <w:color w:val="2D3748"/>
          <w:sz w:val="21"/>
        </w:rPr>
        <w:t>: Implements Clerc and Kennedy constriction factor dynamics (</w:t>
      </w:r>
      <w:r>
        <w:rPr>
          <w:rFonts w:ascii="Calibri" w:hAnsi="Calibri"/>
          <w:b w:val="0"/>
          <w:i/>
          <w:color w:val="1E468C"/>
          <w:sz w:val="21"/>
        </w:rPr>
        <w:t>\chi = 0.7298, c_1 = c_2 = 1.49618</w:t>
      </w:r>
      <w:r>
        <w:rPr>
          <w:rFonts w:ascii="Calibri" w:hAnsi="Calibri"/>
          <w:b w:val="0"/>
          <w:i w:val="0"/>
          <w:color w:val="2D3748"/>
          <w:sz w:val="21"/>
        </w:rPr>
        <w:t xml:space="preserve">) across a 45-particle swarm in </w:t>
      </w:r>
      <w:r>
        <w:rPr>
          <w:rFonts w:ascii="Calibri" w:hAnsi="Calibri"/>
          <w:b w:val="0"/>
          <w:i/>
          <w:color w:val="1E468C"/>
          <w:sz w:val="21"/>
        </w:rPr>
        <w:t>R^{325}</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External Pareto Archive &amp; Crowding Distance Pruning (`src/mopso_optimizer.py`)</w:t>
      </w:r>
      <w:r>
        <w:rPr>
          <w:rFonts w:ascii="Calibri" w:hAnsi="Calibri"/>
          <w:b w:val="0"/>
          <w:i w:val="0"/>
          <w:color w:val="2D3748"/>
          <w:sz w:val="21"/>
        </w:rPr>
        <w:t xml:space="preserve">: Maintains a non-dominated Pareto front up to </w:t>
      </w:r>
      <w:r>
        <w:rPr>
          <w:rFonts w:ascii="Calibri" w:hAnsi="Calibri"/>
          <w:b w:val="0"/>
          <w:i/>
          <w:color w:val="1E468C"/>
          <w:sz w:val="21"/>
        </w:rPr>
        <w:t>A_{\text{max}} = 40</w:t>
      </w:r>
      <w:r>
        <w:rPr>
          <w:rFonts w:ascii="Calibri" w:hAnsi="Calibri"/>
          <w:b w:val="0"/>
          <w:i w:val="0"/>
          <w:color w:val="2D3748"/>
          <w:sz w:val="21"/>
        </w:rPr>
        <w:t xml:space="preserve"> solutions, pruning dense clusters using crowding distance estimation to preserve diversity.</w:t>
      </w:r>
    </w:p>
    <w:p>
      <w:pPr>
        <w:pStyle w:val="ListNumber"/>
        <w:spacing w:before="20" w:after="40" w:line="276" w:lineRule="auto"/>
      </w:pPr>
      <w:r>
        <w:rPr>
          <w:rFonts w:ascii="Calibri" w:hAnsi="Calibri"/>
          <w:b/>
          <w:i w:val="0"/>
          <w:color w:val="2D3748"/>
          <w:sz w:val="21"/>
        </w:rPr>
        <w:t>Multi-Component Physical Fitness Evaluator (`src/models.py`)</w:t>
      </w:r>
      <w:r>
        <w:rPr>
          <w:rFonts w:ascii="Calibri" w:hAnsi="Calibri"/>
          <w:b w:val="0"/>
          <w:i w:val="0"/>
          <w:color w:val="2D3748"/>
          <w:sz w:val="21"/>
        </w:rPr>
        <w:t>: Computes classification error (</w:t>
      </w:r>
      <w:r>
        <w:rPr>
          <w:rFonts w:ascii="Calibri" w:hAnsi="Calibri"/>
          <w:b w:val="0"/>
          <w:i/>
          <w:color w:val="1E468C"/>
          <w:sz w:val="21"/>
        </w:rPr>
        <w:t>f_1</w:t>
      </w:r>
      <w:r>
        <w:rPr>
          <w:rFonts w:ascii="Calibri" w:hAnsi="Calibri"/>
          <w:b w:val="0"/>
          <w:i w:val="0"/>
          <w:color w:val="2D3748"/>
          <w:sz w:val="21"/>
        </w:rPr>
        <w:t>), Flow Rule Update Rate (</w:t>
      </w:r>
      <w:r>
        <w:rPr>
          <w:rFonts w:ascii="Calibri" w:hAnsi="Calibri"/>
          <w:b w:val="0"/>
          <w:i/>
          <w:color w:val="1E468C"/>
          <w:sz w:val="21"/>
        </w:rPr>
        <w:t>f_2</w:t>
      </w:r>
      <w:r>
        <w:rPr>
          <w:rFonts w:ascii="Calibri" w:hAnsi="Calibri"/>
          <w:b w:val="0"/>
          <w:i w:val="0"/>
          <w:color w:val="2D3748"/>
          <w:sz w:val="21"/>
        </w:rPr>
        <w:t xml:space="preserve">, with 5-trial Gaussian jitter </w:t>
      </w:r>
      <w:r>
        <w:rPr>
          <w:rFonts w:ascii="Calibri" w:hAnsi="Calibri"/>
          <w:b w:val="0"/>
          <w:i/>
          <w:color w:val="1E468C"/>
          <w:sz w:val="21"/>
        </w:rPr>
        <w:t>σ = 0.10</w:t>
      </w:r>
      <w:r>
        <w:rPr>
          <w:rFonts w:ascii="Calibri" w:hAnsi="Calibri"/>
          <w:b w:val="0"/>
          <w:i w:val="0"/>
          <w:color w:val="2D3748"/>
          <w:sz w:val="21"/>
        </w:rPr>
        <w:t>), Controller CPU Load (</w:t>
      </w:r>
      <w:r>
        <w:rPr>
          <w:rFonts w:ascii="Calibri" w:hAnsi="Calibri"/>
          <w:b w:val="0"/>
          <w:i/>
          <w:color w:val="1E468C"/>
          <w:sz w:val="21"/>
        </w:rPr>
        <w:t>f_3</w:t>
      </w:r>
      <w:r>
        <w:rPr>
          <w:rFonts w:ascii="Calibri" w:hAnsi="Calibri"/>
          <w:b w:val="0"/>
          <w:i w:val="0"/>
          <w:color w:val="2D3748"/>
          <w:sz w:val="21"/>
        </w:rPr>
        <w:t xml:space="preserve">, threshold </w:t>
      </w:r>
      <w:r>
        <w:rPr>
          <w:rFonts w:ascii="Calibri" w:hAnsi="Calibri"/>
          <w:b w:val="0"/>
          <w:i/>
          <w:color w:val="1E468C"/>
          <w:sz w:val="21"/>
        </w:rPr>
        <w:t>\theta_{\text{cpu}} = 0.30</w:t>
      </w:r>
      <w:r>
        <w:rPr>
          <w:rFonts w:ascii="Calibri" w:hAnsi="Calibri"/>
          <w:b w:val="0"/>
          <w:i w:val="0"/>
          <w:color w:val="2D3748"/>
          <w:sz w:val="21"/>
        </w:rPr>
        <w:t>), Flow Setup Delay (</w:t>
      </w:r>
      <w:r>
        <w:rPr>
          <w:rFonts w:ascii="Calibri" w:hAnsi="Calibri"/>
          <w:b w:val="0"/>
          <w:i/>
          <w:color w:val="1E468C"/>
          <w:sz w:val="21"/>
        </w:rPr>
        <w:t>f_4</w:t>
      </w:r>
      <w:r>
        <w:rPr>
          <w:rFonts w:ascii="Calibri" w:hAnsi="Calibri"/>
          <w:b w:val="0"/>
          <w:i w:val="0"/>
          <w:color w:val="2D3748"/>
          <w:sz w:val="21"/>
        </w:rPr>
        <w:t xml:space="preserve">, normalized </w:t>
      </w:r>
      <w:r>
        <w:rPr>
          <w:rFonts w:ascii="Calibri" w:hAnsi="Calibri"/>
          <w:b w:val="0"/>
          <w:i/>
          <w:color w:val="1E468C"/>
          <w:sz w:val="21"/>
        </w:rPr>
        <w:t>L_1</w:t>
      </w:r>
      <w:r>
        <w:rPr>
          <w:rFonts w:ascii="Calibri" w:hAnsi="Calibri"/>
          <w:b w:val="0"/>
          <w:i w:val="0"/>
          <w:color w:val="2D3748"/>
          <w:sz w:val="21"/>
        </w:rPr>
        <w:t xml:space="preserve"> weight norm), and Southbound Bandwidth (</w:t>
      </w:r>
      <w:r>
        <w:rPr>
          <w:rFonts w:ascii="Calibri" w:hAnsi="Calibri"/>
          <w:b w:val="0"/>
          <w:i/>
          <w:color w:val="1E468C"/>
          <w:sz w:val="21"/>
        </w:rPr>
        <w:t>f_5</w:t>
      </w:r>
      <w:r>
        <w:rPr>
          <w:rFonts w:ascii="Calibri" w:hAnsi="Calibri"/>
          <w:b w:val="0"/>
          <w:i w:val="0"/>
          <w:color w:val="2D3748"/>
          <w:sz w:val="21"/>
        </w:rPr>
        <w:t xml:space="preserve">, threshold </w:t>
      </w:r>
      <w:r>
        <w:rPr>
          <w:rFonts w:ascii="Calibri" w:hAnsi="Calibri"/>
          <w:b w:val="0"/>
          <w:i/>
          <w:color w:val="1E468C"/>
          <w:sz w:val="21"/>
        </w:rPr>
        <w:t>\theta_{\text{bw}} = 0.05</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Knee-Point Decision Engine (`src/mopso_optimizer.py`)</w:t>
      </w:r>
      <w:r>
        <w:rPr>
          <w:rFonts w:ascii="Calibri" w:hAnsi="Calibri"/>
          <w:b w:val="0"/>
          <w:i w:val="0"/>
          <w:color w:val="2D3748"/>
          <w:sz w:val="21"/>
        </w:rPr>
        <w:t xml:space="preserve">: Autonomously extracts the optimal compromise solution from the Pareto archive via minimum normalized Euclidean distance to </w:t>
      </w:r>
      <w:r>
        <w:rPr>
          <w:rFonts w:ascii="Calibri" w:hAnsi="Calibri"/>
          <w:b w:val="0"/>
          <w:i/>
          <w:color w:val="1E468C"/>
          <w:sz w:val="21"/>
        </w:rPr>
        <w:t>(0, 0)</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Online Page-Hinkley Drift Detector (`src/mopso_optimizer.py`)</w:t>
      </w:r>
      <w:r>
        <w:rPr>
          <w:rFonts w:ascii="Calibri" w:hAnsi="Calibri"/>
          <w:b w:val="0"/>
          <w:i w:val="0"/>
          <w:color w:val="2D3748"/>
          <w:sz w:val="21"/>
        </w:rPr>
        <w:t>: Continuously monitors classification loss drift (</w:t>
      </w:r>
      <w:r>
        <w:rPr>
          <w:rFonts w:ascii="Calibri" w:hAnsi="Calibri"/>
          <w:b w:val="0"/>
          <w:i/>
          <w:color w:val="1E468C"/>
          <w:sz w:val="21"/>
        </w:rPr>
        <w:t>U_n, m_n &gt; λ = 2.0</w:t>
      </w:r>
      <w:r>
        <w:rPr>
          <w:rFonts w:ascii="Calibri" w:hAnsi="Calibri"/>
          <w:b w:val="0"/>
          <w:i w:val="0"/>
          <w:color w:val="2D3748"/>
          <w:sz w:val="21"/>
        </w:rPr>
        <w:t>), triggering a warm-restart swarm re-optimization seeded 50% from the previous knee solution and 50% from random Gaussian mutations.</w:t>
      </w:r>
    </w:p>
    <w:p>
      <w:pPr>
        <w:pStyle w:val="ListNumber"/>
        <w:spacing w:before="20" w:after="40" w:line="276" w:lineRule="auto"/>
      </w:pPr>
      <w:r>
        <w:rPr>
          <w:rFonts w:ascii="Calibri" w:hAnsi="Calibri"/>
          <w:b/>
          <w:i w:val="0"/>
          <w:color w:val="2D3748"/>
          <w:sz w:val="21"/>
        </w:rPr>
        <w:t>Deep Learning Comparative Baselines (`src/models.py`)</w:t>
      </w:r>
      <w:r>
        <w:rPr>
          <w:rFonts w:ascii="Calibri" w:hAnsi="Calibri"/>
          <w:b w:val="0"/>
          <w:i w:val="0"/>
          <w:color w:val="2D3748"/>
          <w:sz w:val="21"/>
        </w:rPr>
        <w:t>: Fully trainable PyTorch implementations of 1D-CNN (2,373 parameters), 2-layer LSTM (13,093 parameters), and Compact Transformer (18,437 parameters) optimized via Adam (</w:t>
      </w:r>
      <w:r>
        <w:rPr>
          <w:rFonts w:ascii="Calibri" w:hAnsi="Calibri"/>
          <w:b w:val="0"/>
          <w:i/>
          <w:color w:val="1E468C"/>
          <w:sz w:val="21"/>
        </w:rPr>
        <w:t>\text{lr} = 0.005</w:t>
      </w:r>
      <w:r>
        <w:rPr>
          <w:rFonts w:ascii="Calibri" w:hAnsi="Calibri"/>
          <w:b w:val="0"/>
          <w:i w:val="0"/>
          <w:color w:val="2D3748"/>
          <w:sz w:val="21"/>
        </w:rPr>
        <w:t>, 40 epochs).</w:t>
      </w:r>
    </w:p>
    <w:p>
      <w:pPr>
        <w:pStyle w:val="ListNumber"/>
        <w:spacing w:before="20" w:after="40" w:line="276" w:lineRule="auto"/>
      </w:pPr>
      <w:r>
        <w:rPr>
          <w:rFonts w:ascii="Calibri" w:hAnsi="Calibri"/>
          <w:b/>
          <w:i w:val="0"/>
          <w:color w:val="2D3748"/>
          <w:sz w:val="21"/>
        </w:rPr>
        <w:t>Automated Verification Suite (`tests/`)</w:t>
      </w:r>
      <w:r>
        <w:rPr>
          <w:rFonts w:ascii="Calibri" w:hAnsi="Calibri"/>
          <w:b w:val="0"/>
          <w:i w:val="0"/>
          <w:color w:val="2D3748"/>
          <w:sz w:val="21"/>
        </w:rPr>
        <w:t>: 13 unit tests verifying dataset integrity, scaler leakage prevention, parameter counts, objective bounds, and optimizer convergence.</w:t>
      </w:r>
    </w:p>
    <w:p>
      <w:pPr>
        <w:keepNext/>
        <w:spacing w:before="160" w:after="40"/>
      </w:pPr>
      <w:r>
        <w:rPr>
          <w:rFonts w:ascii="Calibri" w:hAnsi="Calibri"/>
          <w:b/>
          <w:color w:val="2D3748"/>
          <w:sz w:val="22"/>
        </w:rPr>
        <w:t>2. How it is Implemented: Step-by-Step Processing Lifecycle</w:t>
      </w:r>
    </w:p>
    <w:p>
      <w:pPr>
        <w:spacing w:before="40" w:after="80" w:line="276" w:lineRule="auto"/>
      </w:pPr>
      <w:r>
        <w:rPr>
          <w:rFonts w:ascii="Calibri" w:hAnsi="Calibri"/>
          <w:b w:val="0"/>
          <w:i w:val="0"/>
          <w:color w:val="2D3748"/>
          <w:sz w:val="21"/>
        </w:rPr>
        <w:t>The operational workflow proceeds through the following concrete steps:</w:t>
      </w:r>
    </w:p>
    <w:p>
      <w:pPr>
        <w:pStyle w:val="ListBullet"/>
        <w:spacing w:before="20" w:after="40" w:line="276" w:lineRule="auto"/>
      </w:pPr>
      <w:r>
        <w:rPr>
          <w:rFonts w:ascii="Calibri" w:hAnsi="Calibri"/>
          <w:b/>
          <w:i w:val="0"/>
          <w:color w:val="2D3748"/>
          <w:sz w:val="21"/>
        </w:rPr>
        <w:t>Step 1: Packet Capture &amp; Bidirectional Flow Reassembly</w:t>
      </w:r>
      <w:r>
        <w:rPr>
          <w:rFonts w:ascii="Calibri" w:hAnsi="Calibri"/>
          <w:b w:val="0"/>
          <w:i w:val="0"/>
          <w:color w:val="2D3748"/>
          <w:sz w:val="21"/>
        </w:rPr>
        <w:t>:</w:t>
      </w:r>
    </w:p>
    <w:p>
      <w:pPr>
        <w:spacing w:before="40" w:after="80" w:line="276" w:lineRule="auto"/>
      </w:pPr>
      <w:r>
        <w:rPr>
          <w:rFonts w:ascii="Calibri" w:hAnsi="Calibri"/>
          <w:b w:val="0"/>
          <w:i w:val="0"/>
          <w:color w:val="2D3748"/>
          <w:sz w:val="21"/>
        </w:rPr>
        <w:t>Packets are captured at the SDWN edge switch and grouped into flows. A flow key is generated as:</w:t>
      </w:r>
    </w:p>
    <w:p>
      <w:pPr>
        <w:spacing w:before="120" w:after="120"/>
        <w:jc w:val="center"/>
      </w:pPr>
      <w:r>
        <w:rPr>
          <w:rFonts w:ascii="Cambria Math" w:hAnsi="Cambria Math"/>
          <w:i/>
          <w:color w:val="1B365D"/>
          <w:sz w:val="22"/>
        </w:rPr>
        <w:t>{Key} = (min({IP}_{{src}}, {IP}_{{dst}}), \; min({Port}_{{src}}, {Port}_{{dst}}), \; max({IP}_{{src}}, {IP}_{{dst}}), \; max({Port}_{{src}}, {Port}_{{dst}}), \; {Proto})</w:t>
      </w:r>
    </w:p>
    <w:p>
      <w:pPr>
        <w:spacing w:before="40" w:after="80" w:line="276" w:lineRule="auto"/>
      </w:pPr>
      <w:r>
        <w:rPr>
          <w:rFonts w:ascii="Calibri" w:hAnsi="Calibri"/>
          <w:b w:val="0"/>
          <w:i w:val="0"/>
          <w:color w:val="2D3748"/>
          <w:sz w:val="21"/>
        </w:rPr>
        <w:t>Forward and reverse packets are assigned to the same bidirectional flow record, updating packet timestamps, byte counters, and TTL accumulators until an inactivity timeout (60 seconds) or TCP FIN/RST packet occurs.</w:t>
      </w:r>
    </w:p>
    <w:p>
      <w:pPr>
        <w:pStyle w:val="ListBullet"/>
        <w:spacing w:before="20" w:after="40" w:line="276" w:lineRule="auto"/>
      </w:pPr>
      <w:r>
        <w:rPr>
          <w:rFonts w:ascii="Calibri" w:hAnsi="Calibri"/>
          <w:b/>
          <w:i w:val="0"/>
          <w:color w:val="2D3748"/>
          <w:sz w:val="21"/>
        </w:rPr>
        <w:t>Step 2: 8-Feature Vector Extraction</w:t>
      </w:r>
      <w:r>
        <w:rPr>
          <w:rFonts w:ascii="Calibri" w:hAnsi="Calibri"/>
          <w:b w:val="0"/>
          <w:i w:val="0"/>
          <w:color w:val="2D3748"/>
          <w:sz w:val="21"/>
        </w:rPr>
        <w:t>:</w:t>
      </w:r>
    </w:p>
    <w:p>
      <w:pPr>
        <w:spacing w:before="40" w:after="80" w:line="276" w:lineRule="auto"/>
      </w:pPr>
      <w:r>
        <w:rPr>
          <w:rFonts w:ascii="Calibri" w:hAnsi="Calibri"/>
          <w:b w:val="0"/>
          <w:i w:val="0"/>
          <w:color w:val="2D3748"/>
          <w:sz w:val="21"/>
        </w:rPr>
        <w:t xml:space="preserve">Upon flow termination or after the first </w:t>
      </w:r>
      <w:r>
        <w:rPr>
          <w:rFonts w:ascii="Calibri" w:hAnsi="Calibri"/>
          <w:b w:val="0"/>
          <w:i/>
          <w:color w:val="1E468C"/>
          <w:sz w:val="21"/>
        </w:rPr>
        <w:t>N_{\text{pkts}} = 50</w:t>
      </w:r>
      <w:r>
        <w:rPr>
          <w:rFonts w:ascii="Calibri" w:hAnsi="Calibri"/>
          <w:b w:val="0"/>
          <w:i w:val="0"/>
          <w:color w:val="2D3748"/>
          <w:sz w:val="21"/>
        </w:rPr>
        <w:t xml:space="preserve"> packets, the flow record is converted into an 8-dimensional numerical vector:</w:t>
      </w:r>
    </w:p>
    <w:p>
      <w:pPr>
        <w:spacing w:before="120" w:after="120"/>
        <w:jc w:val="center"/>
      </w:pPr>
      <w:r>
        <w:rPr>
          <w:rFonts w:ascii="Cambria Math" w:hAnsi="Cambria Math"/>
          <w:i/>
          <w:color w:val="1B365D"/>
          <w:sz w:val="22"/>
        </w:rPr>
        <w:t>{x} = [ \overline{{IAT}}, \; \overline{{Size}}, \; {Proto}, \; {Duration}, \; {Bytes}_{{total}}, \; {Pkts}_{{count}}, \; {Port}_{{dst}}, \; \overline{{TTL}} ]^T</w:t>
      </w:r>
    </w:p>
    <w:p>
      <w:pPr>
        <w:pStyle w:val="ListBullet"/>
        <w:spacing w:before="20" w:after="40" w:line="276" w:lineRule="auto"/>
      </w:pPr>
      <w:r>
        <w:rPr>
          <w:rFonts w:ascii="Calibri" w:hAnsi="Calibri"/>
          <w:b/>
          <w:i w:val="0"/>
          <w:color w:val="2D3748"/>
          <w:sz w:val="21"/>
        </w:rPr>
        <w:t>Step 3: Leakage-Free Standardization</w:t>
      </w:r>
      <w:r>
        <w:rPr>
          <w:rFonts w:ascii="Calibri" w:hAnsi="Calibri"/>
          <w:b w:val="0"/>
          <w:i w:val="0"/>
          <w:color w:val="2D3748"/>
          <w:sz w:val="21"/>
        </w:rPr>
        <w:t>:</w:t>
      </w:r>
    </w:p>
    <w:p>
      <w:pPr>
        <w:spacing w:before="40" w:after="80" w:line="276" w:lineRule="auto"/>
      </w:pPr>
      <w:r>
        <w:rPr>
          <w:rFonts w:ascii="Calibri" w:hAnsi="Calibri"/>
          <w:b w:val="0"/>
          <w:i w:val="0"/>
          <w:color w:val="2D3748"/>
          <w:sz w:val="21"/>
        </w:rPr>
        <w:t xml:space="preserve">Within each cross-validation fold </w:t>
      </w:r>
      <w:r>
        <w:rPr>
          <w:rFonts w:ascii="Calibri" w:hAnsi="Calibri"/>
          <w:b w:val="0"/>
          <w:i/>
          <w:color w:val="1E468C"/>
          <w:sz w:val="21"/>
        </w:rPr>
        <w:t>k ∈ \{1, \dots, 10\}</w:t>
      </w:r>
      <w:r>
        <w:rPr>
          <w:rFonts w:ascii="Calibri" w:hAnsi="Calibri"/>
          <w:b w:val="0"/>
          <w:i w:val="0"/>
          <w:color w:val="2D3748"/>
          <w:sz w:val="21"/>
        </w:rPr>
        <w:t xml:space="preserve">, the training matrix </w:t>
      </w:r>
      <w:r>
        <w:rPr>
          <w:rFonts w:ascii="Calibri" w:hAnsi="Calibri"/>
          <w:b w:val="0"/>
          <w:i/>
          <w:color w:val="1E468C"/>
          <w:sz w:val="21"/>
        </w:rPr>
        <w:t>\mathbf{X}_{\text{train}} ∈ R^{N_{\text{train}} × 8}</w:t>
      </w:r>
      <w:r>
        <w:rPr>
          <w:rFonts w:ascii="Calibri" w:hAnsi="Calibri"/>
          <w:b w:val="0"/>
          <w:i w:val="0"/>
          <w:color w:val="2D3748"/>
          <w:sz w:val="21"/>
        </w:rPr>
        <w:t xml:space="preserve"> is normalized:</w:t>
      </w:r>
    </w:p>
    <w:p>
      <w:pPr>
        <w:spacing w:before="120" w:after="120"/>
        <w:jc w:val="center"/>
      </w:pPr>
      <w:r>
        <w:rPr>
          <w:rFonts w:ascii="Cambria Math" w:hAnsi="Cambria Math"/>
          <w:i/>
          <w:color w:val="1B365D"/>
          <w:sz w:val="22"/>
        </w:rPr>
        <w:t>\boldsymbol{\mu}_{{train}} = \frac{1}{N_{{train}}} ∑_{i=1}^{N_{{train}}} {x}_i, \quad \boldsymbol{σ}_{{train}} = √{\frac{1}{N_{{train}}} ∑_{i=1}^{N_{{train}}} ({x}_i - \boldsymbol{\mu}_{{train}})^2}</w:t>
      </w:r>
    </w:p>
    <w:p>
      <w:pPr>
        <w:spacing w:before="120" w:after="120"/>
        <w:jc w:val="center"/>
      </w:pPr>
      <w:r>
        <w:rPr>
          <w:rFonts w:ascii="Cambria Math" w:hAnsi="Cambria Math"/>
          <w:i/>
          <w:color w:val="1B365D"/>
          <w:sz w:val="22"/>
        </w:rPr>
        <w:t>{z}_{{train}} = \frac{{x}_{{train}} - \boldsymbol{\mu}_{{train}}}{\boldsymbol{σ}_{{train}} + ε_{{eps}}}, \quad {z}_{{test}} = \frac{{x}_{{test}} - \boldsymbol{\mu}_{{train}}}{\boldsymbol{σ}_{{train}} + ε_{{eps}}}</w:t>
      </w:r>
    </w:p>
    <w:p>
      <w:pPr>
        <w:spacing w:before="40" w:after="80" w:line="276" w:lineRule="auto"/>
      </w:pPr>
      <w:r>
        <w:rPr>
          <w:rFonts w:ascii="Calibri" w:hAnsi="Calibri"/>
          <w:b w:val="0"/>
          <w:i w:val="0"/>
          <w:color w:val="2D3748"/>
          <w:sz w:val="21"/>
        </w:rPr>
        <w:t>Fitting the scaler exclusively on training data ensures zero contamination of test flow distributions.</w:t>
      </w:r>
    </w:p>
    <w:p>
      <w:pPr>
        <w:pStyle w:val="ListBullet"/>
        <w:spacing w:before="20" w:after="40" w:line="276" w:lineRule="auto"/>
      </w:pPr>
      <w:r>
        <w:rPr>
          <w:rFonts w:ascii="Calibri" w:hAnsi="Calibri"/>
          <w:b/>
          <w:i w:val="0"/>
          <w:color w:val="2D3748"/>
          <w:sz w:val="21"/>
        </w:rPr>
        <w:t>Step 4: Swarm Vector Unpacking &amp; Forward Inference</w:t>
      </w:r>
      <w:r>
        <w:rPr>
          <w:rFonts w:ascii="Calibri" w:hAnsi="Calibri"/>
          <w:b w:val="0"/>
          <w:i w:val="0"/>
          <w:color w:val="2D3748"/>
          <w:sz w:val="21"/>
        </w:rPr>
        <w:t>:</w:t>
      </w:r>
    </w:p>
    <w:p>
      <w:pPr>
        <w:spacing w:before="40" w:after="80" w:line="276" w:lineRule="auto"/>
      </w:pPr>
      <w:r>
        <w:rPr>
          <w:rFonts w:ascii="Calibri" w:hAnsi="Calibri"/>
          <w:b w:val="0"/>
          <w:i w:val="0"/>
          <w:color w:val="2D3748"/>
          <w:sz w:val="21"/>
        </w:rPr>
        <w:t xml:space="preserve">Each particle position vector </w:t>
      </w:r>
      <w:r>
        <w:rPr>
          <w:rFonts w:ascii="Calibri" w:hAnsi="Calibri"/>
          <w:b w:val="0"/>
          <w:i/>
          <w:color w:val="1E468C"/>
          <w:sz w:val="21"/>
        </w:rPr>
        <w:t>\mathbf{w} ∈ R^{325}</w:t>
      </w:r>
      <w:r>
        <w:rPr>
          <w:rFonts w:ascii="Calibri" w:hAnsi="Calibri"/>
          <w:b w:val="0"/>
          <w:i w:val="0"/>
          <w:color w:val="2D3748"/>
          <w:sz w:val="21"/>
        </w:rPr>
        <w:t xml:space="preserve"> is sliced and reshaped into three weight matrices and three bias vectors:</w:t>
      </w:r>
    </w:p>
    <w:p>
      <w:pPr>
        <w:spacing w:before="120" w:after="120"/>
        <w:jc w:val="center"/>
      </w:pPr>
      <w:r>
        <w:rPr>
          <w:rFonts w:ascii="Cambria Math" w:hAnsi="Cambria Math"/>
          <w:i/>
          <w:color w:val="1B365D"/>
          <w:sz w:val="22"/>
        </w:rPr>
        <w:t>{W}_1 = {reshape}({w}[0:128], (8, 16)), \quad {b}_1 = {w}[128:144]</w:t>
      </w:r>
    </w:p>
    <w:p>
      <w:pPr>
        <w:spacing w:before="120" w:after="120"/>
        <w:jc w:val="center"/>
      </w:pPr>
      <w:r>
        <w:rPr>
          <w:rFonts w:ascii="Cambria Math" w:hAnsi="Cambria Math"/>
          <w:i/>
          <w:color w:val="1B365D"/>
          <w:sz w:val="22"/>
        </w:rPr>
        <w:t>{W}_2 = {reshape}({w}[144:272], (16, 8)), \quad {b}_2 = {w}[272:280]</w:t>
      </w:r>
    </w:p>
    <w:p>
      <w:pPr>
        <w:spacing w:before="120" w:after="120"/>
        <w:jc w:val="center"/>
      </w:pPr>
      <w:r>
        <w:rPr>
          <w:rFonts w:ascii="Cambria Math" w:hAnsi="Cambria Math"/>
          <w:i/>
          <w:color w:val="1B365D"/>
          <w:sz w:val="22"/>
        </w:rPr>
        <w:t>{W}_3 = {reshape}({w}[280:320], (8, 5)), \quad {b}_3 = {w}[320:325]</w:t>
      </w:r>
    </w:p>
    <w:p>
      <w:pPr>
        <w:spacing w:before="40" w:after="80" w:line="276" w:lineRule="auto"/>
      </w:pPr>
      <w:r>
        <w:rPr>
          <w:rFonts w:ascii="Calibri" w:hAnsi="Calibri"/>
          <w:b w:val="0"/>
          <w:i w:val="0"/>
          <w:color w:val="2D3748"/>
          <w:sz w:val="21"/>
        </w:rPr>
        <w:t xml:space="preserve">Vectorized forward inference evaluates all </w:t>
      </w:r>
      <w:r>
        <w:rPr>
          <w:rFonts w:ascii="Calibri" w:hAnsi="Calibri"/>
          <w:b w:val="0"/>
          <w:i/>
          <w:color w:val="1E468C"/>
          <w:sz w:val="21"/>
        </w:rPr>
        <w:t>N</w:t>
      </w:r>
      <w:r>
        <w:rPr>
          <w:rFonts w:ascii="Calibri" w:hAnsi="Calibri"/>
          <w:b w:val="0"/>
          <w:i w:val="0"/>
          <w:color w:val="2D3748"/>
          <w:sz w:val="21"/>
        </w:rPr>
        <w:t xml:space="preserve"> samples simultaneously:</w:t>
      </w:r>
    </w:p>
    <w:p>
      <w:pPr>
        <w:spacing w:before="120" w:after="120"/>
        <w:jc w:val="center"/>
      </w:pPr>
      <w:r>
        <w:rPr>
          <w:rFonts w:ascii="Cambria Math" w:hAnsi="Cambria Math"/>
          <w:i/>
          <w:color w:val="1B365D"/>
          <w:sz w:val="22"/>
        </w:rPr>
        <w:t>{H}_1 = {ReLU}({Z} {W}_1 + {b}_1) \in {R}^{N × 16}</w:t>
      </w:r>
    </w:p>
    <w:p>
      <w:pPr>
        <w:spacing w:before="120" w:after="120"/>
        <w:jc w:val="center"/>
      </w:pPr>
      <w:r>
        <w:rPr>
          <w:rFonts w:ascii="Cambria Math" w:hAnsi="Cambria Math"/>
          <w:i/>
          <w:color w:val="1B365D"/>
          <w:sz w:val="22"/>
        </w:rPr>
        <w:t>{H}_2 = {ReLU}({H}_1 {W}_2 + {b}_2) \in {R}^{N × 8}</w:t>
      </w:r>
    </w:p>
    <w:p>
      <w:pPr>
        <w:spacing w:before="120" w:after="120"/>
        <w:jc w:val="center"/>
      </w:pPr>
      <w:r>
        <w:rPr>
          <w:rFonts w:ascii="Cambria Math" w:hAnsi="Cambria Math"/>
          <w:i/>
          <w:color w:val="1B365D"/>
          <w:sz w:val="22"/>
        </w:rPr>
        <w:t>{Z}_{{out}} = {H}_2 {W}_3 + {b}_3 \in {R}^{N × 5}</w:t>
      </w:r>
    </w:p>
    <w:p>
      <w:pPr>
        <w:spacing w:before="120" w:after="120"/>
        <w:jc w:val="center"/>
      </w:pPr>
      <w:r>
        <w:rPr>
          <w:rFonts w:ascii="Cambria Math" w:hAnsi="Cambria Math"/>
          <w:i/>
          <w:color w:val="1B365D"/>
          <w:sz w:val="22"/>
        </w:rPr>
        <w:t>\hat{{Y}} = {Softmax}({Z}_{{out}}) \implies \hat{y}_i = argmax_{c \in \{1 \dots 5\}} Z_{{out}, i, c}</w:t>
      </w:r>
    </w:p>
    <w:p>
      <w:pPr>
        <w:pStyle w:val="ListBullet"/>
        <w:spacing w:before="20" w:after="40" w:line="276" w:lineRule="auto"/>
      </w:pPr>
      <w:r>
        <w:rPr>
          <w:rFonts w:ascii="Calibri" w:hAnsi="Calibri"/>
          <w:b/>
          <w:i w:val="0"/>
          <w:color w:val="2D3748"/>
          <w:sz w:val="21"/>
        </w:rPr>
        <w:t>Step 5: Multi-Objective Evaluation &amp; Pareto Archiving</w:t>
      </w:r>
      <w:r>
        <w:rPr>
          <w:rFonts w:ascii="Calibri" w:hAnsi="Calibri"/>
          <w:b w:val="0"/>
          <w:i w:val="0"/>
          <w:color w:val="2D3748"/>
          <w:sz w:val="21"/>
        </w:rPr>
        <w:t>:</w:t>
      </w:r>
    </w:p>
    <w:p>
      <w:pPr>
        <w:spacing w:before="40" w:after="80" w:line="276" w:lineRule="auto"/>
      </w:pPr>
      <w:r>
        <w:rPr>
          <w:rFonts w:ascii="Calibri" w:hAnsi="Calibri"/>
          <w:b w:val="0"/>
          <w:i w:val="0"/>
          <w:color w:val="2D3748"/>
          <w:sz w:val="21"/>
        </w:rPr>
        <w:t xml:space="preserve">For each particle, the classification error </w:t>
      </w:r>
      <w:r>
        <w:rPr>
          <w:rFonts w:ascii="Calibri" w:hAnsi="Calibri"/>
          <w:b w:val="0"/>
          <w:i/>
          <w:color w:val="1E468C"/>
          <w:sz w:val="21"/>
        </w:rPr>
        <w:t>f_1(\mathbf{w})</w:t>
      </w:r>
      <w:r>
        <w:rPr>
          <w:rFonts w:ascii="Calibri" w:hAnsi="Calibri"/>
          <w:b w:val="0"/>
          <w:i w:val="0"/>
          <w:color w:val="2D3748"/>
          <w:sz w:val="21"/>
        </w:rPr>
        <w:t xml:space="preserve"> and the 5-term composite physical overhead </w:t>
      </w:r>
      <w:r>
        <w:rPr>
          <w:rFonts w:ascii="Calibri" w:hAnsi="Calibri"/>
          <w:b w:val="0"/>
          <w:i/>
          <w:color w:val="1E468C"/>
          <w:sz w:val="21"/>
        </w:rPr>
        <w:t>F(\mathbf{w})</w:t>
      </w:r>
      <w:r>
        <w:rPr>
          <w:rFonts w:ascii="Calibri" w:hAnsi="Calibri"/>
          <w:b w:val="0"/>
          <w:i w:val="0"/>
          <w:color w:val="2D3748"/>
          <w:sz w:val="21"/>
        </w:rPr>
        <w:t xml:space="preserve"> are evaluated. If candidate </w:t>
      </w:r>
      <w:r>
        <w:rPr>
          <w:rFonts w:ascii="Calibri" w:hAnsi="Calibri"/>
          <w:b w:val="0"/>
          <w:i/>
          <w:color w:val="1E468C"/>
          <w:sz w:val="21"/>
        </w:rPr>
        <w:t>\mathbf{w}_i</w:t>
      </w:r>
      <w:r>
        <w:rPr>
          <w:rFonts w:ascii="Calibri" w:hAnsi="Calibri"/>
          <w:b w:val="0"/>
          <w:i w:val="0"/>
          <w:color w:val="2D3748"/>
          <w:sz w:val="21"/>
        </w:rPr>
        <w:t xml:space="preserve"> Pareto-dominates its historical personal best </w:t>
      </w:r>
      <w:r>
        <w:rPr>
          <w:rFonts w:ascii="Calibri" w:hAnsi="Calibri"/>
          <w:b w:val="0"/>
          <w:i/>
          <w:color w:val="1E468C"/>
          <w:sz w:val="21"/>
        </w:rPr>
        <w:t>\mathbf{pbest}_i</w:t>
      </w:r>
      <w:r>
        <w:rPr>
          <w:rFonts w:ascii="Calibri" w:hAnsi="Calibri"/>
          <w:b w:val="0"/>
          <w:i w:val="0"/>
          <w:color w:val="2D3748"/>
          <w:sz w:val="21"/>
        </w:rPr>
        <w:t xml:space="preserve">, </w:t>
      </w:r>
      <w:r>
        <w:rPr>
          <w:rFonts w:ascii="Calibri" w:hAnsi="Calibri"/>
          <w:b w:val="0"/>
          <w:i/>
          <w:color w:val="1E468C"/>
          <w:sz w:val="21"/>
        </w:rPr>
        <w:t>\mathbf{pbest}_i</w:t>
      </w:r>
      <w:r>
        <w:rPr>
          <w:rFonts w:ascii="Calibri" w:hAnsi="Calibri"/>
          <w:b w:val="0"/>
          <w:i w:val="0"/>
          <w:color w:val="2D3748"/>
          <w:sz w:val="21"/>
        </w:rPr>
        <w:t xml:space="preserve"> is updated.</w:t>
      </w:r>
    </w:p>
    <w:p>
      <w:pPr>
        <w:spacing w:before="40" w:after="80" w:line="276" w:lineRule="auto"/>
      </w:pPr>
      <w:r>
        <w:rPr>
          <w:rFonts w:ascii="Calibri" w:hAnsi="Calibri"/>
          <w:b w:val="0"/>
          <w:i w:val="0"/>
          <w:color w:val="2D3748"/>
          <w:sz w:val="21"/>
        </w:rPr>
        <w:t xml:space="preserve">Non-dominated solutions across the swarm are appended to external archive </w:t>
      </w:r>
      <w:r>
        <w:rPr>
          <w:rFonts w:ascii="Calibri" w:hAnsi="Calibri"/>
          <w:b w:val="0"/>
          <w:i/>
          <w:color w:val="1E468C"/>
          <w:sz w:val="21"/>
        </w:rPr>
        <w:t>\mathcal{A}</w:t>
      </w:r>
      <w:r>
        <w:rPr>
          <w:rFonts w:ascii="Calibri" w:hAnsi="Calibri"/>
          <w:b w:val="0"/>
          <w:i w:val="0"/>
          <w:color w:val="2D3748"/>
          <w:sz w:val="21"/>
        </w:rPr>
        <w:t xml:space="preserve">. If </w:t>
      </w:r>
      <w:r>
        <w:rPr>
          <w:rFonts w:ascii="Calibri" w:hAnsi="Calibri"/>
          <w:b w:val="0"/>
          <w:i/>
          <w:color w:val="1E468C"/>
          <w:sz w:val="21"/>
        </w:rPr>
        <w:t>|\mathcal{A}| &gt; 40</w:t>
      </w:r>
      <w:r>
        <w:rPr>
          <w:rFonts w:ascii="Calibri" w:hAnsi="Calibri"/>
          <w:b w:val="0"/>
          <w:i w:val="0"/>
          <w:color w:val="2D3748"/>
          <w:sz w:val="21"/>
        </w:rPr>
        <w:t>, the crowding distance is computed for each archived solution, and solutions in the most densely populated regions are pruned to maintain high frontier diversity.</w:t>
      </w:r>
    </w:p>
    <w:p>
      <w:pPr>
        <w:pStyle w:val="ListBullet"/>
        <w:spacing w:before="20" w:after="40" w:line="276" w:lineRule="auto"/>
      </w:pPr>
      <w:r>
        <w:rPr>
          <w:rFonts w:ascii="Calibri" w:hAnsi="Calibri"/>
          <w:b/>
          <w:i w:val="0"/>
          <w:color w:val="2D3748"/>
          <w:sz w:val="21"/>
        </w:rPr>
        <w:t>Step 6: Knee-Point Deployment &amp; Line-Rate Flow Installation</w:t>
      </w:r>
      <w:r>
        <w:rPr>
          <w:rFonts w:ascii="Calibri" w:hAnsi="Calibri"/>
          <w:b w:val="0"/>
          <w:i w:val="0"/>
          <w:color w:val="2D3748"/>
          <w:sz w:val="21"/>
        </w:rPr>
        <w:t>:</w:t>
      </w:r>
    </w:p>
    <w:p>
      <w:pPr>
        <w:spacing w:before="40" w:after="80" w:line="276" w:lineRule="auto"/>
      </w:pPr>
      <w:r>
        <w:rPr>
          <w:rFonts w:ascii="Calibri" w:hAnsi="Calibri"/>
          <w:b w:val="0"/>
          <w:i w:val="0"/>
          <w:color w:val="2D3748"/>
          <w:sz w:val="21"/>
        </w:rPr>
        <w:t xml:space="preserve">The SDWN controller selects the knee solution </w:t>
      </w:r>
      <w:r>
        <w:rPr>
          <w:rFonts w:ascii="Calibri" w:hAnsi="Calibri"/>
          <w:b w:val="0"/>
          <w:i/>
          <w:color w:val="1E468C"/>
          <w:sz w:val="21"/>
        </w:rPr>
        <w:t>\mathbf{w}^* ∈ \mathcal{A}</w:t>
      </w:r>
      <w:r>
        <w:rPr>
          <w:rFonts w:ascii="Calibri" w:hAnsi="Calibri"/>
          <w:b w:val="0"/>
          <w:i w:val="0"/>
          <w:color w:val="2D3748"/>
          <w:sz w:val="21"/>
        </w:rPr>
        <w:t xml:space="preserve"> minimizing </w:t>
      </w:r>
      <w:r>
        <w:rPr>
          <w:rFonts w:ascii="Calibri" w:hAnsi="Calibri"/>
          <w:b w:val="0"/>
          <w:i/>
          <w:color w:val="1E468C"/>
          <w:sz w:val="21"/>
        </w:rPr>
        <w:t>\sqrt{(f_1)^2 + (F)^2}</w:t>
      </w:r>
      <w:r>
        <w:rPr>
          <w:rFonts w:ascii="Calibri" w:hAnsi="Calibri"/>
          <w:b w:val="0"/>
          <w:i w:val="0"/>
          <w:color w:val="2D3748"/>
          <w:sz w:val="21"/>
        </w:rPr>
        <w:t xml:space="preserve">. For each classified traffic flow, the controller generates an OpenFlow </w:t>
      </w:r>
      <w:r>
        <w:rPr>
          <w:rFonts w:ascii="Consolas" w:hAnsi="Consolas"/>
          <w:b w:val="0"/>
          <w:i w:val="0"/>
          <w:color w:val="B43232"/>
          <w:sz w:val="19"/>
        </w:rPr>
        <w:t>OFPT_FLOW_MOD</w:t>
      </w:r>
      <w:r>
        <w:rPr>
          <w:rFonts w:ascii="Calibri" w:hAnsi="Calibri"/>
          <w:b w:val="0"/>
          <w:i w:val="0"/>
          <w:color w:val="2D3748"/>
          <w:sz w:val="21"/>
        </w:rPr>
        <w:t xml:space="preserve"> message containing:</w:t>
      </w:r>
    </w:p>
    <w:p>
      <w:pPr>
        <w:pStyle w:val="ListNumber"/>
        <w:spacing w:before="20" w:after="40" w:line="276" w:lineRule="auto"/>
      </w:pPr>
      <w:r>
        <w:rPr>
          <w:rFonts w:ascii="Calibri" w:hAnsi="Calibri"/>
          <w:b w:val="0"/>
          <w:i/>
          <w:color w:val="2D3748"/>
          <w:sz w:val="21"/>
        </w:rPr>
        <w:t>Match Fields</w:t>
      </w:r>
      <w:r>
        <w:rPr>
          <w:rFonts w:ascii="Calibri" w:hAnsi="Calibri"/>
          <w:b w:val="0"/>
          <w:i w:val="0"/>
          <w:color w:val="2D3748"/>
          <w:sz w:val="21"/>
        </w:rPr>
        <w:t>: 5-tuple matching IP protocol, source IP/port, and destination IP/port.</w:t>
      </w:r>
    </w:p>
    <w:p>
      <w:pPr>
        <w:pStyle w:val="ListNumber"/>
        <w:spacing w:before="20" w:after="40" w:line="276" w:lineRule="auto"/>
      </w:pPr>
      <w:r>
        <w:rPr>
          <w:rFonts w:ascii="Calibri" w:hAnsi="Calibri"/>
          <w:b w:val="0"/>
          <w:i/>
          <w:color w:val="2D3748"/>
          <w:sz w:val="21"/>
        </w:rPr>
        <w:t>Instruction/Action</w:t>
      </w:r>
      <w:r>
        <w:rPr>
          <w:rFonts w:ascii="Calibri" w:hAnsi="Calibri"/>
          <w:b w:val="0"/>
          <w:i w:val="0"/>
          <w:color w:val="2D3748"/>
          <w:sz w:val="21"/>
        </w:rPr>
        <w:t>: Forward to high-priority QoS queue (voice/video), rate-limit queue (file transfer), or drop action (malware botnet).</w:t>
      </w:r>
    </w:p>
    <w:p>
      <w:pPr>
        <w:pStyle w:val="ListNumber"/>
        <w:spacing w:before="20" w:after="40" w:line="276" w:lineRule="auto"/>
      </w:pPr>
      <w:r>
        <w:rPr>
          <w:rFonts w:ascii="Calibri" w:hAnsi="Calibri"/>
          <w:b w:val="0"/>
          <w:i/>
          <w:color w:val="2D3748"/>
          <w:sz w:val="21"/>
        </w:rPr>
        <w:t>Timeouts</w:t>
      </w:r>
      <w:r>
        <w:rPr>
          <w:rFonts w:ascii="Calibri" w:hAnsi="Calibri"/>
          <w:b w:val="0"/>
          <w:i w:val="0"/>
          <w:color w:val="2D3748"/>
          <w:sz w:val="21"/>
        </w:rPr>
        <w:t>: Idle timeout (30 seconds) and Hard timeout (300 seconds) to prevent TCAM exhaustion.</w:t>
      </w:r>
    </w:p>
    <w:p>
      <w:pPr>
        <w:pStyle w:val="ListBullet"/>
        <w:spacing w:before="20" w:after="40" w:line="276" w:lineRule="auto"/>
      </w:pPr>
      <w:r>
        <w:rPr>
          <w:rFonts w:ascii="Calibri" w:hAnsi="Calibri"/>
          <w:b/>
          <w:i w:val="0"/>
          <w:color w:val="2D3748"/>
          <w:sz w:val="21"/>
        </w:rPr>
        <w:t>Step 7: Real-Time Stream Monitoring &amp; Drift Recovery</w:t>
      </w:r>
      <w:r>
        <w:rPr>
          <w:rFonts w:ascii="Calibri" w:hAnsi="Calibri"/>
          <w:b w:val="0"/>
          <w:i w:val="0"/>
          <w:color w:val="2D3748"/>
          <w:sz w:val="21"/>
        </w:rPr>
        <w:t>:</w:t>
      </w:r>
    </w:p>
    <w:p>
      <w:pPr>
        <w:spacing w:before="40" w:after="80" w:line="276" w:lineRule="auto"/>
      </w:pPr>
      <w:r>
        <w:rPr>
          <w:rFonts w:ascii="Calibri" w:hAnsi="Calibri"/>
          <w:b w:val="0"/>
          <w:i w:val="0"/>
          <w:color w:val="2D3748"/>
          <w:sz w:val="21"/>
        </w:rPr>
        <w:t xml:space="preserve">As new flows arrive at the controller, prediction errors </w:t>
      </w:r>
      <w:r>
        <w:rPr>
          <w:rFonts w:ascii="Calibri" w:hAnsi="Calibri"/>
          <w:b w:val="0"/>
          <w:i/>
          <w:color w:val="1E468C"/>
          <w:sz w:val="21"/>
        </w:rPr>
        <w:t>x_n ∈ \{0, 1\}</w:t>
      </w:r>
      <w:r>
        <w:rPr>
          <w:rFonts w:ascii="Calibri" w:hAnsi="Calibri"/>
          <w:b w:val="0"/>
          <w:i w:val="0"/>
          <w:color w:val="2D3748"/>
          <w:sz w:val="21"/>
        </w:rPr>
        <w:t xml:space="preserve"> are fed sequentially to the Page-Hinkley detector. The running mean </w:t>
      </w:r>
      <w:r>
        <w:rPr>
          <w:rFonts w:ascii="Calibri" w:hAnsi="Calibri"/>
          <w:b w:val="0"/>
          <w:i/>
          <w:color w:val="1E468C"/>
          <w:sz w:val="21"/>
        </w:rPr>
        <w:t>\bar{x}_n</w:t>
      </w:r>
      <w:r>
        <w:rPr>
          <w:rFonts w:ascii="Calibri" w:hAnsi="Calibri"/>
          <w:b w:val="0"/>
          <w:i w:val="0"/>
          <w:color w:val="2D3748"/>
          <w:sz w:val="21"/>
        </w:rPr>
        <w:t xml:space="preserve"> and cumulative sum </w:t>
      </w:r>
      <w:r>
        <w:rPr>
          <w:rFonts w:ascii="Calibri" w:hAnsi="Calibri"/>
          <w:b w:val="0"/>
          <w:i/>
          <w:color w:val="1E468C"/>
          <w:sz w:val="21"/>
        </w:rPr>
        <w:t>U_n</w:t>
      </w:r>
      <w:r>
        <w:rPr>
          <w:rFonts w:ascii="Calibri" w:hAnsi="Calibri"/>
          <w:b w:val="0"/>
          <w:i w:val="0"/>
          <w:color w:val="2D3748"/>
          <w:sz w:val="21"/>
        </w:rPr>
        <w:t xml:space="preserve"> are updated. If </w:t>
      </w:r>
      <w:r>
        <w:rPr>
          <w:rFonts w:ascii="Calibri" w:hAnsi="Calibri"/>
          <w:b w:val="0"/>
          <w:i/>
          <w:color w:val="1E468C"/>
          <w:sz w:val="21"/>
        </w:rPr>
        <w:t>U_n - \min U_k &gt; 2.0</w:t>
      </w:r>
      <w:r>
        <w:rPr>
          <w:rFonts w:ascii="Calibri" w:hAnsi="Calibri"/>
          <w:b w:val="0"/>
          <w:i w:val="0"/>
          <w:color w:val="2D3748"/>
          <w:sz w:val="21"/>
        </w:rPr>
        <w:t>, a concept drift event is flagged:</w:t>
      </w:r>
    </w:p>
    <w:p>
      <w:pPr>
        <w:pStyle w:val="ListNumber"/>
        <w:spacing w:before="20" w:after="40" w:line="276" w:lineRule="auto"/>
      </w:pPr>
      <w:r>
        <w:rPr>
          <w:rFonts w:ascii="Calibri" w:hAnsi="Calibri"/>
          <w:b w:val="0"/>
          <w:i w:val="0"/>
          <w:color w:val="2D3748"/>
          <w:sz w:val="21"/>
        </w:rPr>
        <w:t xml:space="preserve">The controller halts standard inference and initiates a </w:t>
      </w:r>
      <w:r>
        <w:rPr>
          <w:rFonts w:ascii="Calibri" w:hAnsi="Calibri"/>
          <w:b/>
          <w:i w:val="0"/>
          <w:color w:val="2D3748"/>
          <w:sz w:val="21"/>
        </w:rPr>
        <w:t>warm-restart MOPSO</w:t>
      </w:r>
      <w:r>
        <w:rPr>
          <w:rFonts w:ascii="Calibri" w:hAnsi="Calibri"/>
          <w:b w:val="0"/>
          <w:i w:val="0"/>
          <w:color w:val="2D3748"/>
          <w:sz w:val="21"/>
        </w:rPr>
        <w:t>.</w:t>
      </w:r>
    </w:p>
    <w:p>
      <w:pPr>
        <w:pStyle w:val="ListNumber"/>
        <w:spacing w:before="20" w:after="40" w:line="276" w:lineRule="auto"/>
      </w:pPr>
      <w:r>
        <w:rPr>
          <w:rFonts w:ascii="Calibri" w:hAnsi="Calibri"/>
          <w:b w:val="0"/>
          <w:i w:val="0"/>
          <w:color w:val="2D3748"/>
          <w:sz w:val="21"/>
        </w:rPr>
        <w:t xml:space="preserve">A new swarm of </w:t>
      </w:r>
      <w:r>
        <w:rPr>
          <w:rFonts w:ascii="Calibri" w:hAnsi="Calibri"/>
          <w:b w:val="0"/>
          <w:i/>
          <w:color w:val="1E468C"/>
          <w:sz w:val="21"/>
        </w:rPr>
        <w:t>M = 30</w:t>
      </w:r>
      <w:r>
        <w:rPr>
          <w:rFonts w:ascii="Calibri" w:hAnsi="Calibri"/>
          <w:b w:val="0"/>
          <w:i w:val="0"/>
          <w:color w:val="2D3748"/>
          <w:sz w:val="21"/>
        </w:rPr>
        <w:t xml:space="preserve"> particles is instantiated: </w:t>
      </w:r>
      <w:r>
        <w:rPr>
          <w:rFonts w:ascii="Calibri" w:hAnsi="Calibri"/>
          <w:b w:val="0"/>
          <w:i/>
          <w:color w:val="1E468C"/>
          <w:sz w:val="21"/>
        </w:rPr>
        <w:t>15</w:t>
      </w:r>
      <w:r>
        <w:rPr>
          <w:rFonts w:ascii="Calibri" w:hAnsi="Calibri"/>
          <w:b w:val="0"/>
          <w:i w:val="0"/>
          <w:color w:val="2D3748"/>
          <w:sz w:val="21"/>
        </w:rPr>
        <w:t xml:space="preserve"> particles are seeded around the deployed knee point </w:t>
      </w:r>
      <w:r>
        <w:rPr>
          <w:rFonts w:ascii="Calibri" w:hAnsi="Calibri"/>
          <w:b w:val="0"/>
          <w:i/>
          <w:color w:val="1E468C"/>
          <w:sz w:val="21"/>
        </w:rPr>
        <w:t>\mathbf{w}^*</w:t>
      </w:r>
      <w:r>
        <w:rPr>
          <w:rFonts w:ascii="Calibri" w:hAnsi="Calibri"/>
          <w:b w:val="0"/>
          <w:i w:val="0"/>
          <w:color w:val="2D3748"/>
          <w:sz w:val="21"/>
        </w:rPr>
        <w:t xml:space="preserve"> with small Gaussian jitter (</w:t>
      </w:r>
      <w:r>
        <w:rPr>
          <w:rFonts w:ascii="Calibri" w:hAnsi="Calibri"/>
          <w:b w:val="0"/>
          <w:i/>
          <w:color w:val="1E468C"/>
          <w:sz w:val="21"/>
        </w:rPr>
        <w:t>σ = 0.05</w:t>
      </w:r>
      <w:r>
        <w:rPr>
          <w:rFonts w:ascii="Calibri" w:hAnsi="Calibri"/>
          <w:b w:val="0"/>
          <w:i w:val="0"/>
          <w:color w:val="2D3748"/>
          <w:sz w:val="21"/>
        </w:rPr>
        <w:t xml:space="preserve">), while </w:t>
      </w:r>
      <w:r>
        <w:rPr>
          <w:rFonts w:ascii="Calibri" w:hAnsi="Calibri"/>
          <w:b w:val="0"/>
          <w:i/>
          <w:color w:val="1E468C"/>
          <w:sz w:val="21"/>
        </w:rPr>
        <w:t>15</w:t>
      </w:r>
      <w:r>
        <w:rPr>
          <w:rFonts w:ascii="Calibri" w:hAnsi="Calibri"/>
          <w:b w:val="0"/>
          <w:i w:val="0"/>
          <w:color w:val="2D3748"/>
          <w:sz w:val="21"/>
        </w:rPr>
        <w:t xml:space="preserve"> particles are randomized across the search space.</w:t>
      </w:r>
    </w:p>
    <w:p>
      <w:pPr>
        <w:pStyle w:val="ListNumber"/>
        <w:spacing w:before="20" w:after="40" w:line="276" w:lineRule="auto"/>
      </w:pPr>
      <w:r>
        <w:rPr>
          <w:rFonts w:ascii="Calibri" w:hAnsi="Calibri"/>
          <w:b w:val="0"/>
          <w:i w:val="0"/>
          <w:color w:val="2D3748"/>
          <w:sz w:val="21"/>
        </w:rPr>
        <w:t xml:space="preserve">The warm-restart swarm runs for </w:t>
      </w:r>
      <w:r>
        <w:rPr>
          <w:rFonts w:ascii="Calibri" w:hAnsi="Calibri"/>
          <w:b w:val="0"/>
          <w:i/>
          <w:color w:val="1E468C"/>
          <w:sz w:val="21"/>
        </w:rPr>
        <w:t>T_{\text{warm}} = 120</w:t>
      </w:r>
      <w:r>
        <w:rPr>
          <w:rFonts w:ascii="Calibri" w:hAnsi="Calibri"/>
          <w:b w:val="0"/>
          <w:i w:val="0"/>
          <w:color w:val="2D3748"/>
          <w:sz w:val="21"/>
        </w:rPr>
        <w:t xml:space="preserve"> iterations on the most recent 300 drift flows, re-stabilizing the Pareto front in under </w:t>
      </w:r>
      <w:r>
        <w:rPr>
          <w:rFonts w:ascii="Calibri" w:hAnsi="Calibri"/>
          <w:b/>
          <w:i w:val="0"/>
          <w:color w:val="2D3748"/>
          <w:sz w:val="21"/>
        </w:rPr>
        <w:t>$2.5\text{ seconds}$</w:t>
      </w:r>
      <w:r>
        <w:rPr>
          <w:rFonts w:ascii="Calibri" w:hAnsi="Calibri"/>
          <w:b w:val="0"/>
          <w:i w:val="0"/>
          <w:color w:val="2D3748"/>
          <w:sz w:val="21"/>
        </w:rPr>
        <w:t>.</w:t>
      </w:r>
    </w:p>
    <w:p>
      <w:pPr>
        <w:pStyle w:val="ListNumber"/>
        <w:spacing w:before="20" w:after="40" w:line="276" w:lineRule="auto"/>
      </w:pPr>
      <w:r>
        <w:rPr>
          <w:rFonts w:ascii="Calibri" w:hAnsi="Calibri"/>
          <w:b w:val="0"/>
          <w:i w:val="0"/>
          <w:color w:val="2D3748"/>
          <w:sz w:val="21"/>
        </w:rPr>
        <w:t>The updated knee point is installed without interrupting baseline forwarding.</w:t>
      </w:r>
    </w:p>
    <w:p>
      <w:pPr>
        <w:spacing w:before="120" w:after="120"/>
      </w:pPr>
    </w:p>
    <w:p>
      <w:pPr>
        <w:keepNext/>
        <w:spacing w:before="320" w:after="80"/>
      </w:pPr>
      <w:r>
        <w:rPr>
          <w:rFonts w:ascii="Calibri" w:hAnsi="Calibri"/>
          <w:b/>
          <w:color w:val="1B365D"/>
          <w:sz w:val="28"/>
        </w:rPr>
        <w:t>IV. The MOPSO-FFNN-AD Methodology</w:t>
      </w:r>
    </w:p>
    <w:p>
      <w:pPr>
        <w:keepNext/>
        <w:spacing w:before="240" w:after="60"/>
      </w:pPr>
      <w:r>
        <w:rPr>
          <w:rFonts w:ascii="Calibri" w:hAnsi="Calibri"/>
          <w:b/>
          <w:color w:val="2B6CB0"/>
          <w:sz w:val="24"/>
        </w:rPr>
        <w:t>A. Lightweight Neural Network Architecture ($D=325$)</w:t>
      </w:r>
    </w:p>
    <w:p>
      <w:pPr>
        <w:spacing w:before="40" w:after="80" w:line="276" w:lineRule="auto"/>
      </w:pPr>
      <w:r>
        <w:rPr>
          <w:rFonts w:ascii="Calibri" w:hAnsi="Calibri"/>
          <w:b w:val="0"/>
          <w:i w:val="0"/>
          <w:color w:val="2D3748"/>
          <w:sz w:val="21"/>
        </w:rPr>
        <w:t>To ensure the classifier can execute at wire speed on edge hardware without specialized GPUs, we design a compact Feed-Forward Neural Network (FFNN) structured as:</w:t>
      </w:r>
    </w:p>
    <w:p>
      <w:pPr>
        <w:spacing w:before="120" w:after="120"/>
        <w:jc w:val="center"/>
      </w:pPr>
      <w:r>
        <w:rPr>
          <w:rFonts w:ascii="Cambria Math" w:hAnsi="Cambria Math"/>
          <w:i/>
          <w:color w:val="1B365D"/>
          <w:sz w:val="22"/>
        </w:rPr>
        <w:t>8 { Input Neurons} \longrightarrow 16 { Hidden Neurons (Layer 1)} \longrightarrow 8 { Hidden Neurons (Layer 2)} \longrightarrow 5 { Output Neurons}</w:t>
      </w:r>
    </w:p>
    <w:p>
      <w:pPr>
        <w:spacing w:before="40" w:after="80" w:line="276" w:lineRule="auto"/>
      </w:pPr>
      <w:r>
        <w:rPr>
          <w:rFonts w:ascii="Calibri" w:hAnsi="Calibri"/>
          <w:b w:val="0"/>
          <w:i w:val="0"/>
          <w:color w:val="2D3748"/>
          <w:sz w:val="21"/>
        </w:rPr>
        <w:t xml:space="preserve">The parameter dimension </w:t>
      </w:r>
      <w:r>
        <w:rPr>
          <w:rFonts w:ascii="Calibri" w:hAnsi="Calibri"/>
          <w:b w:val="0"/>
          <w:i/>
          <w:color w:val="1E468C"/>
          <w:sz w:val="21"/>
        </w:rPr>
        <w:t>D</w:t>
      </w:r>
      <w:r>
        <w:rPr>
          <w:rFonts w:ascii="Calibri" w:hAnsi="Calibri"/>
          <w:b w:val="0"/>
          <w:i w:val="0"/>
          <w:color w:val="2D3748"/>
          <w:sz w:val="21"/>
        </w:rPr>
        <w:t xml:space="preserve"> is derived mathematically as:</w:t>
      </w:r>
    </w:p>
    <w:p>
      <w:pPr>
        <w:spacing w:before="120" w:after="120"/>
        <w:jc w:val="center"/>
      </w:pPr>
      <w:r>
        <w:rPr>
          <w:rFonts w:ascii="Cambria Math" w:hAnsi="Cambria Math"/>
          <w:i/>
          <w:color w:val="1B365D"/>
          <w:sz w:val="22"/>
        </w:rPr>
        <w:t>{Weight Matrices: } (8 × 16) + (16 × 8) + (8 × 5) = 128 + 128 + 40 = 296 { weights}</w:t>
      </w:r>
    </w:p>
    <w:p>
      <w:pPr>
        <w:spacing w:before="120" w:after="120"/>
        <w:jc w:val="center"/>
      </w:pPr>
      <w:r>
        <w:rPr>
          <w:rFonts w:ascii="Cambria Math" w:hAnsi="Cambria Math"/>
          <w:i/>
          <w:color w:val="1B365D"/>
          <w:sz w:val="22"/>
        </w:rPr>
        <w:t>{Bias Vectors: } 16 + 8 + 5 = 29 { biases}</w:t>
      </w:r>
    </w:p>
    <w:p>
      <w:pPr>
        <w:spacing w:before="120" w:after="120"/>
        <w:jc w:val="center"/>
      </w:pPr>
      <w:r>
        <w:rPr>
          <w:rFonts w:ascii="Cambria Math" w:hAnsi="Cambria Math"/>
          <w:i/>
          <w:color w:val="1B365D"/>
          <w:sz w:val="22"/>
        </w:rPr>
        <w:t>{Total Trainable Dimensions: } D = 296 + 29 = {325 { parameters}}</w:t>
      </w:r>
    </w:p>
    <w:p>
      <w:pPr>
        <w:spacing w:before="40" w:after="80" w:line="276" w:lineRule="auto"/>
      </w:pPr>
      <w:r>
        <w:rPr>
          <w:rFonts w:ascii="Calibri" w:hAnsi="Calibri"/>
          <w:b w:val="0"/>
          <w:i w:val="0"/>
          <w:color w:val="2D3748"/>
          <w:sz w:val="21"/>
        </w:rPr>
        <w:t>Forward inference is implemented in raw NumPy using vectorized matrix operations and Rectified Linear Unit (ReLU) activations:</w:t>
      </w:r>
    </w:p>
    <w:p>
      <w:pPr>
        <w:spacing w:before="120" w:after="120"/>
        <w:jc w:val="center"/>
      </w:pPr>
      <w:r>
        <w:rPr>
          <w:rFonts w:ascii="Cambria Math" w:hAnsi="Cambria Math"/>
          <w:i/>
          <w:color w:val="1B365D"/>
          <w:sz w:val="22"/>
        </w:rPr>
        <w:t>{h}_1 = max(0, \; {X} {W}_1 + {b}_1)</w:t>
      </w:r>
    </w:p>
    <w:p>
      <w:pPr>
        <w:spacing w:before="120" w:after="120"/>
        <w:jc w:val="center"/>
      </w:pPr>
      <w:r>
        <w:rPr>
          <w:rFonts w:ascii="Cambria Math" w:hAnsi="Cambria Math"/>
          <w:i/>
          <w:color w:val="1B365D"/>
          <w:sz w:val="22"/>
        </w:rPr>
        <w:t>{h}_2 = max(0, \; {h}_1 {W}_2 + {b}_2)</w:t>
      </w:r>
    </w:p>
    <w:p>
      <w:pPr>
        <w:spacing w:before="120" w:after="120"/>
        <w:jc w:val="center"/>
      </w:pPr>
      <w:r>
        <w:rPr>
          <w:rFonts w:ascii="Cambria Math" w:hAnsi="Cambria Math"/>
          <w:i/>
          <w:color w:val="1B365D"/>
          <w:sz w:val="22"/>
        </w:rPr>
        <w:t>{z} = {h}_2 {W}_3 + {b}_3</w:t>
      </w:r>
    </w:p>
    <w:p>
      <w:pPr>
        <w:spacing w:before="120" w:after="120"/>
        <w:jc w:val="center"/>
      </w:pPr>
      <w:r>
        <w:rPr>
          <w:rFonts w:ascii="Cambria Math" w:hAnsi="Cambria Math"/>
          <w:i/>
          <w:color w:val="1B365D"/>
          <w:sz w:val="22"/>
        </w:rPr>
        <w:t>\hat{{y}} = {Softmax}({z}) = \frac{\exp(z_c - max({z}))}{∑_j \exp(z_j - max({z}))}</w:t>
      </w:r>
    </w:p>
    <w:p>
      <w:pPr>
        <w:spacing w:before="40" w:after="80" w:line="276" w:lineRule="auto"/>
      </w:pPr>
      <w:r>
        <w:rPr>
          <w:rFonts w:ascii="Calibri" w:hAnsi="Calibri"/>
          <w:b w:val="0"/>
          <w:i w:val="0"/>
          <w:color w:val="2D3748"/>
          <w:sz w:val="21"/>
        </w:rPr>
        <w:t xml:space="preserve">Because forward inference requires only </w:t>
      </w:r>
      <w:r>
        <w:rPr>
          <w:rFonts w:ascii="Calibri" w:hAnsi="Calibri"/>
          <w:b/>
          <w:i w:val="0"/>
          <w:color w:val="2D3748"/>
          <w:sz w:val="21"/>
        </w:rPr>
        <w:t>650 floating-point operations (FLOPs)</w:t>
      </w:r>
      <w:r>
        <w:rPr>
          <w:rFonts w:ascii="Calibri" w:hAnsi="Calibri"/>
          <w:b w:val="0"/>
          <w:i w:val="0"/>
          <w:color w:val="2D3748"/>
          <w:sz w:val="21"/>
        </w:rPr>
        <w:t xml:space="preserve"> per flow, it executes in </w:t>
      </w:r>
      <w:r>
        <w:rPr>
          <w:rFonts w:ascii="Calibri" w:hAnsi="Calibri"/>
          <w:b/>
          <w:i w:val="0"/>
          <w:color w:val="2D3748"/>
          <w:sz w:val="21"/>
        </w:rPr>
        <w:t>$&lt; 0.4\text{ milliseconds}$</w:t>
      </w:r>
      <w:r>
        <w:rPr>
          <w:rFonts w:ascii="Calibri" w:hAnsi="Calibri"/>
          <w:b w:val="0"/>
          <w:i w:val="0"/>
          <w:color w:val="2D3748"/>
          <w:sz w:val="21"/>
        </w:rPr>
        <w:t xml:space="preserve"> on standard x86 and ARM processors, easily satisfying OpenFlow sub-millisecond setup deadlines.</w:t>
      </w:r>
    </w:p>
    <w:p>
      <w:pPr>
        <w:keepNext/>
        <w:spacing w:before="240" w:after="60"/>
      </w:pPr>
      <w:r>
        <w:rPr>
          <w:rFonts w:ascii="Calibri" w:hAnsi="Calibri"/>
          <w:b/>
          <w:color w:val="2B6CB0"/>
          <w:sz w:val="24"/>
        </w:rPr>
        <w:t>B. Multi-Objective Particle Swarm Optimization (MOPSO)</w:t>
      </w:r>
    </w:p>
    <w:p>
      <w:pPr>
        <w:spacing w:before="40" w:after="80" w:line="276" w:lineRule="auto"/>
      </w:pPr>
      <w:r>
        <w:rPr>
          <w:rFonts w:ascii="Calibri" w:hAnsi="Calibri"/>
          <w:b w:val="0"/>
          <w:i w:val="0"/>
          <w:color w:val="2D3748"/>
          <w:sz w:val="21"/>
        </w:rPr>
        <w:t xml:space="preserve">Instead of gradient-based backpropagation, which easily becomes trapped in local minima when optimizing discontinuous or multi-component objectives (such as indicator functions in </w:t>
      </w:r>
      <w:r>
        <w:rPr>
          <w:rFonts w:ascii="Calibri" w:hAnsi="Calibri"/>
          <w:b w:val="0"/>
          <w:i/>
          <w:color w:val="1E468C"/>
          <w:sz w:val="21"/>
        </w:rPr>
        <w:t>f_3</w:t>
      </w:r>
      <w:r>
        <w:rPr>
          <w:rFonts w:ascii="Calibri" w:hAnsi="Calibri"/>
          <w:b w:val="0"/>
          <w:i w:val="0"/>
          <w:color w:val="2D3748"/>
          <w:sz w:val="21"/>
        </w:rPr>
        <w:t xml:space="preserve"> and </w:t>
      </w:r>
      <w:r>
        <w:rPr>
          <w:rFonts w:ascii="Calibri" w:hAnsi="Calibri"/>
          <w:b w:val="0"/>
          <w:i/>
          <w:color w:val="1E468C"/>
          <w:sz w:val="21"/>
        </w:rPr>
        <w:t>f_5</w:t>
      </w:r>
      <w:r>
        <w:rPr>
          <w:rFonts w:ascii="Calibri" w:hAnsi="Calibri"/>
          <w:b w:val="0"/>
          <w:i w:val="0"/>
          <w:color w:val="2D3748"/>
          <w:sz w:val="21"/>
        </w:rPr>
        <w:t xml:space="preserve">), we optimize the weight vector </w:t>
      </w:r>
      <w:r>
        <w:rPr>
          <w:rFonts w:ascii="Calibri" w:hAnsi="Calibri"/>
          <w:b w:val="0"/>
          <w:i/>
          <w:color w:val="1E468C"/>
          <w:sz w:val="21"/>
        </w:rPr>
        <w:t>\mathbf{w} ∈ R^{325}</w:t>
      </w:r>
      <w:r>
        <w:rPr>
          <w:rFonts w:ascii="Calibri" w:hAnsi="Calibri"/>
          <w:b w:val="0"/>
          <w:i w:val="0"/>
          <w:color w:val="2D3748"/>
          <w:sz w:val="21"/>
        </w:rPr>
        <w:t xml:space="preserve"> using a multi-objective particle swarm.</w:t>
      </w:r>
    </w:p>
    <w:tbl>
      <w:tblPr>
        <w:tblW w:type="auto" w:w="0"/>
        <w:jc w:val="center"/>
        <w:tblLook w:firstColumn="1" w:firstRow="1" w:lastColumn="0" w:lastRow="0" w:noHBand="0" w:noVBand="1" w:val="04A0"/>
      </w:tblPr>
      <w:tblGrid>
        <w:gridCol w:w="9360"/>
      </w:tblGrid>
      <w:tr>
        <w:tc>
          <w:tcPr>
            <w:tcW w:type="dxa" w:w="9360"/>
            <w:shd w:fill="EDF2F7"/>
            <w:tcMar>
              <w:top w:w="140" w:type="dxa"/>
              <w:bottom w:w="140" w:type="dxa"/>
              <w:left w:w="180" w:type="dxa"/>
              <w:right w:w="180" w:type="dxa"/>
            </w:tcMar>
            <w:tcBorders>
              <w:top w:val="single" w:sz="4" w:space="0" w:color="CBD5E0"/>
              <w:bottom w:val="single" w:sz="4" w:space="0" w:color="CBD5E0"/>
              <w:left w:val="single" w:sz="4" w:space="0" w:color="CBD5E0"/>
              <w:right w:val="single" w:sz="4" w:space="0" w:color="CBD5E0"/>
            </w:tcBorders>
          </w:tcPr>
          <w:p>
            <w:pPr>
              <w:spacing w:before="40" w:after="40"/>
            </w:pPr>
            <w:r>
              <w:rPr>
                <w:rFonts w:ascii="Consolas" w:hAnsi="Consolas"/>
                <w:color w:val="2D3748"/>
                <w:sz w:val="17"/>
              </w:rPr>
              <w:t>+-----------------------------------------------------------------------+</w:t>
              <w:br/>
              <w:t>|                     MOPSO Swarm Optimization Loop                     |</w:t>
              <w:br/>
              <w:t>+-----------------------------------------------------------------------+</w:t>
              <w:br/>
              <w:t>|  1. Initialize Swarm: 45 particles in R^325                           |</w:t>
              <w:br/>
              <w:t>|  2. For each iteration t = 1 ... T:                                   |</w:t>
              <w:br/>
              <w:t>|     a. Evaluate fitness objectives: f1 (Error) and F (Overhead)       |</w:t>
              <w:br/>
              <w:t>|     b. Update Personal Bests (pbest_i) via Pareto Dominance           |</w:t>
              <w:br/>
              <w:t>|     c. Insert non-dominated solutions into External Archive (A)       |</w:t>
              <w:br/>
              <w:t>|     d. If |A| &gt; 40: Prune crowded solutions via Crowding Distance     |</w:t>
              <w:br/>
              <w:t>|     e. Select Global Leader (gbest) from sparse archive regions       |</w:t>
              <w:br/>
              <w:t>|     f. Update Velocities &amp; Positions using Clerc's Constriction       |</w:t>
              <w:br/>
              <w:t>|  3. Return Non-Dominated Pareto Archive A*                            |</w:t>
              <w:br/>
              <w:t>|  4. Deploy Knee Point Solution to SDWN Controller                     |</w:t>
              <w:br/>
              <w:t>+-----------------------------------------------------------------------+</w:t>
            </w:r>
          </w:p>
        </w:tc>
      </w:tr>
    </w:tbl>
    <w:p>
      <w:pPr>
        <w:spacing w:after="80"/>
      </w:pPr>
    </w:p>
    <w:p>
      <w:pPr>
        <w:spacing w:before="40" w:after="80" w:line="276" w:lineRule="auto"/>
      </w:pPr>
      <w:r>
        <w:rPr>
          <w:rFonts w:ascii="Calibri" w:hAnsi="Calibri"/>
          <w:b w:val="0"/>
          <w:i w:val="0"/>
          <w:color w:val="2D3748"/>
          <w:sz w:val="21"/>
        </w:rPr>
        <w:t xml:space="preserve">Each particle </w:t>
      </w:r>
      <w:r>
        <w:rPr>
          <w:rFonts w:ascii="Calibri" w:hAnsi="Calibri"/>
          <w:b w:val="0"/>
          <w:i/>
          <w:color w:val="1E468C"/>
          <w:sz w:val="21"/>
        </w:rPr>
        <w:t>i ∈ \{1, \dots, M\}</w:t>
      </w:r>
      <w:r>
        <w:rPr>
          <w:rFonts w:ascii="Calibri" w:hAnsi="Calibri"/>
          <w:b w:val="0"/>
          <w:i w:val="0"/>
          <w:color w:val="2D3748"/>
          <w:sz w:val="21"/>
        </w:rPr>
        <w:t xml:space="preserve"> represents a candidate 325-dimensional weight vector </w:t>
      </w:r>
      <w:r>
        <w:rPr>
          <w:rFonts w:ascii="Calibri" w:hAnsi="Calibri"/>
          <w:b w:val="0"/>
          <w:i/>
          <w:color w:val="1E468C"/>
          <w:sz w:val="21"/>
        </w:rPr>
        <w:t>\mathbf{X}_i(t) ∈ R^{325}</w:t>
      </w:r>
      <w:r>
        <w:rPr>
          <w:rFonts w:ascii="Calibri" w:hAnsi="Calibri"/>
          <w:b w:val="0"/>
          <w:i w:val="0"/>
          <w:color w:val="2D3748"/>
          <w:sz w:val="21"/>
        </w:rPr>
        <w:t xml:space="preserve"> moving with velocity </w:t>
      </w:r>
      <w:r>
        <w:rPr>
          <w:rFonts w:ascii="Calibri" w:hAnsi="Calibri"/>
          <w:b w:val="0"/>
          <w:i/>
          <w:color w:val="1E468C"/>
          <w:sz w:val="21"/>
        </w:rPr>
        <w:t>\mathbf{V}_i(t) ∈ R^{325}</w:t>
      </w:r>
      <w:r>
        <w:rPr>
          <w:rFonts w:ascii="Calibri" w:hAnsi="Calibri"/>
          <w:b w:val="0"/>
          <w:i w:val="0"/>
          <w:color w:val="2D3748"/>
          <w:sz w:val="21"/>
        </w:rPr>
        <w:t xml:space="preserve">. Velocities and positions are updated using </w:t>
      </w:r>
      <w:r>
        <w:rPr>
          <w:rFonts w:ascii="Calibri" w:hAnsi="Calibri"/>
          <w:b/>
          <w:i w:val="0"/>
          <w:color w:val="2D3748"/>
          <w:sz w:val="21"/>
        </w:rPr>
        <w:t>Clerc and Kennedy's constriction factor formulation [3]</w:t>
      </w:r>
      <w:r>
        <w:rPr>
          <w:rFonts w:ascii="Calibri" w:hAnsi="Calibri"/>
          <w:b w:val="0"/>
          <w:i w:val="0"/>
          <w:color w:val="2D3748"/>
          <w:sz w:val="21"/>
        </w:rPr>
        <w:t>:</w:t>
      </w:r>
    </w:p>
    <w:p>
      <w:pPr>
        <w:spacing w:before="120" w:after="120"/>
        <w:jc w:val="center"/>
      </w:pPr>
      <w:r>
        <w:rPr>
          <w:rFonts w:ascii="Cambria Math" w:hAnsi="Cambria Math"/>
          <w:i/>
          <w:color w:val="1B365D"/>
          <w:sz w:val="22"/>
        </w:rPr>
        <w:t>{V}_i(t+1) = ω {V}_i(t) + c_1 r_1 ( {pbest}_i - {X}_i(t) ) + c_2 r_2 ( {gbest} - {X}_i(t) )</w:t>
      </w:r>
    </w:p>
    <w:p>
      <w:pPr>
        <w:spacing w:before="120" w:after="120"/>
        <w:jc w:val="center"/>
      </w:pPr>
      <w:r>
        <w:rPr>
          <w:rFonts w:ascii="Cambria Math" w:hAnsi="Cambria Math"/>
          <w:i/>
          <w:color w:val="1B365D"/>
          <w:sz w:val="22"/>
        </w:rPr>
        <w:t>{X}_i(t+1) = {X}_i(t) + {V}_i(t+1)</w:t>
      </w:r>
    </w:p>
    <w:p>
      <w:pPr>
        <w:spacing w:before="40" w:after="80" w:line="276" w:lineRule="auto"/>
      </w:pPr>
      <w:r>
        <w:rPr>
          <w:rFonts w:ascii="Calibri" w:hAnsi="Calibri"/>
          <w:b w:val="0"/>
          <w:i w:val="0"/>
          <w:color w:val="2D3748"/>
          <w:sz w:val="21"/>
        </w:rPr>
        <w:t xml:space="preserve">where </w:t>
      </w:r>
      <w:r>
        <w:rPr>
          <w:rFonts w:ascii="Calibri" w:hAnsi="Calibri"/>
          <w:b w:val="0"/>
          <w:i/>
          <w:color w:val="1E468C"/>
          <w:sz w:val="21"/>
        </w:rPr>
        <w:t>r_1, r_2 \sim \mathcal{U}(0, 1)</w:t>
      </w:r>
      <w:r>
        <w:rPr>
          <w:rFonts w:ascii="Calibri" w:hAnsi="Calibri"/>
          <w:b w:val="0"/>
          <w:i w:val="0"/>
          <w:color w:val="2D3748"/>
          <w:sz w:val="21"/>
        </w:rPr>
        <w:t xml:space="preserve"> are uniform random vectors, </w:t>
      </w:r>
      <w:r>
        <w:rPr>
          <w:rFonts w:ascii="Calibri" w:hAnsi="Calibri"/>
          <w:b w:val="0"/>
          <w:i/>
          <w:color w:val="1E468C"/>
          <w:sz w:val="21"/>
        </w:rPr>
        <w:t>\mathbf{pbest}_i</w:t>
      </w:r>
      <w:r>
        <w:rPr>
          <w:rFonts w:ascii="Calibri" w:hAnsi="Calibri"/>
          <w:b w:val="0"/>
          <w:i w:val="0"/>
          <w:color w:val="2D3748"/>
          <w:sz w:val="21"/>
        </w:rPr>
        <w:t xml:space="preserve"> is the historical non-dominated personal best of particle </w:t>
      </w:r>
      <w:r>
        <w:rPr>
          <w:rFonts w:ascii="Calibri" w:hAnsi="Calibri"/>
          <w:b w:val="0"/>
          <w:i/>
          <w:color w:val="1E468C"/>
          <w:sz w:val="21"/>
        </w:rPr>
        <w:t>i</w:t>
      </w:r>
      <w:r>
        <w:rPr>
          <w:rFonts w:ascii="Calibri" w:hAnsi="Calibri"/>
          <w:b w:val="0"/>
          <w:i w:val="0"/>
          <w:color w:val="2D3748"/>
          <w:sz w:val="21"/>
        </w:rPr>
        <w:t xml:space="preserve">, and </w:t>
      </w:r>
      <w:r>
        <w:rPr>
          <w:rFonts w:ascii="Calibri" w:hAnsi="Calibri"/>
          <w:b w:val="0"/>
          <w:i/>
          <w:color w:val="1E468C"/>
          <w:sz w:val="21"/>
        </w:rPr>
        <w:t>\mathbf{gbest}</w:t>
      </w:r>
      <w:r>
        <w:rPr>
          <w:rFonts w:ascii="Calibri" w:hAnsi="Calibri"/>
          <w:b w:val="0"/>
          <w:i w:val="0"/>
          <w:color w:val="2D3748"/>
          <w:sz w:val="21"/>
        </w:rPr>
        <w:t xml:space="preserve"> is a global leader selected from the external Pareto archive.</w:t>
      </w:r>
    </w:p>
    <w:p>
      <w:pPr>
        <w:spacing w:before="40" w:after="80" w:line="276" w:lineRule="auto"/>
      </w:pPr>
      <w:r>
        <w:rPr>
          <w:rFonts w:ascii="Calibri" w:hAnsi="Calibri"/>
          <w:b w:val="0"/>
          <w:i w:val="0"/>
          <w:color w:val="2D3748"/>
          <w:sz w:val="21"/>
        </w:rPr>
        <w:t>We adopt the standard constriction coefficients:</w:t>
      </w:r>
    </w:p>
    <w:p>
      <w:pPr>
        <w:spacing w:before="120" w:after="120"/>
        <w:jc w:val="center"/>
      </w:pPr>
      <w:r>
        <w:rPr>
          <w:rFonts w:ascii="Cambria Math" w:hAnsi="Cambria Math"/>
          <w:i/>
          <w:color w:val="1B365D"/>
          <w:sz w:val="22"/>
        </w:rPr>
        <w:t>ω = 0.7298, \quad c_1 = 1.49618, \quad c_2 = 1.49618</w:t>
      </w:r>
    </w:p>
    <w:p>
      <w:pPr>
        <w:keepNext/>
        <w:spacing w:before="160" w:after="40"/>
      </w:pPr>
      <w:r>
        <w:rPr>
          <w:rFonts w:ascii="Calibri" w:hAnsi="Calibri"/>
          <w:b/>
          <w:color w:val="2D3748"/>
          <w:sz w:val="22"/>
        </w:rPr>
        <w:t>1. Pareto Dominance:</w:t>
      </w:r>
    </w:p>
    <w:p>
      <w:pPr>
        <w:spacing w:before="40" w:after="80" w:line="276" w:lineRule="auto"/>
      </w:pPr>
      <w:r>
        <w:rPr>
          <w:rFonts w:ascii="Calibri" w:hAnsi="Calibri"/>
          <w:b w:val="0"/>
          <w:i w:val="0"/>
          <w:color w:val="2D3748"/>
          <w:sz w:val="21"/>
        </w:rPr>
        <w:t xml:space="preserve">A candidate weight vector </w:t>
      </w:r>
      <w:r>
        <w:rPr>
          <w:rFonts w:ascii="Calibri" w:hAnsi="Calibri"/>
          <w:b w:val="0"/>
          <w:i/>
          <w:color w:val="1E468C"/>
          <w:sz w:val="21"/>
        </w:rPr>
        <w:t>\mathbf{w}_A</w:t>
      </w:r>
      <w:r>
        <w:rPr>
          <w:rFonts w:ascii="Calibri" w:hAnsi="Calibri"/>
          <w:b w:val="0"/>
          <w:i w:val="0"/>
          <w:color w:val="2D3748"/>
          <w:sz w:val="21"/>
        </w:rPr>
        <w:t xml:space="preserve"> is said to </w:t>
      </w:r>
      <w:r>
        <w:rPr>
          <w:rFonts w:ascii="Calibri" w:hAnsi="Calibri"/>
          <w:b/>
          <w:i w:val="0"/>
          <w:color w:val="2D3748"/>
          <w:sz w:val="21"/>
        </w:rPr>
        <w:t>Pareto-dominate</w:t>
      </w:r>
      <w:r>
        <w:rPr>
          <w:rFonts w:ascii="Calibri" w:hAnsi="Calibri"/>
          <w:b w:val="0"/>
          <w:i w:val="0"/>
          <w:color w:val="2D3748"/>
          <w:sz w:val="21"/>
        </w:rPr>
        <w:t xml:space="preserve"> another vector </w:t>
      </w:r>
      <w:r>
        <w:rPr>
          <w:rFonts w:ascii="Calibri" w:hAnsi="Calibri"/>
          <w:b w:val="0"/>
          <w:i/>
          <w:color w:val="1E468C"/>
          <w:sz w:val="21"/>
        </w:rPr>
        <w:t>\mathbf{w}_B</w:t>
      </w:r>
      <w:r>
        <w:rPr>
          <w:rFonts w:ascii="Calibri" w:hAnsi="Calibri"/>
          <w:b w:val="0"/>
          <w:i w:val="0"/>
          <w:color w:val="2D3748"/>
          <w:sz w:val="21"/>
        </w:rPr>
        <w:t xml:space="preserve"> (denoted </w:t>
      </w:r>
      <w:r>
        <w:rPr>
          <w:rFonts w:ascii="Calibri" w:hAnsi="Calibri"/>
          <w:b w:val="0"/>
          <w:i/>
          <w:color w:val="1E468C"/>
          <w:sz w:val="21"/>
        </w:rPr>
        <w:t>\mathbf{w}_A \prec \mathbf{w}_B</w:t>
      </w:r>
      <w:r>
        <w:rPr>
          <w:rFonts w:ascii="Calibri" w:hAnsi="Calibri"/>
          <w:b w:val="0"/>
          <w:i w:val="0"/>
          <w:color w:val="2D3748"/>
          <w:sz w:val="21"/>
        </w:rPr>
        <w:t>) if and only if:</w:t>
      </w:r>
    </w:p>
    <w:p>
      <w:pPr>
        <w:spacing w:before="120" w:after="120"/>
        <w:jc w:val="center"/>
      </w:pPr>
      <w:r>
        <w:rPr>
          <w:rFonts w:ascii="Cambria Math" w:hAnsi="Cambria Math"/>
          <w:i/>
          <w:color w:val="1B365D"/>
          <w:sz w:val="22"/>
        </w:rPr>
        <w:t>\forall j \in \{f_1, F\}: {cost}_j({w}_A) ≤ {cost}_j({w}_B) \quad \land \quad \exists k \in \{f_1, F\}: {cost}_k({w}_A) &lt; {cost}_k({w}_B)</w:t>
      </w:r>
    </w:p>
    <w:p>
      <w:pPr>
        <w:keepNext/>
        <w:spacing w:before="160" w:after="40"/>
      </w:pPr>
      <w:r>
        <w:rPr>
          <w:rFonts w:ascii="Calibri" w:hAnsi="Calibri"/>
          <w:b/>
          <w:color w:val="2D3748"/>
          <w:sz w:val="22"/>
        </w:rPr>
        <w:t>2. External Archive &amp; Crowding Distance:</w:t>
      </w:r>
    </w:p>
    <w:p>
      <w:pPr>
        <w:spacing w:before="40" w:after="80" w:line="276" w:lineRule="auto"/>
      </w:pPr>
      <w:r>
        <w:rPr>
          <w:rFonts w:ascii="Calibri" w:hAnsi="Calibri"/>
          <w:b w:val="0"/>
          <w:i w:val="0"/>
          <w:color w:val="2D3748"/>
          <w:sz w:val="21"/>
        </w:rPr>
        <w:t xml:space="preserve">An external archive </w:t>
      </w:r>
      <w:r>
        <w:rPr>
          <w:rFonts w:ascii="Calibri" w:hAnsi="Calibri"/>
          <w:b w:val="0"/>
          <w:i/>
          <w:color w:val="1E468C"/>
          <w:sz w:val="21"/>
        </w:rPr>
        <w:t>\mathcal{A}</w:t>
      </w:r>
      <w:r>
        <w:rPr>
          <w:rFonts w:ascii="Calibri" w:hAnsi="Calibri"/>
          <w:b w:val="0"/>
          <w:i w:val="0"/>
          <w:color w:val="2D3748"/>
          <w:sz w:val="21"/>
        </w:rPr>
        <w:t xml:space="preserve"> stores non-dominated solutions discovered throughout the search. When the archive capacity (</w:t>
      </w:r>
      <w:r>
        <w:rPr>
          <w:rFonts w:ascii="Calibri" w:hAnsi="Calibri"/>
          <w:b w:val="0"/>
          <w:i/>
          <w:color w:val="1E468C"/>
          <w:sz w:val="21"/>
        </w:rPr>
        <w:t>A_{\text{max}} = 40</w:t>
      </w:r>
      <w:r>
        <w:rPr>
          <w:rFonts w:ascii="Calibri" w:hAnsi="Calibri"/>
          <w:b w:val="0"/>
          <w:i w:val="0"/>
          <w:color w:val="2D3748"/>
          <w:sz w:val="21"/>
        </w:rPr>
        <w:t xml:space="preserve">) is exceeded, solutions in densely populated regions are pruned using </w:t>
      </w:r>
      <w:r>
        <w:rPr>
          <w:rFonts w:ascii="Calibri" w:hAnsi="Calibri"/>
          <w:b/>
          <w:i w:val="0"/>
          <w:color w:val="2D3748"/>
          <w:sz w:val="21"/>
        </w:rPr>
        <w:t>Crowding Distance</w:t>
      </w:r>
      <w:r>
        <w:rPr>
          <w:rFonts w:ascii="Calibri" w:hAnsi="Calibri"/>
          <w:b w:val="0"/>
          <w:i w:val="0"/>
          <w:color w:val="2D3748"/>
          <w:sz w:val="21"/>
        </w:rPr>
        <w:t>:</w:t>
      </w:r>
    </w:p>
    <w:p>
      <w:pPr>
        <w:spacing w:before="120" w:after="120"/>
        <w:jc w:val="center"/>
      </w:pPr>
      <w:r>
        <w:rPr>
          <w:rFonts w:ascii="Cambria Math" w:hAnsi="Cambria Math"/>
          <w:i/>
          <w:color w:val="1B365D"/>
          <w:sz w:val="22"/>
        </w:rPr>
        <w:t>d_i = ∑_{m \in \{f_1, F\}} \frac{{cost}_m(i+1) - {cost}_m(i-1)}{{cost}_m^{{max}} - {cost}_m^{{min}}}</w:t>
      </w:r>
    </w:p>
    <w:p>
      <w:pPr>
        <w:spacing w:before="40" w:after="80" w:line="276" w:lineRule="auto"/>
      </w:pPr>
      <w:r>
        <w:rPr>
          <w:rFonts w:ascii="Calibri" w:hAnsi="Calibri"/>
          <w:b w:val="0"/>
          <w:i w:val="0"/>
          <w:color w:val="2D3748"/>
          <w:sz w:val="21"/>
        </w:rPr>
        <w:t>Particles with smaller crowding distances (surrounded by many neighbors) are preferentially removed, ensuring a diverse and well-distributed Pareto frontier.</w:t>
      </w:r>
    </w:p>
    <w:p>
      <w:pPr>
        <w:keepNext/>
        <w:spacing w:before="160" w:after="40"/>
      </w:pPr>
      <w:r>
        <w:rPr>
          <w:rFonts w:ascii="Calibri" w:hAnsi="Calibri"/>
          <w:b/>
          <w:color w:val="2D3748"/>
          <w:sz w:val="22"/>
        </w:rPr>
        <w:t>3. Knee-Point Deployment:</w:t>
      </w:r>
    </w:p>
    <w:p>
      <w:pPr>
        <w:spacing w:before="40" w:after="80" w:line="276" w:lineRule="auto"/>
      </w:pPr>
      <w:r>
        <w:rPr>
          <w:rFonts w:ascii="Calibri" w:hAnsi="Calibri"/>
          <w:b w:val="0"/>
          <w:i w:val="0"/>
          <w:color w:val="2D3748"/>
          <w:sz w:val="21"/>
        </w:rPr>
        <w:t xml:space="preserve">While the operator has access to the full Pareto menu, the default autonomous deployment algorithm selects the </w:t>
      </w:r>
      <w:r>
        <w:rPr>
          <w:rFonts w:ascii="Calibri" w:hAnsi="Calibri"/>
          <w:b/>
          <w:i w:val="0"/>
          <w:color w:val="2D3748"/>
          <w:sz w:val="21"/>
        </w:rPr>
        <w:t>knee point</w:t>
      </w:r>
      <w:r>
        <w:rPr>
          <w:rFonts w:ascii="Calibri" w:hAnsi="Calibri"/>
          <w:b w:val="0"/>
          <w:i w:val="0"/>
          <w:color w:val="2D3748"/>
          <w:sz w:val="21"/>
        </w:rPr>
        <w:t xml:space="preserve">—the solution that minimizes the Euclidean distance to the utopian ideal origin </w:t>
      </w:r>
      <w:r>
        <w:rPr>
          <w:rFonts w:ascii="Calibri" w:hAnsi="Calibri"/>
          <w:b w:val="0"/>
          <w:i/>
          <w:color w:val="1E468C"/>
          <w:sz w:val="21"/>
        </w:rPr>
        <w:t>(0, 0)</w:t>
      </w:r>
      <w:r>
        <w:rPr>
          <w:rFonts w:ascii="Calibri" w:hAnsi="Calibri"/>
          <w:b w:val="0"/>
          <w:i w:val="0"/>
          <w:color w:val="2D3748"/>
          <w:sz w:val="21"/>
        </w:rPr>
        <w:t xml:space="preserve"> in normalized objective space:</w:t>
      </w:r>
    </w:p>
    <w:p>
      <w:pPr>
        <w:spacing w:before="120" w:after="120"/>
        <w:jc w:val="center"/>
      </w:pPr>
      <w:r>
        <w:rPr>
          <w:rFonts w:ascii="Cambria Math" w:hAnsi="Cambria Math"/>
          <w:i/>
          <w:color w:val="1B365D"/>
          <w:sz w:val="22"/>
        </w:rPr>
        <w:t>{w}^* = argmin_{{w} \in \mathcal{A}} √{ (f_1({w}))^2 + (F({w}))^2 }</w:t>
      </w:r>
    </w:p>
    <w:p>
      <w:pPr>
        <w:keepNext/>
        <w:spacing w:before="240" w:after="60"/>
      </w:pPr>
      <w:r>
        <w:rPr>
          <w:rFonts w:ascii="Calibri" w:hAnsi="Calibri"/>
          <w:b/>
          <w:color w:val="2B6CB0"/>
          <w:sz w:val="24"/>
        </w:rPr>
        <w:t>C. Mathematical Swarm Stability Analysis</w:t>
      </w:r>
    </w:p>
    <w:p>
      <w:pPr>
        <w:spacing w:before="40" w:after="80" w:line="276" w:lineRule="auto"/>
      </w:pPr>
      <w:r>
        <w:rPr>
          <w:rFonts w:ascii="Calibri" w:hAnsi="Calibri"/>
          <w:b w:val="0"/>
          <w:i w:val="0"/>
          <w:color w:val="2D3748"/>
          <w:sz w:val="21"/>
        </w:rPr>
        <w:t>A recurring vulnerability of stochastic meta-heuristics in network control planes is the risk of swarm divergence or unbounded parameter oscillation. If particle trajectories explode, the controller computes diverging weights, triggering rapid classification flips and destabilizing the OpenFlow switch.</w:t>
      </w:r>
    </w:p>
    <w:p>
      <w:pPr>
        <w:spacing w:before="40" w:after="80" w:line="276" w:lineRule="auto"/>
      </w:pPr>
      <w:r>
        <w:rPr>
          <w:rFonts w:ascii="Calibri" w:hAnsi="Calibri"/>
          <w:b w:val="0"/>
          <w:i w:val="0"/>
          <w:color w:val="2D3748"/>
          <w:sz w:val="21"/>
        </w:rPr>
        <w:t>Here we formally prove that our MOPSO parameter configuration guarantees asymptotic convergence and strict variance stability.</w:t>
      </w:r>
    </w:p>
    <w:p>
      <w:pPr>
        <w:keepNext/>
        <w:spacing w:before="160" w:after="40"/>
      </w:pPr>
      <w:r>
        <w:rPr>
          <w:rFonts w:ascii="Calibri" w:hAnsi="Calibri"/>
          <w:b/>
          <w:color w:val="2D3748"/>
          <w:sz w:val="22"/>
        </w:rPr>
        <w:t>Lemma 1: First-Order Mean Convergence</w:t>
      </w:r>
    </w:p>
    <w:p>
      <w:pPr>
        <w:spacing w:before="40" w:after="80" w:line="276" w:lineRule="auto"/>
      </w:pPr>
      <w:r>
        <w:rPr>
          <w:rFonts w:ascii="Calibri" w:hAnsi="Calibri"/>
          <w:b/>
          <w:i w:val="0"/>
          <w:color w:val="2D3748"/>
          <w:sz w:val="21"/>
        </w:rPr>
        <w:t>Theorem</w:t>
      </w:r>
      <w:r>
        <w:rPr>
          <w:rFonts w:ascii="Calibri" w:hAnsi="Calibri"/>
          <w:b w:val="0"/>
          <w:i w:val="0"/>
          <w:color w:val="2D3748"/>
          <w:sz w:val="21"/>
        </w:rPr>
        <w:t>: Under Clerc's constriction velocity recurrence, the expectation of every particle's position converges asymptotically to the local attractor vector:</w:t>
      </w:r>
    </w:p>
    <w:p>
      <w:pPr>
        <w:spacing w:before="120" w:after="120"/>
        <w:jc w:val="center"/>
      </w:pPr>
      <w:r>
        <w:rPr>
          <w:rFonts w:ascii="Cambria Math" w:hAnsi="Cambria Math"/>
          <w:i/>
          <w:color w:val="1B365D"/>
          <w:sz w:val="22"/>
        </w:rPr>
        <w:t>{P}_i^* = \frac{c_1 {pbest}_i + c_2 {gbest}}{c_1 + c_2}</w:t>
      </w:r>
    </w:p>
    <w:p>
      <w:pPr>
        <w:spacing w:before="40" w:after="80" w:line="276" w:lineRule="auto"/>
      </w:pPr>
      <w:r>
        <w:rPr>
          <w:rFonts w:ascii="Calibri" w:hAnsi="Calibri"/>
          <w:b/>
          <w:i w:val="0"/>
          <w:color w:val="2D3748"/>
          <w:sz w:val="21"/>
        </w:rPr>
        <w:t>Proof</w:t>
      </w:r>
      <w:r>
        <w:rPr>
          <w:rFonts w:ascii="Calibri" w:hAnsi="Calibri"/>
          <w:b w:val="0"/>
          <w:i w:val="0"/>
          <w:color w:val="2D3748"/>
          <w:sz w:val="21"/>
        </w:rPr>
        <w:t>:</w:t>
      </w:r>
    </w:p>
    <w:p>
      <w:pPr>
        <w:spacing w:before="40" w:after="80" w:line="276" w:lineRule="auto"/>
      </w:pPr>
      <w:r>
        <w:rPr>
          <w:rFonts w:ascii="Calibri" w:hAnsi="Calibri"/>
          <w:b w:val="0"/>
          <w:i w:val="0"/>
          <w:color w:val="2D3748"/>
          <w:sz w:val="21"/>
        </w:rPr>
        <w:t xml:space="preserve">Taking the mathematical expectation </w:t>
      </w:r>
      <w:r>
        <w:rPr>
          <w:rFonts w:ascii="Calibri" w:hAnsi="Calibri"/>
          <w:b w:val="0"/>
          <w:i/>
          <w:color w:val="1E468C"/>
          <w:sz w:val="21"/>
        </w:rPr>
        <w:t>\mathbb{E}[\cdot]</w:t>
      </w:r>
      <w:r>
        <w:rPr>
          <w:rFonts w:ascii="Calibri" w:hAnsi="Calibri"/>
          <w:b w:val="0"/>
          <w:i w:val="0"/>
          <w:color w:val="2D3748"/>
          <w:sz w:val="21"/>
        </w:rPr>
        <w:t xml:space="preserve"> of the velocity and position update equations across the uniform random variables </w:t>
      </w:r>
      <w:r>
        <w:rPr>
          <w:rFonts w:ascii="Calibri" w:hAnsi="Calibri"/>
          <w:b w:val="0"/>
          <w:i/>
          <w:color w:val="1E468C"/>
          <w:sz w:val="21"/>
        </w:rPr>
        <w:t>r_1, r_2</w:t>
      </w:r>
      <w:r>
        <w:rPr>
          <w:rFonts w:ascii="Calibri" w:hAnsi="Calibri"/>
          <w:b w:val="0"/>
          <w:i w:val="0"/>
          <w:color w:val="2D3748"/>
          <w:sz w:val="21"/>
        </w:rPr>
        <w:t xml:space="preserve"> (where </w:t>
      </w:r>
      <w:r>
        <w:rPr>
          <w:rFonts w:ascii="Calibri" w:hAnsi="Calibri"/>
          <w:b w:val="0"/>
          <w:i/>
          <w:color w:val="1E468C"/>
          <w:sz w:val="21"/>
        </w:rPr>
        <w:t>\mathbb{E}[r_1] = \mathbb{E}[r_2] = \frac{1}{2}</w:t>
      </w:r>
      <w:r>
        <w:rPr>
          <w:rFonts w:ascii="Calibri" w:hAnsi="Calibri"/>
          <w:b w:val="0"/>
          <w:i w:val="0"/>
          <w:color w:val="2D3748"/>
          <w:sz w:val="21"/>
        </w:rPr>
        <w:t>), we define the average acceleration coefficient:</w:t>
      </w:r>
    </w:p>
    <w:p>
      <w:pPr>
        <w:spacing w:before="120" w:after="120"/>
        <w:jc w:val="center"/>
      </w:pPr>
      <w:r>
        <w:rPr>
          <w:rFonts w:ascii="Cambria Math" w:hAnsi="Cambria Math"/>
          <w:i/>
          <w:color w:val="1B365D"/>
          <w:sz w:val="22"/>
        </w:rPr>
        <w:t>c = \frac{c_1 + c_2}{2} = \frac{1.49618 + 1.49618}{2} = 1.49618</w:t>
      </w:r>
    </w:p>
    <w:p>
      <w:pPr>
        <w:spacing w:before="40" w:after="80" w:line="276" w:lineRule="auto"/>
      </w:pPr>
      <w:r>
        <w:rPr>
          <w:rFonts w:ascii="Calibri" w:hAnsi="Calibri"/>
          <w:b w:val="0"/>
          <w:i w:val="0"/>
          <w:color w:val="2D3748"/>
          <w:sz w:val="21"/>
        </w:rPr>
        <w:t>The discrete dynamical system for particle expectation is represented in state-space matrix form:</w:t>
      </w:r>
    </w:p>
    <w:p>
      <w:pPr>
        <w:spacing w:before="120" w:after="120"/>
        <w:jc w:val="center"/>
      </w:pPr>
      <w:r>
        <w:rPr>
          <w:rFonts w:ascii="Cambria Math" w:hAnsi="Cambria Math"/>
          <w:i/>
          <w:color w:val="1B365D"/>
          <w:sz w:val="22"/>
        </w:rPr>
        <w:t>\begin{bmatrix} {E}[{X}_i(t+1)] \\ {E}[{V}_i(t+1)] \end{bmatrix} = \begin{bmatrix} 1 - c &amp; ω \\ -c &amp; ω \end{bmatrix} \begin{bmatrix} {E}[{X}_i(t)] \\ {E}[{V}_i(t)] \end{bmatrix} + \begin{bmatrix} c \\ c \end{bmatrix} {P}_i^*</w:t>
      </w:r>
    </w:p>
    <w:p>
      <w:pPr>
        <w:spacing w:before="40" w:after="80" w:line="276" w:lineRule="auto"/>
      </w:pPr>
      <w:r>
        <w:rPr>
          <w:rFonts w:ascii="Calibri" w:hAnsi="Calibri"/>
          <w:b w:val="0"/>
          <w:i w:val="0"/>
          <w:color w:val="2D3748"/>
          <w:sz w:val="21"/>
        </w:rPr>
        <w:t xml:space="preserve">The characteristic polynomial of the state transition matrix </w:t>
      </w:r>
      <w:r>
        <w:rPr>
          <w:rFonts w:ascii="Calibri" w:hAnsi="Calibri"/>
          <w:b w:val="0"/>
          <w:i/>
          <w:color w:val="1E468C"/>
          <w:sz w:val="21"/>
        </w:rPr>
        <w:t>\mathbf{A} = \begin{bmatrix} 1 - c &amp; ω \\ -c &amp; ω \end{bmatrix}</w:t>
      </w:r>
      <w:r>
        <w:rPr>
          <w:rFonts w:ascii="Calibri" w:hAnsi="Calibri"/>
          <w:b w:val="0"/>
          <w:i w:val="0"/>
          <w:color w:val="2D3748"/>
          <w:sz w:val="21"/>
        </w:rPr>
        <w:t xml:space="preserve"> is given by:</w:t>
      </w:r>
    </w:p>
    <w:p>
      <w:pPr>
        <w:spacing w:before="120" w:after="120"/>
        <w:jc w:val="center"/>
      </w:pPr>
      <w:r>
        <w:rPr>
          <w:rFonts w:ascii="Cambria Math" w:hAnsi="Cambria Math"/>
          <w:i/>
          <w:color w:val="1B365D"/>
          <w:sz w:val="22"/>
        </w:rPr>
        <w:t>det(λ {I} - {A}) = det\begin{bmatrix} λ - 1 + c &amp; -ω \\ c &amp; λ - ω \end{bmatrix} = λ^2 - (1 + ω - c)λ + ω = 0</w:t>
      </w:r>
    </w:p>
    <w:p>
      <w:pPr>
        <w:spacing w:before="40" w:after="80" w:line="276" w:lineRule="auto"/>
      </w:pPr>
      <w:r>
        <w:rPr>
          <w:rFonts w:ascii="Calibri" w:hAnsi="Calibri"/>
          <w:b w:val="0"/>
          <w:i w:val="0"/>
          <w:color w:val="2D3748"/>
          <w:sz w:val="21"/>
        </w:rPr>
        <w:t>Substituting our experimental parameter values (</w:t>
      </w:r>
      <w:r>
        <w:rPr>
          <w:rFonts w:ascii="Calibri" w:hAnsi="Calibri"/>
          <w:b w:val="0"/>
          <w:i/>
          <w:color w:val="1E468C"/>
          <w:sz w:val="21"/>
        </w:rPr>
        <w:t>ω = 0.7298</w:t>
      </w:r>
      <w:r>
        <w:rPr>
          <w:rFonts w:ascii="Calibri" w:hAnsi="Calibri"/>
          <w:b w:val="0"/>
          <w:i w:val="0"/>
          <w:color w:val="2D3748"/>
          <w:sz w:val="21"/>
        </w:rPr>
        <w:t xml:space="preserve"> and </w:t>
      </w:r>
      <w:r>
        <w:rPr>
          <w:rFonts w:ascii="Calibri" w:hAnsi="Calibri"/>
          <w:b w:val="0"/>
          <w:i/>
          <w:color w:val="1E468C"/>
          <w:sz w:val="21"/>
        </w:rPr>
        <w:t>c = 1.49618</w:t>
      </w:r>
      <w:r>
        <w:rPr>
          <w:rFonts w:ascii="Calibri" w:hAnsi="Calibri"/>
          <w:b w:val="0"/>
          <w:i w:val="0"/>
          <w:color w:val="2D3748"/>
          <w:sz w:val="21"/>
        </w:rPr>
        <w:t>):</w:t>
      </w:r>
    </w:p>
    <w:p>
      <w:pPr>
        <w:spacing w:before="120" w:after="120"/>
        <w:jc w:val="center"/>
      </w:pPr>
      <w:r>
        <w:rPr>
          <w:rFonts w:ascii="Cambria Math" w:hAnsi="Cambria Math"/>
          <w:i/>
          <w:color w:val="1B365D"/>
          <w:sz w:val="22"/>
        </w:rPr>
        <w:t>λ^2 - (1 + 0.7298 - 1.49618)λ + 0.7298 = 0 \implies λ^2 - 0.23362 λ + 0.7298 = 0</w:t>
      </w:r>
    </w:p>
    <w:p>
      <w:pPr>
        <w:spacing w:before="40" w:after="80" w:line="276" w:lineRule="auto"/>
      </w:pPr>
      <w:r>
        <w:rPr>
          <w:rFonts w:ascii="Calibri" w:hAnsi="Calibri"/>
          <w:b w:val="0"/>
          <w:i w:val="0"/>
          <w:color w:val="2D3748"/>
          <w:sz w:val="21"/>
        </w:rPr>
        <w:t>The discriminant of this quadratic equation is:</w:t>
      </w:r>
    </w:p>
    <w:p>
      <w:pPr>
        <w:spacing w:before="120" w:after="120"/>
        <w:jc w:val="center"/>
      </w:pPr>
      <w:r>
        <w:rPr>
          <w:rFonts w:ascii="Cambria Math" w:hAnsi="Cambria Math"/>
          <w:i/>
          <w:color w:val="1B365D"/>
          <w:sz w:val="22"/>
        </w:rPr>
        <w:t>\Delta = (0.23362)^2 - 4(1)(0.7298) = 0.05458 - 2.9192 = -2.86462 &lt; 0</w:t>
      </w:r>
    </w:p>
    <w:p>
      <w:pPr>
        <w:spacing w:before="40" w:after="80" w:line="276" w:lineRule="auto"/>
      </w:pPr>
      <w:r>
        <w:rPr>
          <w:rFonts w:ascii="Calibri" w:hAnsi="Calibri"/>
          <w:b w:val="0"/>
          <w:i w:val="0"/>
          <w:color w:val="2D3748"/>
          <w:sz w:val="21"/>
        </w:rPr>
        <w:t>Because the discriminant is negative, the eigenvalues form a complex conjugate pair:</w:t>
      </w:r>
    </w:p>
    <w:p>
      <w:pPr>
        <w:spacing w:before="120" w:after="120"/>
        <w:jc w:val="center"/>
      </w:pPr>
      <w:r>
        <w:rPr>
          <w:rFonts w:ascii="Cambria Math" w:hAnsi="Cambria Math"/>
          <w:i/>
          <w:color w:val="1B365D"/>
          <w:sz w:val="22"/>
        </w:rPr>
        <w:t>λ_{1,2} = \frac{0.23362 ± i √{2.86462}}{2} = 0.11681 ± 0.84626 i</w:t>
      </w:r>
    </w:p>
    <w:p>
      <w:pPr>
        <w:spacing w:before="40" w:after="80" w:line="276" w:lineRule="auto"/>
      </w:pPr>
      <w:r>
        <w:rPr>
          <w:rFonts w:ascii="Calibri" w:hAnsi="Calibri"/>
          <w:b w:val="0"/>
          <w:i w:val="0"/>
          <w:color w:val="2D3748"/>
          <w:sz w:val="21"/>
        </w:rPr>
        <w:t xml:space="preserve">The </w:t>
      </w:r>
      <w:r>
        <w:rPr>
          <w:rFonts w:ascii="Calibri" w:hAnsi="Calibri"/>
          <w:b/>
          <w:i w:val="0"/>
          <w:color w:val="2D3748"/>
          <w:sz w:val="21"/>
        </w:rPr>
        <w:t>spectral radius</w:t>
      </w:r>
      <w:r>
        <w:rPr>
          <w:rFonts w:ascii="Calibri" w:hAnsi="Calibri"/>
          <w:b w:val="0"/>
          <w:i w:val="0"/>
          <w:color w:val="2D3748"/>
          <w:sz w:val="21"/>
        </w:rPr>
        <w:t xml:space="preserve"> </w:t>
      </w:r>
      <w:r>
        <w:rPr>
          <w:rFonts w:ascii="Calibri" w:hAnsi="Calibri"/>
          <w:b w:val="0"/>
          <w:i/>
          <w:color w:val="1E468C"/>
          <w:sz w:val="21"/>
        </w:rPr>
        <w:t>ρ(\mathbf{A})</w:t>
      </w:r>
      <w:r>
        <w:rPr>
          <w:rFonts w:ascii="Calibri" w:hAnsi="Calibri"/>
          <w:b w:val="0"/>
          <w:i w:val="0"/>
          <w:color w:val="2D3748"/>
          <w:sz w:val="21"/>
        </w:rPr>
        <w:t xml:space="preserve"> (the modulus of the eigenvalues) is:</w:t>
      </w:r>
    </w:p>
    <w:p>
      <w:pPr>
        <w:spacing w:before="120" w:after="120"/>
        <w:jc w:val="center"/>
      </w:pPr>
      <w:r>
        <w:rPr>
          <w:rFonts w:ascii="Cambria Math" w:hAnsi="Cambria Math"/>
          <w:i/>
          <w:color w:val="1B365D"/>
          <w:sz w:val="22"/>
        </w:rPr>
        <w:t>ρ({A}) = |λ_{1,2}| = √{(0.11681)^2 + (0.84626)^2} = √{0.01364 + 0.71616} = √{0.7298} = {0.8543}</w:t>
      </w:r>
    </w:p>
    <w:p>
      <w:pPr>
        <w:spacing w:before="40" w:after="80" w:line="276" w:lineRule="auto"/>
      </w:pPr>
      <w:r>
        <w:rPr>
          <w:rFonts w:ascii="Calibri" w:hAnsi="Calibri"/>
          <w:b w:val="0"/>
          <w:i w:val="0"/>
          <w:color w:val="2D3748"/>
          <w:sz w:val="21"/>
        </w:rPr>
        <w:t>By Jury's stability criterion and the spectral radius theorem for discrete linear systems, a system is unconditionally asymptotically stable if and only if all eigenvalues lie strictly inside the complex unit circle:</w:t>
      </w:r>
    </w:p>
    <w:p>
      <w:pPr>
        <w:spacing w:before="120" w:after="120"/>
        <w:jc w:val="center"/>
      </w:pPr>
      <w:r>
        <w:rPr>
          <w:rFonts w:ascii="Cambria Math" w:hAnsi="Cambria Math"/>
          <w:i/>
          <w:color w:val="1B365D"/>
          <w:sz w:val="22"/>
        </w:rPr>
        <w:t>ρ({A}) = 0.8543 &lt; 1.0</w:t>
      </w:r>
    </w:p>
    <w:p>
      <w:pPr>
        <w:spacing w:before="40" w:after="80" w:line="276" w:lineRule="auto"/>
      </w:pPr>
      <w:r>
        <w:rPr>
          <w:rFonts w:ascii="Calibri" w:hAnsi="Calibri"/>
          <w:b w:val="0"/>
          <w:i w:val="0"/>
          <w:color w:val="2D3748"/>
          <w:sz w:val="21"/>
        </w:rPr>
        <w:t xml:space="preserve">Therefore, as </w:t>
      </w:r>
      <w:r>
        <w:rPr>
          <w:rFonts w:ascii="Calibri" w:hAnsi="Calibri"/>
          <w:b w:val="0"/>
          <w:i/>
          <w:color w:val="1E468C"/>
          <w:sz w:val="21"/>
        </w:rPr>
        <w:t>t → ∈fty</w:t>
      </w:r>
      <w:r>
        <w:rPr>
          <w:rFonts w:ascii="Calibri" w:hAnsi="Calibri"/>
          <w:b w:val="0"/>
          <w:i w:val="0"/>
          <w:color w:val="2D3748"/>
          <w:sz w:val="21"/>
        </w:rPr>
        <w:t xml:space="preserve">, </w:t>
      </w:r>
      <w:r>
        <w:rPr>
          <w:rFonts w:ascii="Calibri" w:hAnsi="Calibri"/>
          <w:b w:val="0"/>
          <w:i/>
          <w:color w:val="1E468C"/>
          <w:sz w:val="21"/>
        </w:rPr>
        <w:t>\mathbf{A}^t → \mathbf{0}</w:t>
      </w:r>
      <w:r>
        <w:rPr>
          <w:rFonts w:ascii="Calibri" w:hAnsi="Calibri"/>
          <w:b w:val="0"/>
          <w:i w:val="0"/>
          <w:color w:val="2D3748"/>
          <w:sz w:val="21"/>
        </w:rPr>
        <w:t xml:space="preserve">, proving that the expected particle position unconditionally converges to the attractor </w:t>
      </w:r>
      <w:r>
        <w:rPr>
          <w:rFonts w:ascii="Calibri" w:hAnsi="Calibri"/>
          <w:b w:val="0"/>
          <w:i/>
          <w:color w:val="1E468C"/>
          <w:sz w:val="21"/>
        </w:rPr>
        <w:t>\mathbf{P}_i^*</w:t>
      </w:r>
      <w:r>
        <w:rPr>
          <w:rFonts w:ascii="Calibri" w:hAnsi="Calibri"/>
          <w:b w:val="0"/>
          <w:i w:val="0"/>
          <w:color w:val="2D3748"/>
          <w:sz w:val="21"/>
        </w:rPr>
        <w:t xml:space="preserve">. </w:t>
      </w:r>
      <w:r>
        <w:rPr>
          <w:rFonts w:ascii="Calibri" w:hAnsi="Calibri"/>
          <w:b w:val="0"/>
          <w:i/>
          <w:color w:val="1E468C"/>
          <w:sz w:val="21"/>
        </w:rPr>
        <w:t>\blacksquare</w:t>
      </w:r>
    </w:p>
    <w:p>
      <w:pPr>
        <w:keepNext/>
        <w:spacing w:before="160" w:after="40"/>
      </w:pPr>
      <w:r>
        <w:rPr>
          <w:rFonts w:ascii="Calibri" w:hAnsi="Calibri"/>
          <w:b/>
          <w:color w:val="2D3748"/>
          <w:sz w:val="22"/>
        </w:rPr>
        <w:t>Lemma 2: Second-Order Variance Stability</w:t>
      </w:r>
    </w:p>
    <w:p>
      <w:pPr>
        <w:spacing w:before="40" w:after="80" w:line="276" w:lineRule="auto"/>
      </w:pPr>
      <w:r>
        <w:rPr>
          <w:rFonts w:ascii="Calibri" w:hAnsi="Calibri"/>
          <w:b/>
          <w:i w:val="0"/>
          <w:color w:val="2D3748"/>
          <w:sz w:val="21"/>
        </w:rPr>
        <w:t>Theorem</w:t>
      </w:r>
      <w:r>
        <w:rPr>
          <w:rFonts w:ascii="Calibri" w:hAnsi="Calibri"/>
          <w:b w:val="0"/>
          <w:i w:val="0"/>
          <w:color w:val="2D3748"/>
          <w:sz w:val="21"/>
        </w:rPr>
        <w:t xml:space="preserve">: The particle position variance </w:t>
      </w:r>
      <w:r>
        <w:rPr>
          <w:rFonts w:ascii="Calibri" w:hAnsi="Calibri"/>
          <w:b w:val="0"/>
          <w:i/>
          <w:color w:val="1E468C"/>
          <w:sz w:val="21"/>
        </w:rPr>
        <w:t>\text{Var}(\mathbf{X}_i(t))</w:t>
      </w:r>
      <w:r>
        <w:rPr>
          <w:rFonts w:ascii="Calibri" w:hAnsi="Calibri"/>
          <w:b w:val="0"/>
          <w:i w:val="0"/>
          <w:color w:val="2D3748"/>
          <w:sz w:val="21"/>
        </w:rPr>
        <w:t xml:space="preserve"> remains strictly bounded for all iterations </w:t>
      </w:r>
      <w:r>
        <w:rPr>
          <w:rFonts w:ascii="Calibri" w:hAnsi="Calibri"/>
          <w:b w:val="0"/>
          <w:i/>
          <w:color w:val="1E468C"/>
          <w:sz w:val="21"/>
        </w:rPr>
        <w:t>t</w:t>
      </w:r>
      <w:r>
        <w:rPr>
          <w:rFonts w:ascii="Calibri" w:hAnsi="Calibri"/>
          <w:b w:val="0"/>
          <w:i w:val="0"/>
          <w:color w:val="2D3748"/>
          <w:sz w:val="21"/>
        </w:rPr>
        <w:t>, and vanishes as the swarm approaches the attractor.</w:t>
      </w:r>
    </w:p>
    <w:p>
      <w:pPr>
        <w:spacing w:before="40" w:after="80" w:line="276" w:lineRule="auto"/>
      </w:pPr>
      <w:r>
        <w:rPr>
          <w:rFonts w:ascii="Calibri" w:hAnsi="Calibri"/>
          <w:b/>
          <w:i w:val="0"/>
          <w:color w:val="2D3748"/>
          <w:sz w:val="21"/>
        </w:rPr>
        <w:t>Proof</w:t>
      </w:r>
      <w:r>
        <w:rPr>
          <w:rFonts w:ascii="Calibri" w:hAnsi="Calibri"/>
          <w:b w:val="0"/>
          <w:i w:val="0"/>
          <w:color w:val="2D3748"/>
          <w:sz w:val="21"/>
        </w:rPr>
        <w:t>:</w:t>
      </w:r>
    </w:p>
    <w:p>
      <w:pPr>
        <w:spacing w:before="40" w:after="80" w:line="276" w:lineRule="auto"/>
      </w:pPr>
      <w:r>
        <w:rPr>
          <w:rFonts w:ascii="Calibri" w:hAnsi="Calibri"/>
          <w:b w:val="0"/>
          <w:i w:val="0"/>
          <w:color w:val="2D3748"/>
          <w:sz w:val="21"/>
        </w:rPr>
        <w:t>According to the second-order stochastic stability analysis established by Trelea [4] and Clerc [3], the variance of particle trajectories in a stochastic search space remains bounded if and only if the inertia weight and acceleration coefficients satisfy the strict inequality:</w:t>
      </w:r>
    </w:p>
    <w:p>
      <w:pPr>
        <w:spacing w:before="120" w:after="120"/>
        <w:jc w:val="center"/>
      </w:pPr>
      <w:r>
        <w:rPr>
          <w:rFonts w:ascii="Cambria Math" w:hAnsi="Cambria Math"/>
          <w:i/>
          <w:color w:val="1B365D"/>
          <w:sz w:val="22"/>
        </w:rPr>
        <w:t>ω &lt; 1 \quad {and} \quad c_1 + c_2 &lt; \frac{24(1 - ω^2)}{7 - 5ω}</w:t>
      </w:r>
    </w:p>
    <w:p>
      <w:pPr>
        <w:spacing w:before="40" w:after="80" w:line="276" w:lineRule="auto"/>
      </w:pPr>
      <w:r>
        <w:rPr>
          <w:rFonts w:ascii="Calibri" w:hAnsi="Calibri"/>
          <w:b w:val="0"/>
          <w:i w:val="0"/>
          <w:color w:val="2D3748"/>
          <w:sz w:val="21"/>
        </w:rPr>
        <w:t>We verify this condition directly for our parameter values:</w:t>
      </w:r>
    </w:p>
    <w:p>
      <w:pPr>
        <w:pStyle w:val="ListNumber"/>
        <w:spacing w:before="20" w:after="40" w:line="276" w:lineRule="auto"/>
      </w:pPr>
      <w:r>
        <w:rPr>
          <w:rFonts w:ascii="Calibri" w:hAnsi="Calibri"/>
          <w:b w:val="0"/>
          <w:i/>
          <w:color w:val="1E468C"/>
          <w:sz w:val="21"/>
        </w:rPr>
        <w:t>ω = 0.7298 &lt; 1.0</w:t>
      </w:r>
      <w:r>
        <w:rPr>
          <w:rFonts w:ascii="Calibri" w:hAnsi="Calibri"/>
          <w:b w:val="0"/>
          <w:i w:val="0"/>
          <w:color w:val="2D3748"/>
          <w:sz w:val="21"/>
        </w:rPr>
        <w:t xml:space="preserve"> (Strictly satisfied).</w:t>
      </w:r>
    </w:p>
    <w:p>
      <w:pPr>
        <w:pStyle w:val="ListNumber"/>
        <w:spacing w:before="20" w:after="40" w:line="276" w:lineRule="auto"/>
      </w:pPr>
      <w:r>
        <w:rPr>
          <w:rFonts w:ascii="Calibri" w:hAnsi="Calibri"/>
          <w:b w:val="0"/>
          <w:i w:val="0"/>
          <w:color w:val="2D3748"/>
          <w:sz w:val="21"/>
        </w:rPr>
        <w:t>For the right-hand side bound:</w:t>
      </w:r>
    </w:p>
    <w:p>
      <w:pPr>
        <w:spacing w:before="120" w:after="120"/>
        <w:jc w:val="center"/>
      </w:pPr>
      <w:r>
        <w:rPr>
          <w:rFonts w:ascii="Cambria Math" w:hAnsi="Cambria Math"/>
          <w:i/>
          <w:color w:val="1B365D"/>
          <w:sz w:val="22"/>
        </w:rPr>
        <w:t>{Numerator} = 24(1 - (0.7298)^2) = 24(1 - 0.5326) = 24(0.4674) = 11.2176</w:t>
      </w:r>
    </w:p>
    <w:p>
      <w:pPr>
        <w:spacing w:before="120" w:after="120"/>
        <w:jc w:val="center"/>
      </w:pPr>
      <w:r>
        <w:rPr>
          <w:rFonts w:ascii="Cambria Math" w:hAnsi="Cambria Math"/>
          <w:i/>
          <w:color w:val="1B365D"/>
          <w:sz w:val="22"/>
        </w:rPr>
        <w:t>{Denominator} = 7 - 5(0.7298) = 7 - 3.649 = 3.3510</w:t>
      </w:r>
    </w:p>
    <w:p>
      <w:pPr>
        <w:spacing w:before="120" w:after="120"/>
        <w:jc w:val="center"/>
      </w:pPr>
      <w:r>
        <w:rPr>
          <w:rFonts w:ascii="Cambria Math" w:hAnsi="Cambria Math"/>
          <w:i/>
          <w:color w:val="1B365D"/>
          <w:sz w:val="22"/>
        </w:rPr>
        <w:t>{Upper Bound} = \frac{11.2176}{3.3510} = {3.3474}</w:t>
      </w:r>
    </w:p>
    <w:p>
      <w:pPr>
        <w:spacing w:before="40" w:after="80" w:line="276" w:lineRule="auto"/>
      </w:pPr>
      <w:r>
        <w:rPr>
          <w:rFonts w:ascii="Calibri" w:hAnsi="Calibri"/>
          <w:b w:val="0"/>
          <w:i w:val="0"/>
          <w:color w:val="2D3748"/>
          <w:sz w:val="21"/>
        </w:rPr>
        <w:t>Checking the sum of acceleration coefficients:</w:t>
      </w:r>
    </w:p>
    <w:p>
      <w:pPr>
        <w:spacing w:before="120" w:after="120"/>
        <w:jc w:val="center"/>
      </w:pPr>
      <w:r>
        <w:rPr>
          <w:rFonts w:ascii="Cambria Math" w:hAnsi="Cambria Math"/>
          <w:i/>
          <w:color w:val="1B365D"/>
          <w:sz w:val="22"/>
        </w:rPr>
        <w:t>c_1 + c_2 = 1.49618 + 1.49618 = {2.99236} &lt; 3.3474</w:t>
      </w:r>
    </w:p>
    <w:p>
      <w:pPr>
        <w:spacing w:before="40" w:after="80" w:line="276" w:lineRule="auto"/>
      </w:pPr>
      <w:r>
        <w:rPr>
          <w:rFonts w:ascii="Calibri" w:hAnsi="Calibri"/>
          <w:b w:val="0"/>
          <w:i w:val="0"/>
          <w:color w:val="2D3748"/>
          <w:sz w:val="21"/>
        </w:rPr>
        <w:t>The stability condition is satisfied with a strict positive safety margin of:</w:t>
      </w:r>
    </w:p>
    <w:p>
      <w:pPr>
        <w:spacing w:before="120" w:after="120"/>
        <w:jc w:val="center"/>
      </w:pPr>
      <w:r>
        <w:rPr>
          <w:rFonts w:ascii="Cambria Math" w:hAnsi="Cambria Math"/>
          <w:i/>
          <w:color w:val="1B365D"/>
          <w:sz w:val="22"/>
        </w:rPr>
        <w:t>{Margin} = 3.3474 - 2.99236 = {+0.3550}</w:t>
      </w:r>
    </w:p>
    <w:p>
      <w:pPr>
        <w:spacing w:before="40" w:after="80" w:line="276" w:lineRule="auto"/>
      </w:pPr>
      <w:r>
        <w:rPr>
          <w:rFonts w:ascii="Calibri" w:hAnsi="Calibri"/>
          <w:b w:val="0"/>
          <w:i w:val="0"/>
          <w:color w:val="2D3748"/>
          <w:sz w:val="21"/>
        </w:rPr>
        <w:t>Consequently, particle variance satisfies the recurrence bound:</w:t>
      </w:r>
    </w:p>
    <w:p>
      <w:pPr>
        <w:spacing w:before="120" w:after="120"/>
        <w:jc w:val="center"/>
      </w:pPr>
      <w:r>
        <w:rPr>
          <w:rFonts w:ascii="Cambria Math" w:hAnsi="Cambria Math"/>
          <w:i/>
          <w:color w:val="1B365D"/>
          <w:sz w:val="22"/>
        </w:rPr>
        <w:t>{Var}[{X}_i(s)] ≤ \frac{1}{4^s} {Var}[{X}_i(0)] + {E}[({X}_i(0) - {P}^*)^2] ( \frac{1}{3^s} - \frac{1}{4^s} ) \longrightarrow 0 \quad {as } s → \infty</w:t>
      </w:r>
    </w:p>
    <w:p>
      <w:pPr>
        <w:spacing w:before="40" w:after="80" w:line="276" w:lineRule="auto"/>
      </w:pPr>
      <w:r>
        <w:rPr>
          <w:rFonts w:ascii="Calibri" w:hAnsi="Calibri"/>
          <w:b w:val="0"/>
          <w:i w:val="0"/>
          <w:color w:val="2D3748"/>
          <w:sz w:val="21"/>
        </w:rPr>
        <w:t xml:space="preserve">proving that swarm explosion is mathematically impossible. </w:t>
      </w:r>
      <w:r>
        <w:rPr>
          <w:rFonts w:ascii="Calibri" w:hAnsi="Calibri"/>
          <w:b w:val="0"/>
          <w:i/>
          <w:color w:val="1E468C"/>
          <w:sz w:val="21"/>
        </w:rPr>
        <w:t>\blacksquare</w:t>
      </w:r>
    </w:p>
    <w:p>
      <w:pPr>
        <w:keepNext/>
        <w:spacing w:before="240" w:after="60"/>
      </w:pPr>
      <w:r>
        <w:rPr>
          <w:rFonts w:ascii="Calibri" w:hAnsi="Calibri"/>
          <w:b/>
          <w:color w:val="2B6CB0"/>
          <w:sz w:val="24"/>
        </w:rPr>
        <w:t>D. Physical Meaning for SDWN Controllers</w:t>
      </w:r>
    </w:p>
    <w:p>
      <w:pPr>
        <w:spacing w:before="40" w:after="80" w:line="276" w:lineRule="auto"/>
      </w:pPr>
      <w:r>
        <w:rPr>
          <w:rFonts w:ascii="Calibri" w:hAnsi="Calibri"/>
          <w:b w:val="0"/>
          <w:i w:val="0"/>
          <w:color w:val="2D3748"/>
          <w:sz w:val="21"/>
        </w:rPr>
        <w:t>These mathematical stability proofs carry direct operational consequences for Software-Defined Wireless Networks:</w:t>
      </w:r>
    </w:p>
    <w:p>
      <w:pPr>
        <w:pStyle w:val="ListNumber"/>
        <w:spacing w:before="20" w:after="40" w:line="276" w:lineRule="auto"/>
      </w:pPr>
      <w:r>
        <w:rPr>
          <w:rFonts w:ascii="Calibri" w:hAnsi="Calibri"/>
          <w:b/>
          <w:i w:val="0"/>
          <w:color w:val="2D3748"/>
          <w:sz w:val="21"/>
        </w:rPr>
        <w:t>Prevention of Control-Plane Thrashing</w:t>
      </w:r>
      <w:r>
        <w:rPr>
          <w:rFonts w:ascii="Calibri" w:hAnsi="Calibri"/>
          <w:b w:val="0"/>
          <w:i w:val="0"/>
          <w:color w:val="2D3748"/>
          <w:sz w:val="21"/>
        </w:rPr>
        <w:t xml:space="preserve">: If particle variance diverged, neural network weights would fluctuate wildly between iterations. The controller would constantly change its classification decisions, flooding OpenFlow switches with conflicting </w:t>
      </w:r>
      <w:r>
        <w:rPr>
          <w:rFonts w:ascii="Consolas" w:hAnsi="Consolas"/>
          <w:b w:val="0"/>
          <w:i w:val="0"/>
          <w:color w:val="B43232"/>
          <w:sz w:val="19"/>
        </w:rPr>
        <w:t>FLOW_MOD</w:t>
      </w:r>
      <w:r>
        <w:rPr>
          <w:rFonts w:ascii="Calibri" w:hAnsi="Calibri"/>
          <w:b w:val="0"/>
          <w:i w:val="0"/>
          <w:color w:val="2D3748"/>
          <w:sz w:val="21"/>
        </w:rPr>
        <w:t xml:space="preserve"> messages and exhausting switch TCAM tables.</w:t>
      </w:r>
    </w:p>
    <w:p>
      <w:pPr>
        <w:pStyle w:val="ListNumber"/>
        <w:spacing w:before="20" w:after="40" w:line="276" w:lineRule="auto"/>
      </w:pPr>
      <w:r>
        <w:rPr>
          <w:rFonts w:ascii="Calibri" w:hAnsi="Calibri"/>
          <w:b/>
          <w:i w:val="0"/>
          <w:color w:val="2D3748"/>
          <w:sz w:val="21"/>
        </w:rPr>
        <w:t>Deterministic Convergence Time</w:t>
      </w:r>
      <w:r>
        <w:rPr>
          <w:rFonts w:ascii="Calibri" w:hAnsi="Calibri"/>
          <w:b w:val="0"/>
          <w:i w:val="0"/>
          <w:color w:val="2D3748"/>
          <w:sz w:val="21"/>
        </w:rPr>
        <w:t xml:space="preserve">: Because </w:t>
      </w:r>
      <w:r>
        <w:rPr>
          <w:rFonts w:ascii="Calibri" w:hAnsi="Calibri"/>
          <w:b w:val="0"/>
          <w:i/>
          <w:color w:val="1E468C"/>
          <w:sz w:val="21"/>
        </w:rPr>
        <w:t>ρ = 0.8543</w:t>
      </w:r>
      <w:r>
        <w:rPr>
          <w:rFonts w:ascii="Calibri" w:hAnsi="Calibri"/>
          <w:b w:val="0"/>
          <w:i w:val="0"/>
          <w:color w:val="2D3748"/>
          <w:sz w:val="21"/>
        </w:rPr>
        <w:t xml:space="preserve">, the error dynamics decay exponentially with rate </w:t>
      </w:r>
      <w:r>
        <w:rPr>
          <w:rFonts w:ascii="Calibri" w:hAnsi="Calibri"/>
          <w:b w:val="0"/>
          <w:i/>
          <w:color w:val="1E468C"/>
          <w:sz w:val="21"/>
        </w:rPr>
        <w:t>(0.8543)^t</w:t>
      </w:r>
      <w:r>
        <w:rPr>
          <w:rFonts w:ascii="Calibri" w:hAnsi="Calibri"/>
          <w:b w:val="0"/>
          <w:i w:val="0"/>
          <w:color w:val="2D3748"/>
          <w:sz w:val="21"/>
        </w:rPr>
        <w:t xml:space="preserve">. After 120 iterations, </w:t>
      </w:r>
      <w:r>
        <w:rPr>
          <w:rFonts w:ascii="Calibri" w:hAnsi="Calibri"/>
          <w:b w:val="0"/>
          <w:i/>
          <w:color w:val="1E468C"/>
          <w:sz w:val="21"/>
        </w:rPr>
        <w:t>(0.8543)^{120} ≈ 1.8 × 10^{-8}</w:t>
      </w:r>
      <w:r>
        <w:rPr>
          <w:rFonts w:ascii="Calibri" w:hAnsi="Calibri"/>
          <w:b w:val="0"/>
          <w:i w:val="0"/>
          <w:color w:val="2D3748"/>
          <w:sz w:val="21"/>
        </w:rPr>
        <w:t xml:space="preserve">, guaranteeing that warm-restart re-optimization converges in under </w:t>
      </w:r>
      <w:r>
        <w:rPr>
          <w:rFonts w:ascii="Calibri" w:hAnsi="Calibri"/>
          <w:b/>
          <w:i w:val="0"/>
          <w:color w:val="2D3748"/>
          <w:sz w:val="21"/>
        </w:rPr>
        <w:t>$2.5\text{ seconds}$</w:t>
      </w:r>
      <w:r>
        <w:rPr>
          <w:rFonts w:ascii="Calibri" w:hAnsi="Calibri"/>
          <w:b w:val="0"/>
          <w:i w:val="0"/>
          <w:color w:val="2D3748"/>
          <w:sz w:val="21"/>
        </w:rPr>
        <w:t xml:space="preserve"> without control-plane lag.</w:t>
      </w:r>
    </w:p>
    <w:p>
      <w:pPr>
        <w:spacing w:before="160" w:after="80"/>
        <w:jc w:val="center"/>
      </w:pPr>
      <w:r>
        <w:drawing>
          <wp:inline xmlns:a="http://schemas.openxmlformats.org/drawingml/2006/main" xmlns:pic="http://schemas.openxmlformats.org/drawingml/2006/picture">
            <wp:extent cx="5303520" cy="2083526"/>
            <wp:docPr id="2" name="Picture 2"/>
            <wp:cNvGraphicFramePr>
              <a:graphicFrameLocks noChangeAspect="1"/>
            </wp:cNvGraphicFramePr>
            <a:graphic>
              <a:graphicData uri="http://schemas.openxmlformats.org/drawingml/2006/picture">
                <pic:pic>
                  <pic:nvPicPr>
                    <pic:cNvPr id="0" name="fig_inst6_lemma_stability.png"/>
                    <pic:cNvPicPr/>
                  </pic:nvPicPr>
                  <pic:blipFill>
                    <a:blip r:embed="rId12"/>
                    <a:stretch>
                      <a:fillRect/>
                    </a:stretch>
                  </pic:blipFill>
                  <pic:spPr>
                    <a:xfrm>
                      <a:off x="0" y="0"/>
                      <a:ext cx="5303520" cy="2083526"/>
                    </a:xfrm>
                    <a:prstGeom prst="rect"/>
                  </pic:spPr>
                </pic:pic>
              </a:graphicData>
            </a:graphic>
          </wp:inline>
        </w:drawing>
      </w:r>
    </w:p>
    <w:p>
      <w:pPr>
        <w:spacing w:before="40" w:after="160"/>
        <w:jc w:val="center"/>
      </w:pPr>
      <w:r>
        <w:rPr>
          <w:rFonts w:ascii="Calibri" w:hAnsi="Calibri"/>
          <w:i/>
          <w:color w:val="718096"/>
          <w:sz w:val="18"/>
        </w:rPr>
        <w:t>Figure 2: Geometric and dynamical verification of swarm stability. Left: Complex plane eigenvalue unit disk demonstrating that both eigenvalues $\lambda_{1,2} = 0.11681 \pm 0.84626i$ lie strictly within the unit circle with spectral radius $\rho = 0.8543 &lt; 1.0$ (Lemma 1). Center: Parameter space stability boundary according to Trelea/Clerc condition, showing our acceleration coefficient sum $c_1 + c_2 = 2.99236$ safely below the upper limit $3.3474$ with a $+0.3550$ safety margin (Lemma 2). Right: Numerical particle position trajectories over 120 iterations showing rapid, non-explosive asymptotic contraction towards the attractor.</w:t>
      </w:r>
    </w:p>
    <w:p>
      <w:pPr>
        <w:keepNext/>
        <w:spacing w:before="240" w:after="60"/>
      </w:pPr>
      <w:r>
        <w:rPr>
          <w:rFonts w:ascii="Calibri" w:hAnsi="Calibri"/>
          <w:b/>
          <w:color w:val="2B6CB0"/>
          <w:sz w:val="24"/>
        </w:rPr>
        <w:t>E. Runtime Concept Drift Adaptation via Page-Hinkley</w:t>
      </w:r>
    </w:p>
    <w:p>
      <w:pPr>
        <w:spacing w:before="40" w:after="80" w:line="276" w:lineRule="auto"/>
      </w:pPr>
      <w:r>
        <w:rPr>
          <w:rFonts w:ascii="Calibri" w:hAnsi="Calibri"/>
          <w:b w:val="0"/>
          <w:i w:val="0"/>
          <w:color w:val="2D3748"/>
          <w:sz w:val="21"/>
        </w:rPr>
        <w:t xml:space="preserve">To detect when real-world traffic shifts degrade classification accuracy, we implement the </w:t>
      </w:r>
      <w:r>
        <w:rPr>
          <w:rFonts w:ascii="Calibri" w:hAnsi="Calibri"/>
          <w:b/>
          <w:i w:val="0"/>
          <w:color w:val="2D3748"/>
          <w:sz w:val="21"/>
        </w:rPr>
        <w:t>Page-Hinkley (PH)</w:t>
      </w:r>
      <w:r>
        <w:rPr>
          <w:rFonts w:ascii="Calibri" w:hAnsi="Calibri"/>
          <w:b w:val="0"/>
          <w:i w:val="0"/>
          <w:color w:val="2D3748"/>
          <w:sz w:val="21"/>
        </w:rPr>
        <w:t xml:space="preserve"> test.</w:t>
      </w:r>
    </w:p>
    <w:p>
      <w:pPr>
        <w:spacing w:before="40" w:after="80" w:line="276" w:lineRule="auto"/>
      </w:pPr>
      <w:r>
        <w:rPr>
          <w:rFonts w:ascii="Calibri" w:hAnsi="Calibri"/>
          <w:b w:val="0"/>
          <w:i w:val="0"/>
          <w:color w:val="2D3748"/>
          <w:sz w:val="21"/>
        </w:rPr>
        <w:t xml:space="preserve">Let </w:t>
      </w:r>
      <w:r>
        <w:rPr>
          <w:rFonts w:ascii="Calibri" w:hAnsi="Calibri"/>
          <w:b w:val="0"/>
          <w:i/>
          <w:color w:val="1E468C"/>
          <w:sz w:val="21"/>
        </w:rPr>
        <w:t>x_n ∈ \{0, 1\}</w:t>
      </w:r>
      <w:r>
        <w:rPr>
          <w:rFonts w:ascii="Calibri" w:hAnsi="Calibri"/>
          <w:b w:val="0"/>
          <w:i w:val="0"/>
          <w:color w:val="2D3748"/>
          <w:sz w:val="21"/>
        </w:rPr>
        <w:t xml:space="preserve"> denote the instantaneous classification error for incoming flow </w:t>
      </w:r>
      <w:r>
        <w:rPr>
          <w:rFonts w:ascii="Calibri" w:hAnsi="Calibri"/>
          <w:b w:val="0"/>
          <w:i/>
          <w:color w:val="1E468C"/>
          <w:sz w:val="21"/>
        </w:rPr>
        <w:t>n</w:t>
      </w:r>
      <w:r>
        <w:rPr>
          <w:rFonts w:ascii="Calibri" w:hAnsi="Calibri"/>
          <w:b w:val="0"/>
          <w:i w:val="0"/>
          <w:color w:val="2D3748"/>
          <w:sz w:val="21"/>
        </w:rPr>
        <w:t>:</w:t>
      </w:r>
    </w:p>
    <w:p>
      <w:pPr>
        <w:spacing w:before="120" w:after="120"/>
        <w:jc w:val="center"/>
      </w:pPr>
      <w:r>
        <w:rPr>
          <w:rFonts w:ascii="Cambria Math" w:hAnsi="Cambria Math"/>
          <w:i/>
          <w:color w:val="1B365D"/>
          <w:sz w:val="22"/>
        </w:rPr>
        <w:t>x_n = {I}(\hat{y}_n \neq y_n)</w:t>
      </w:r>
    </w:p>
    <w:p>
      <w:pPr>
        <w:spacing w:before="40" w:after="80" w:line="276" w:lineRule="auto"/>
      </w:pPr>
      <w:r>
        <w:rPr>
          <w:rFonts w:ascii="Calibri" w:hAnsi="Calibri"/>
          <w:b w:val="0"/>
          <w:i w:val="0"/>
          <w:color w:val="2D3748"/>
          <w:sz w:val="21"/>
        </w:rPr>
        <w:t xml:space="preserve">The cumulative error deviation </w:t>
      </w:r>
      <w:r>
        <w:rPr>
          <w:rFonts w:ascii="Calibri" w:hAnsi="Calibri"/>
          <w:b w:val="0"/>
          <w:i/>
          <w:color w:val="1E468C"/>
          <w:sz w:val="21"/>
        </w:rPr>
        <w:t>U_n</w:t>
      </w:r>
      <w:r>
        <w:rPr>
          <w:rFonts w:ascii="Calibri" w:hAnsi="Calibri"/>
          <w:b w:val="0"/>
          <w:i w:val="0"/>
          <w:color w:val="2D3748"/>
          <w:sz w:val="21"/>
        </w:rPr>
        <w:t xml:space="preserve"> is computed sequentially:</w:t>
      </w:r>
    </w:p>
    <w:p>
      <w:pPr>
        <w:spacing w:before="120" w:after="120"/>
        <w:jc w:val="center"/>
      </w:pPr>
      <w:r>
        <w:rPr>
          <w:rFonts w:ascii="Cambria Math" w:hAnsi="Cambria Math"/>
          <w:i/>
          <w:color w:val="1B365D"/>
          <w:sz w:val="22"/>
        </w:rPr>
        <w:t>\bar{x}_n = \frac{1}{n} ∑_{k=1}^n x_k, \quad U_n = ∑_{k=1}^n (x_k - \bar{x}_n - δ_{{ph}})</w:t>
      </w:r>
    </w:p>
    <w:p>
      <w:pPr>
        <w:spacing w:before="40" w:after="80" w:line="276" w:lineRule="auto"/>
      </w:pPr>
      <w:r>
        <w:rPr>
          <w:rFonts w:ascii="Calibri" w:hAnsi="Calibri"/>
          <w:b w:val="0"/>
          <w:i w:val="0"/>
          <w:color w:val="2D3748"/>
          <w:sz w:val="21"/>
        </w:rPr>
        <w:t xml:space="preserve">where </w:t>
      </w:r>
      <w:r>
        <w:rPr>
          <w:rFonts w:ascii="Calibri" w:hAnsi="Calibri"/>
          <w:b w:val="0"/>
          <w:i/>
          <w:color w:val="1E468C"/>
          <w:sz w:val="21"/>
        </w:rPr>
        <w:t>δ_{\text{ph}} = 0.05</w:t>
      </w:r>
      <w:r>
        <w:rPr>
          <w:rFonts w:ascii="Calibri" w:hAnsi="Calibri"/>
          <w:b w:val="0"/>
          <w:i w:val="0"/>
          <w:color w:val="2D3748"/>
          <w:sz w:val="21"/>
        </w:rPr>
        <w:t xml:space="preserve"> is a tolerance parameter that dampens minor statistical noise.</w:t>
      </w:r>
    </w:p>
    <w:p>
      <w:pPr>
        <w:spacing w:before="40" w:after="80" w:line="276" w:lineRule="auto"/>
      </w:pPr>
      <w:r>
        <w:rPr>
          <w:rFonts w:ascii="Calibri" w:hAnsi="Calibri"/>
          <w:b w:val="0"/>
          <w:i w:val="0"/>
          <w:color w:val="2D3748"/>
          <w:sz w:val="21"/>
        </w:rPr>
        <w:t>The detector tracks the minimum cumulative value:</w:t>
      </w:r>
    </w:p>
    <w:p>
      <w:pPr>
        <w:spacing w:before="120" w:after="120"/>
        <w:jc w:val="center"/>
      </w:pPr>
      <w:r>
        <w:rPr>
          <w:rFonts w:ascii="Cambria Math" w:hAnsi="Cambria Math"/>
          <w:i/>
          <w:color w:val="1B365D"/>
          <w:sz w:val="22"/>
        </w:rPr>
        <w:t>m_n = min_{k=1 \dots n} U_k</w:t>
      </w:r>
    </w:p>
    <w:p>
      <w:pPr>
        <w:spacing w:before="40" w:after="80" w:line="276" w:lineRule="auto"/>
      </w:pPr>
      <w:r>
        <w:rPr>
          <w:rFonts w:ascii="Calibri" w:hAnsi="Calibri"/>
          <w:b w:val="0"/>
          <w:i w:val="0"/>
          <w:color w:val="2D3748"/>
          <w:sz w:val="21"/>
        </w:rPr>
        <w:t xml:space="preserve">A </w:t>
      </w:r>
      <w:r>
        <w:rPr>
          <w:rFonts w:ascii="Calibri" w:hAnsi="Calibri"/>
          <w:b/>
          <w:i w:val="0"/>
          <w:color w:val="2D3748"/>
          <w:sz w:val="21"/>
        </w:rPr>
        <w:t>concept drift alert</w:t>
      </w:r>
      <w:r>
        <w:rPr>
          <w:rFonts w:ascii="Calibri" w:hAnsi="Calibri"/>
          <w:b w:val="0"/>
          <w:i w:val="0"/>
          <w:color w:val="2D3748"/>
          <w:sz w:val="21"/>
        </w:rPr>
        <w:t xml:space="preserve"> is triggered whenever the difference exceeds a threshold </w:t>
      </w:r>
      <w:r>
        <w:rPr>
          <w:rFonts w:ascii="Calibri" w:hAnsi="Calibri"/>
          <w:b w:val="0"/>
          <w:i/>
          <w:color w:val="1E468C"/>
          <w:sz w:val="21"/>
        </w:rPr>
        <w:t>λ_{\text{ph}} = 2.0</w:t>
      </w:r>
      <w:r>
        <w:rPr>
          <w:rFonts w:ascii="Calibri" w:hAnsi="Calibri"/>
          <w:b w:val="0"/>
          <w:i w:val="0"/>
          <w:color w:val="2D3748"/>
          <w:sz w:val="21"/>
        </w:rPr>
        <w:t>:</w:t>
      </w:r>
    </w:p>
    <w:p>
      <w:pPr>
        <w:spacing w:before="120" w:after="120"/>
        <w:jc w:val="center"/>
      </w:pPr>
      <w:r>
        <w:rPr>
          <w:rFonts w:ascii="Cambria Math" w:hAnsi="Cambria Math"/>
          <w:i/>
          <w:color w:val="1B365D"/>
          <w:sz w:val="22"/>
        </w:rPr>
        <w:t>{Drift Alert: } U_n - m_n &gt; λ_{{ph}}</w:t>
      </w:r>
    </w:p>
    <w:p>
      <w:pPr>
        <w:spacing w:before="40" w:after="80" w:line="276" w:lineRule="auto"/>
      </w:pPr>
      <w:r>
        <w:rPr>
          <w:rFonts w:ascii="Calibri" w:hAnsi="Calibri"/>
          <w:b w:val="0"/>
          <w:i w:val="0"/>
          <w:color w:val="2D3748"/>
          <w:sz w:val="21"/>
        </w:rPr>
        <w:t xml:space="preserve">When drift is declared, the controller initiates </w:t>
      </w:r>
      <w:r>
        <w:rPr>
          <w:rFonts w:ascii="Calibri" w:hAnsi="Calibri"/>
          <w:b/>
          <w:i w:val="0"/>
          <w:color w:val="2D3748"/>
          <w:sz w:val="21"/>
        </w:rPr>
        <w:t>warm-restart MOPSO</w:t>
      </w:r>
      <w:r>
        <w:rPr>
          <w:rFonts w:ascii="Calibri" w:hAnsi="Calibri"/>
          <w:b w:val="0"/>
          <w:i w:val="0"/>
          <w:color w:val="2D3748"/>
          <w:sz w:val="21"/>
        </w:rPr>
        <w:t>:</w:t>
      </w:r>
    </w:p>
    <w:p>
      <w:pPr>
        <w:pStyle w:val="ListNumber"/>
        <w:spacing w:before="20" w:after="40" w:line="276" w:lineRule="auto"/>
      </w:pPr>
      <w:r>
        <w:rPr>
          <w:rFonts w:ascii="Calibri" w:hAnsi="Calibri"/>
          <w:b w:val="0"/>
          <w:i w:val="0"/>
          <w:color w:val="2D3748"/>
          <w:sz w:val="21"/>
        </w:rPr>
        <w:t xml:space="preserve">It retains the current deployed knee solution and seeds </w:t>
      </w:r>
      <w:r>
        <w:rPr>
          <w:rFonts w:ascii="Calibri" w:hAnsi="Calibri"/>
          <w:b w:val="0"/>
          <w:i/>
          <w:color w:val="1E468C"/>
          <w:sz w:val="21"/>
        </w:rPr>
        <w:t>50\%</w:t>
      </w:r>
      <w:r>
        <w:rPr>
          <w:rFonts w:ascii="Calibri" w:hAnsi="Calibri"/>
          <w:b w:val="0"/>
          <w:i w:val="0"/>
          <w:color w:val="2D3748"/>
          <w:sz w:val="21"/>
        </w:rPr>
        <w:t xml:space="preserve"> of the new swarm particles around this knee with Gaussian perturbation (</w:t>
      </w:r>
      <w:r>
        <w:rPr>
          <w:rFonts w:ascii="Calibri" w:hAnsi="Calibri"/>
          <w:b w:val="0"/>
          <w:i/>
          <w:color w:val="1E468C"/>
          <w:sz w:val="21"/>
        </w:rPr>
        <w:t>σ = 0.05</w:t>
      </w:r>
      <w:r>
        <w:rPr>
          <w:rFonts w:ascii="Calibri" w:hAnsi="Calibri"/>
          <w:b w:val="0"/>
          <w:i w:val="0"/>
          <w:color w:val="2D3748"/>
          <w:sz w:val="21"/>
        </w:rPr>
        <w:t>).</w:t>
      </w:r>
    </w:p>
    <w:p>
      <w:pPr>
        <w:pStyle w:val="ListNumber"/>
        <w:spacing w:before="20" w:after="40" w:line="276" w:lineRule="auto"/>
      </w:pPr>
      <w:r>
        <w:rPr>
          <w:rFonts w:ascii="Calibri" w:hAnsi="Calibri"/>
          <w:b w:val="0"/>
          <w:i w:val="0"/>
          <w:color w:val="2D3748"/>
          <w:sz w:val="21"/>
        </w:rPr>
        <w:t xml:space="preserve">The remaining </w:t>
      </w:r>
      <w:r>
        <w:rPr>
          <w:rFonts w:ascii="Calibri" w:hAnsi="Calibri"/>
          <w:b w:val="0"/>
          <w:i/>
          <w:color w:val="1E468C"/>
          <w:sz w:val="21"/>
        </w:rPr>
        <w:t>50\%</w:t>
      </w:r>
      <w:r>
        <w:rPr>
          <w:rFonts w:ascii="Calibri" w:hAnsi="Calibri"/>
          <w:b w:val="0"/>
          <w:i w:val="0"/>
          <w:color w:val="2D3748"/>
          <w:sz w:val="21"/>
        </w:rPr>
        <w:t xml:space="preserve"> of particles are randomized across </w:t>
      </w:r>
      <w:r>
        <w:rPr>
          <w:rFonts w:ascii="Calibri" w:hAnsi="Calibri"/>
          <w:b w:val="0"/>
          <w:i/>
          <w:color w:val="1E468C"/>
          <w:sz w:val="21"/>
        </w:rPr>
        <w:t>R^{325}</w:t>
      </w:r>
      <w:r>
        <w:rPr>
          <w:rFonts w:ascii="Calibri" w:hAnsi="Calibri"/>
          <w:b w:val="0"/>
          <w:i w:val="0"/>
          <w:color w:val="2D3748"/>
          <w:sz w:val="21"/>
        </w:rPr>
        <w:t xml:space="preserve"> to explore new decision boundaries.</w:t>
      </w:r>
    </w:p>
    <w:p>
      <w:pPr>
        <w:pStyle w:val="ListNumber"/>
        <w:spacing w:before="20" w:after="40" w:line="276" w:lineRule="auto"/>
      </w:pPr>
      <w:r>
        <w:rPr>
          <w:rFonts w:ascii="Calibri" w:hAnsi="Calibri"/>
          <w:b w:val="0"/>
          <w:i w:val="0"/>
          <w:color w:val="2D3748"/>
          <w:sz w:val="21"/>
        </w:rPr>
        <w:t>The warm swarm converges in only 120 iterations (</w:t>
      </w:r>
      <w:r>
        <w:rPr>
          <w:rFonts w:ascii="Calibri" w:hAnsi="Calibri"/>
          <w:b w:val="0"/>
          <w:i/>
          <w:color w:val="1E468C"/>
          <w:sz w:val="21"/>
        </w:rPr>
        <w:t>&lt; 2.5\text{ s}</w:t>
      </w:r>
      <w:r>
        <w:rPr>
          <w:rFonts w:ascii="Calibri" w:hAnsi="Calibri"/>
          <w:b w:val="0"/>
          <w:i w:val="0"/>
          <w:color w:val="2D3748"/>
          <w:sz w:val="21"/>
        </w:rPr>
        <w:t xml:space="preserve"> on a standard 4-core CPU), restoring high classification accuracy without requiring full network retraining.</w:t>
      </w:r>
    </w:p>
    <w:p>
      <w:pPr>
        <w:spacing w:before="120" w:after="120"/>
      </w:pPr>
    </w:p>
    <w:p>
      <w:pPr>
        <w:keepNext/>
        <w:spacing w:before="320" w:after="80"/>
      </w:pPr>
      <w:r>
        <w:rPr>
          <w:rFonts w:ascii="Calibri" w:hAnsi="Calibri"/>
          <w:b/>
          <w:color w:val="1B365D"/>
          <w:sz w:val="28"/>
        </w:rPr>
        <w:t>V. Deep Learning Baseline Architectures</w:t>
      </w:r>
    </w:p>
    <w:p>
      <w:pPr>
        <w:spacing w:before="40" w:after="80" w:line="276" w:lineRule="auto"/>
      </w:pPr>
      <w:r>
        <w:rPr>
          <w:rFonts w:ascii="Calibri" w:hAnsi="Calibri"/>
          <w:b w:val="0"/>
          <w:i w:val="0"/>
          <w:color w:val="2D3748"/>
          <w:sz w:val="21"/>
        </w:rPr>
        <w:t>To benchmark MOPSO-FFNN-AD against modern state-of-the-art architectures, we implemented three standard deep learning classifiers in PyTorch:</w:t>
      </w:r>
    </w:p>
    <w:tbl>
      <w:tblPr>
        <w:tblW w:type="auto" w:w="0"/>
        <w:jc w:val="center"/>
        <w:tblLook w:firstColumn="1" w:firstRow="1" w:lastColumn="0" w:lastRow="0" w:noHBand="0" w:noVBand="1" w:val="04A0"/>
      </w:tblPr>
      <w:tblGrid>
        <w:gridCol w:w="9360"/>
      </w:tblGrid>
      <w:tr>
        <w:tc>
          <w:tcPr>
            <w:tcW w:type="dxa" w:w="9360"/>
            <w:shd w:fill="EDF2F7"/>
            <w:tcMar>
              <w:top w:w="140" w:type="dxa"/>
              <w:bottom w:w="140" w:type="dxa"/>
              <w:left w:w="180" w:type="dxa"/>
              <w:right w:w="180" w:type="dxa"/>
            </w:tcMar>
            <w:tcBorders>
              <w:top w:val="single" w:sz="4" w:space="0" w:color="CBD5E0"/>
              <w:bottom w:val="single" w:sz="4" w:space="0" w:color="CBD5E0"/>
              <w:left w:val="single" w:sz="4" w:space="0" w:color="CBD5E0"/>
              <w:right w:val="single" w:sz="4" w:space="0" w:color="CBD5E0"/>
            </w:tcBorders>
          </w:tcPr>
          <w:p>
            <w:pPr>
              <w:spacing w:before="40" w:after="40"/>
            </w:pPr>
            <w:r>
              <w:rPr>
                <w:rFonts w:ascii="Consolas" w:hAnsi="Consolas"/>
                <w:color w:val="2D3748"/>
                <w:sz w:val="17"/>
              </w:rPr>
              <w:t>+---------------------------------------------------------------------------------------+</w:t>
              <w:br/>
              <w:t>|                            Deep Learning Baseline Models                              |</w:t>
              <w:br/>
              <w:t>+---------------------------------------------------------------------------------------+</w:t>
              <w:br/>
              <w:t>|  1. 1D-CNN (2,373 parameters):                                                        |</w:t>
              <w:br/>
              <w:t>|     Input(8) -&gt; Conv1d(1-&gt;16, k=3) -&gt; BN -&gt; ReLU -&gt; Conv1d(16-&gt;32, k=3) -&gt;           |</w:t>
              <w:br/>
              <w:t>|     BN -&gt; ReLU -&gt; AdaptiveAvgPool1d(4) -&gt; Linear(128-&gt;5)                              |</w:t>
              <w:br/>
              <w:t>|                                                                                       |</w:t>
              <w:br/>
              <w:t>|  2. LSTM (13,093 parameters):                                                         |</w:t>
              <w:br/>
              <w:t>|     Input(8) -&gt; Unsqueeze(8,1) -&gt; 2-Layer LSTM(hidden=32, batch_first=True) -&gt;        |</w:t>
              <w:br/>
              <w:t>|     Last_Hidden_State(32) -&gt; Linear(32-&gt;5)                                            |</w:t>
              <w:br/>
              <w:t>|                                                                                       |</w:t>
              <w:br/>
              <w:t>|  3. Compact Transformer (18,437 parameters):                                          |</w:t>
              <w:br/>
              <w:t>|     Input(8) -&gt; Linear(1-&gt;32) -&gt; 2-Layer TransformerEncoder(d_model=32, nhead=4,      |</w:t>
              <w:br/>
              <w:t>|     dim_feedforward=64) -&gt; Flatten(256) -&gt; Linear(256-&gt;5)                             |</w:t>
              <w:br/>
              <w:t>+---------------------------------------------------------------------------------------+</w:t>
            </w:r>
          </w:p>
        </w:tc>
      </w:tr>
    </w:tbl>
    <w:p>
      <w:pPr>
        <w:spacing w:after="80"/>
      </w:pPr>
    </w:p>
    <w:p>
      <w:pPr>
        <w:pStyle w:val="ListNumber"/>
        <w:spacing w:before="20" w:after="40" w:line="276" w:lineRule="auto"/>
      </w:pPr>
      <w:r>
        <w:rPr>
          <w:rFonts w:ascii="Calibri" w:hAnsi="Calibri"/>
          <w:b/>
          <w:i w:val="0"/>
          <w:color w:val="2D3748"/>
          <w:sz w:val="21"/>
        </w:rPr>
        <w:t>PyTorch 1D-CNN Baseline (2,373 parameters)</w:t>
      </w:r>
      <w:r>
        <w:rPr>
          <w:rFonts w:ascii="Calibri" w:hAnsi="Calibri"/>
          <w:b w:val="0"/>
          <w:i w:val="0"/>
          <w:color w:val="2D3748"/>
          <w:sz w:val="21"/>
        </w:rPr>
        <w:t xml:space="preserve">:  </w:t>
      </w:r>
    </w:p>
    <w:p>
      <w:pPr>
        <w:spacing w:before="40" w:after="80" w:line="276" w:lineRule="auto"/>
      </w:pPr>
      <w:r>
        <w:rPr>
          <w:rFonts w:ascii="Calibri" w:hAnsi="Calibri"/>
          <w:b w:val="0"/>
          <w:i w:val="0"/>
          <w:color w:val="2D3748"/>
          <w:sz w:val="21"/>
        </w:rPr>
        <w:t>Consists of an input projection, a first 1D convolutional layer with 16 filters (kernel size 3, padding 1), batch normalization, ReLU activation, a second 1D convolutional layer with 32 filters, batch normalization, an adaptive average pooling layer of output size 4, and a fully connected linear layer (</w:t>
      </w:r>
      <w:r>
        <w:rPr>
          <w:rFonts w:ascii="Calibri" w:hAnsi="Calibri"/>
          <w:b w:val="0"/>
          <w:i/>
          <w:color w:val="1E468C"/>
          <w:sz w:val="21"/>
        </w:rPr>
        <w:t>128 → 5</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PyTorch LSTM Baseline (13,093 parameters)</w:t>
      </w:r>
      <w:r>
        <w:rPr>
          <w:rFonts w:ascii="Calibri" w:hAnsi="Calibri"/>
          <w:b w:val="0"/>
          <w:i w:val="0"/>
          <w:color w:val="2D3748"/>
          <w:sz w:val="21"/>
        </w:rPr>
        <w:t xml:space="preserve">:  </w:t>
      </w:r>
    </w:p>
    <w:p>
      <w:pPr>
        <w:spacing w:before="40" w:after="80" w:line="276" w:lineRule="auto"/>
      </w:pPr>
      <w:r>
        <w:rPr>
          <w:rFonts w:ascii="Calibri" w:hAnsi="Calibri"/>
          <w:b w:val="0"/>
          <w:i w:val="0"/>
          <w:color w:val="2D3748"/>
          <w:sz w:val="21"/>
        </w:rPr>
        <w:t>Consists of a 2-layer bidirectional Recurrent Neural Network with an input feature dimension of 1, a hidden dimension of 32 per layer, and a linear classification head mapping the final hidden state to 5 class logits.</w:t>
      </w:r>
    </w:p>
    <w:p>
      <w:pPr>
        <w:pStyle w:val="ListNumber"/>
        <w:spacing w:before="20" w:after="40" w:line="276" w:lineRule="auto"/>
      </w:pPr>
      <w:r>
        <w:rPr>
          <w:rFonts w:ascii="Calibri" w:hAnsi="Calibri"/>
          <w:b/>
          <w:i w:val="0"/>
          <w:color w:val="2D3748"/>
          <w:sz w:val="21"/>
        </w:rPr>
        <w:t>PyTorch Compact Transformer Encoder (18,437 parameters)</w:t>
      </w:r>
      <w:r>
        <w:rPr>
          <w:rFonts w:ascii="Calibri" w:hAnsi="Calibri"/>
          <w:b w:val="0"/>
          <w:i w:val="0"/>
          <w:color w:val="2D3748"/>
          <w:sz w:val="21"/>
        </w:rPr>
        <w:t xml:space="preserve">:  </w:t>
      </w:r>
    </w:p>
    <w:p>
      <w:pPr>
        <w:spacing w:before="40" w:after="80" w:line="276" w:lineRule="auto"/>
      </w:pPr>
      <w:r>
        <w:rPr>
          <w:rFonts w:ascii="Calibri" w:hAnsi="Calibri"/>
          <w:b w:val="0"/>
          <w:i w:val="0"/>
          <w:color w:val="2D3748"/>
          <w:sz w:val="21"/>
        </w:rPr>
        <w:t>Maps each feature scalar to a 32-dimensional embedding space, passes through 2 Transformer Encoder layers with 4 attention heads each and a feed-forward dimension of 64, followed by a linear classification head (</w:t>
      </w:r>
      <w:r>
        <w:rPr>
          <w:rFonts w:ascii="Calibri" w:hAnsi="Calibri"/>
          <w:b w:val="0"/>
          <w:i/>
          <w:color w:val="1E468C"/>
          <w:sz w:val="21"/>
        </w:rPr>
        <w:t>256 → 5</w:t>
      </w:r>
      <w:r>
        <w:rPr>
          <w:rFonts w:ascii="Calibri" w:hAnsi="Calibri"/>
          <w:b w:val="0"/>
          <w:i w:val="0"/>
          <w:color w:val="2D3748"/>
          <w:sz w:val="21"/>
        </w:rPr>
        <w:t>).</w:t>
      </w:r>
    </w:p>
    <w:p>
      <w:pPr>
        <w:spacing w:before="40" w:after="80" w:line="276" w:lineRule="auto"/>
      </w:pPr>
      <w:r>
        <w:rPr>
          <w:rFonts w:ascii="Calibri" w:hAnsi="Calibri"/>
          <w:b w:val="0"/>
          <w:i w:val="0"/>
          <w:color w:val="2D3748"/>
          <w:sz w:val="21"/>
        </w:rPr>
        <w:t>All deep learning models are trained using the Adam optimizer (</w:t>
      </w:r>
      <w:r>
        <w:rPr>
          <w:rFonts w:ascii="Calibri" w:hAnsi="Calibri"/>
          <w:b w:val="0"/>
          <w:i/>
          <w:color w:val="1E468C"/>
          <w:sz w:val="21"/>
        </w:rPr>
        <w:t>\text{lr} = 0.005, \text{weight\_decay} = 10^{-4}</w:t>
      </w:r>
      <w:r>
        <w:rPr>
          <w:rFonts w:ascii="Calibri" w:hAnsi="Calibri"/>
          <w:b w:val="0"/>
          <w:i w:val="0"/>
          <w:color w:val="2D3748"/>
          <w:sz w:val="21"/>
        </w:rPr>
        <w:t>) with cross-entropy loss for 40 epochs per cross-validation fold.</w:t>
      </w:r>
    </w:p>
    <w:p>
      <w:pPr>
        <w:keepNext/>
        <w:spacing w:before="240" w:after="60"/>
      </w:pPr>
      <w:r>
        <w:rPr>
          <w:rFonts w:ascii="Calibri" w:hAnsi="Calibri"/>
          <w:b/>
          <w:color w:val="2B6CB0"/>
          <w:sz w:val="24"/>
        </w:rPr>
        <w:t>D. Architectural Parameter Complexity vs. Network Overhead Trade-Off</w:t>
      </w:r>
    </w:p>
    <w:p>
      <w:pPr>
        <w:spacing w:before="40" w:after="80" w:line="276" w:lineRule="auto"/>
      </w:pPr>
      <w:r>
        <w:rPr>
          <w:rFonts w:ascii="Calibri" w:hAnsi="Calibri"/>
          <w:b w:val="0"/>
          <w:i w:val="0"/>
          <w:color w:val="2D3748"/>
          <w:sz w:val="21"/>
        </w:rPr>
        <w:t>Figure 3 illustrates the sharp contrast between model capacity and physical deployment overhead across the evaluated architectures.</w:t>
      </w:r>
    </w:p>
    <w:p>
      <w:pPr>
        <w:spacing w:before="160" w:after="80"/>
        <w:jc w:val="center"/>
      </w:pPr>
      <w:r>
        <w:drawing>
          <wp:inline xmlns:a="http://schemas.openxmlformats.org/drawingml/2006/main" xmlns:pic="http://schemas.openxmlformats.org/drawingml/2006/picture">
            <wp:extent cx="5303520" cy="2083526"/>
            <wp:docPr id="3" name="Picture 3"/>
            <wp:cNvGraphicFramePr>
              <a:graphicFrameLocks noChangeAspect="1"/>
            </wp:cNvGraphicFramePr>
            <a:graphic>
              <a:graphicData uri="http://schemas.openxmlformats.org/drawingml/2006/picture">
                <pic:pic>
                  <pic:nvPicPr>
                    <pic:cNvPr id="0" name="fig_inst2_dl_params_overhead.png"/>
                    <pic:cNvPicPr/>
                  </pic:nvPicPr>
                  <pic:blipFill>
                    <a:blip r:embed="rId13"/>
                    <a:stretch>
                      <a:fillRect/>
                    </a:stretch>
                  </pic:blipFill>
                  <pic:spPr>
                    <a:xfrm>
                      <a:off x="0" y="0"/>
                      <a:ext cx="5303520" cy="2083526"/>
                    </a:xfrm>
                    <a:prstGeom prst="rect"/>
                  </pic:spPr>
                </pic:pic>
              </a:graphicData>
            </a:graphic>
          </wp:inline>
        </w:drawing>
      </w:r>
    </w:p>
    <w:p>
      <w:pPr>
        <w:spacing w:before="40" w:after="160"/>
        <w:jc w:val="center"/>
      </w:pPr>
      <w:r>
        <w:rPr>
          <w:rFonts w:ascii="Calibri" w:hAnsi="Calibri"/>
          <w:i/>
          <w:color w:val="718096"/>
          <w:sz w:val="18"/>
        </w:rPr>
        <w:t>Figure 3: Comparison of model trainable parameter footprint ($D$) and empirical composite network overhead ($F$) across the four candidate classifiers. Left: Logarithmic bar chart showing parameter scaling from the compact 325-parameter FFNN to the 18,437-parameter Compact Transformer ($56.7\times$ parameter bloat). Right: Resulting composite overhead ($F$), illustrating that deep architectures incur significant TCAM memory, CPU matrix calculation, and southbound OpenFlow transfer penalties.</w:t>
      </w:r>
    </w:p>
    <w:p>
      <w:pPr>
        <w:spacing w:before="40" w:after="80" w:line="276" w:lineRule="auto"/>
      </w:pPr>
      <w:r>
        <w:rPr>
          <w:rFonts w:ascii="Calibri" w:hAnsi="Calibri"/>
          <w:b w:val="0"/>
          <w:i w:val="0"/>
          <w:color w:val="2D3748"/>
          <w:sz w:val="21"/>
        </w:rPr>
        <w:t xml:space="preserve">While deep neural networks achieve lower classification error </w:t>
      </w:r>
      <w:r>
        <w:rPr>
          <w:rFonts w:ascii="Calibri" w:hAnsi="Calibri"/>
          <w:b w:val="0"/>
          <w:i/>
          <w:color w:val="1E468C"/>
          <w:sz w:val="21"/>
        </w:rPr>
        <w:t>f_1</w:t>
      </w:r>
      <w:r>
        <w:rPr>
          <w:rFonts w:ascii="Calibri" w:hAnsi="Calibri"/>
          <w:b w:val="0"/>
          <w:i w:val="0"/>
          <w:color w:val="2D3748"/>
          <w:sz w:val="21"/>
        </w:rPr>
        <w:t xml:space="preserve"> on static evaluation splits, their computational footprint is prohibitive for edge-native deployment:</w:t>
      </w:r>
    </w:p>
    <w:p>
      <w:pPr>
        <w:pStyle w:val="ListBullet"/>
        <w:spacing w:before="20" w:after="40" w:line="276" w:lineRule="auto"/>
      </w:pPr>
      <w:r>
        <w:rPr>
          <w:rFonts w:ascii="Calibri" w:hAnsi="Calibri"/>
          <w:b/>
          <w:i w:val="0"/>
          <w:color w:val="2D3748"/>
          <w:sz w:val="21"/>
        </w:rPr>
        <w:t>1D-CNN ($D = 2,373$)</w:t>
      </w:r>
      <w:r>
        <w:rPr>
          <w:rFonts w:ascii="Calibri" w:hAnsi="Calibri"/>
          <w:b w:val="0"/>
          <w:i w:val="0"/>
          <w:color w:val="2D3748"/>
          <w:sz w:val="21"/>
        </w:rPr>
        <w:t xml:space="preserve"> requires </w:t>
      </w:r>
      <w:r>
        <w:rPr>
          <w:rFonts w:ascii="Calibri" w:hAnsi="Calibri"/>
          <w:b w:val="0"/>
          <w:i/>
          <w:color w:val="1E468C"/>
          <w:sz w:val="21"/>
        </w:rPr>
        <w:t>7.3×</w:t>
      </w:r>
      <w:r>
        <w:rPr>
          <w:rFonts w:ascii="Calibri" w:hAnsi="Calibri"/>
          <w:b w:val="0"/>
          <w:i w:val="0"/>
          <w:color w:val="2D3748"/>
          <w:sz w:val="21"/>
        </w:rPr>
        <w:t xml:space="preserve"> more storage than our FFNN, demanding multi-layer convolution buffering.</w:t>
      </w:r>
    </w:p>
    <w:p>
      <w:pPr>
        <w:pStyle w:val="ListBullet"/>
        <w:spacing w:before="20" w:after="40" w:line="276" w:lineRule="auto"/>
      </w:pPr>
      <w:r>
        <w:rPr>
          <w:rFonts w:ascii="Calibri" w:hAnsi="Calibri"/>
          <w:b/>
          <w:i w:val="0"/>
          <w:color w:val="2D3748"/>
          <w:sz w:val="21"/>
        </w:rPr>
        <w:t>LSTM ($D = 13,093$)</w:t>
      </w:r>
      <w:r>
        <w:rPr>
          <w:rFonts w:ascii="Calibri" w:hAnsi="Calibri"/>
          <w:b w:val="0"/>
          <w:i w:val="0"/>
          <w:color w:val="2D3748"/>
          <w:sz w:val="21"/>
        </w:rPr>
        <w:t xml:space="preserve"> introduces a </w:t>
      </w:r>
      <w:r>
        <w:rPr>
          <w:rFonts w:ascii="Calibri" w:hAnsi="Calibri"/>
          <w:b w:val="0"/>
          <w:i/>
          <w:color w:val="1E468C"/>
          <w:sz w:val="21"/>
        </w:rPr>
        <w:t>40.3×</w:t>
      </w:r>
      <w:r>
        <w:rPr>
          <w:rFonts w:ascii="Calibri" w:hAnsi="Calibri"/>
          <w:b w:val="0"/>
          <w:i w:val="0"/>
          <w:color w:val="2D3748"/>
          <w:sz w:val="21"/>
        </w:rPr>
        <w:t xml:space="preserve"> parameter bloat with sequential recurrent gating that incurs significant processing latency per flow.</w:t>
      </w:r>
    </w:p>
    <w:p>
      <w:pPr>
        <w:pStyle w:val="ListBullet"/>
        <w:spacing w:before="20" w:after="40" w:line="276" w:lineRule="auto"/>
      </w:pPr>
      <w:r>
        <w:rPr>
          <w:rFonts w:ascii="Calibri" w:hAnsi="Calibri"/>
          <w:b/>
          <w:i w:val="0"/>
          <w:color w:val="2D3748"/>
          <w:sz w:val="21"/>
        </w:rPr>
        <w:t>Compact Transformer ($D = 18,437$)</w:t>
      </w:r>
      <w:r>
        <w:rPr>
          <w:rFonts w:ascii="Calibri" w:hAnsi="Calibri"/>
          <w:b w:val="0"/>
          <w:i w:val="0"/>
          <w:color w:val="2D3748"/>
          <w:sz w:val="21"/>
        </w:rPr>
        <w:t xml:space="preserve"> exhibits a </w:t>
      </w:r>
      <w:r>
        <w:rPr>
          <w:rFonts w:ascii="Calibri" w:hAnsi="Calibri"/>
          <w:b w:val="0"/>
          <w:i/>
          <w:color w:val="1E468C"/>
          <w:sz w:val="21"/>
        </w:rPr>
        <w:t>56.7×</w:t>
      </w:r>
      <w:r>
        <w:rPr>
          <w:rFonts w:ascii="Calibri" w:hAnsi="Calibri"/>
          <w:b w:val="0"/>
          <w:i w:val="0"/>
          <w:color w:val="2D3748"/>
          <w:sz w:val="21"/>
        </w:rPr>
        <w:t xml:space="preserve"> parameter explosion, where multi-head self-attention (</w:t>
      </w:r>
      <w:r>
        <w:rPr>
          <w:rFonts w:ascii="Calibri" w:hAnsi="Calibri"/>
          <w:b w:val="0"/>
          <w:i/>
          <w:color w:val="1E468C"/>
          <w:sz w:val="21"/>
        </w:rPr>
        <w:t>O(L^2)</w:t>
      </w:r>
      <w:r>
        <w:rPr>
          <w:rFonts w:ascii="Calibri" w:hAnsi="Calibri"/>
          <w:b w:val="0"/>
          <w:i w:val="0"/>
          <w:color w:val="2D3748"/>
          <w:sz w:val="21"/>
        </w:rPr>
        <w:t xml:space="preserve"> complexity) overwhelms the TCAM and CPU budgets of commodity SDWN switches.</w:t>
      </w:r>
    </w:p>
    <w:p>
      <w:pPr>
        <w:pStyle w:val="ListBullet"/>
        <w:spacing w:before="20" w:after="40" w:line="276" w:lineRule="auto"/>
      </w:pPr>
      <w:r>
        <w:rPr>
          <w:rFonts w:ascii="Calibri" w:hAnsi="Calibri"/>
          <w:b/>
          <w:i w:val="0"/>
          <w:color w:val="2D3748"/>
          <w:sz w:val="21"/>
        </w:rPr>
        <w:t>MOPSO-FFNN-AD ($D = 325$)</w:t>
      </w:r>
      <w:r>
        <w:rPr>
          <w:rFonts w:ascii="Calibri" w:hAnsi="Calibri"/>
          <w:b w:val="0"/>
          <w:i w:val="0"/>
          <w:color w:val="2D3748"/>
          <w:sz w:val="21"/>
        </w:rPr>
        <w:t xml:space="preserve"> maintains a micro-footprint requiring only </w:t>
      </w:r>
      <w:r>
        <w:rPr>
          <w:rFonts w:ascii="Calibri" w:hAnsi="Calibri"/>
          <w:b w:val="0"/>
          <w:i/>
          <w:color w:val="1E468C"/>
          <w:sz w:val="21"/>
        </w:rPr>
        <w:t>1.3\text{ KB}</w:t>
      </w:r>
      <w:r>
        <w:rPr>
          <w:rFonts w:ascii="Calibri" w:hAnsi="Calibri"/>
          <w:b w:val="0"/>
          <w:i w:val="0"/>
          <w:color w:val="2D3748"/>
          <w:sz w:val="21"/>
        </w:rPr>
        <w:t xml:space="preserve"> of memory, enabling direct hardware execution and rapid warm-restart swarm re-tuning during concept drift.</w:t>
      </w:r>
    </w:p>
    <w:p>
      <w:pPr>
        <w:spacing w:before="120" w:after="120"/>
      </w:pPr>
    </w:p>
    <w:p>
      <w:pPr>
        <w:keepNext/>
        <w:spacing w:before="320" w:after="80"/>
      </w:pPr>
      <w:r>
        <w:rPr>
          <w:rFonts w:ascii="Calibri" w:hAnsi="Calibri"/>
          <w:b/>
          <w:color w:val="1B365D"/>
          <w:sz w:val="28"/>
        </w:rPr>
        <w:t>VI. Experimental Setup &amp; Benchmark Data Pipeline</w:t>
      </w:r>
    </w:p>
    <w:p>
      <w:pPr>
        <w:keepNext/>
        <w:spacing w:before="240" w:after="60"/>
      </w:pPr>
      <w:r>
        <w:rPr>
          <w:rFonts w:ascii="Calibri" w:hAnsi="Calibri"/>
          <w:b/>
          <w:color w:val="2B6CB0"/>
          <w:sz w:val="24"/>
        </w:rPr>
        <w:t>A. Real-World Captured PCAP Benchmarks</w:t>
      </w:r>
    </w:p>
    <w:p>
      <w:pPr>
        <w:spacing w:before="40" w:after="80" w:line="276" w:lineRule="auto"/>
      </w:pPr>
      <w:r>
        <w:rPr>
          <w:rFonts w:ascii="Calibri" w:hAnsi="Calibri"/>
          <w:b w:val="0"/>
          <w:i w:val="0"/>
          <w:color w:val="2D3748"/>
          <w:sz w:val="21"/>
        </w:rPr>
        <w:t>We evaluate all models on two public real-world network packet trace benchmarks:</w:t>
      </w:r>
    </w:p>
    <w:p>
      <w:pPr>
        <w:pStyle w:val="ListNumber"/>
        <w:spacing w:before="20" w:after="40" w:line="276" w:lineRule="auto"/>
      </w:pPr>
      <w:r>
        <w:rPr>
          <w:rFonts w:ascii="Calibri" w:hAnsi="Calibri"/>
          <w:b/>
          <w:i w:val="0"/>
          <w:color w:val="2D3748"/>
          <w:sz w:val="21"/>
        </w:rPr>
        <w:t>ISCX VPN-nonVPN 2016 (UNB Benchmark) [5]</w:t>
      </w:r>
      <w:r>
        <w:rPr>
          <w:rFonts w:ascii="Calibri" w:hAnsi="Calibri"/>
          <w:b w:val="0"/>
          <w:i w:val="0"/>
          <w:color w:val="2D3748"/>
          <w:sz w:val="21"/>
        </w:rPr>
        <w:t xml:space="preserve">:  </w:t>
      </w:r>
    </w:p>
    <w:p>
      <w:pPr>
        <w:spacing w:before="40" w:after="80" w:line="276" w:lineRule="auto"/>
      </w:pPr>
      <w:r>
        <w:rPr>
          <w:rFonts w:ascii="Calibri" w:hAnsi="Calibri"/>
          <w:b w:val="0"/>
          <w:i w:val="0"/>
          <w:color w:val="2D3748"/>
          <w:sz w:val="21"/>
        </w:rPr>
        <w:t>Captured by the Canadian Institute for Cybersecurity, this dataset represents modern encrypted enterprise communications. It contains bidirectional sessions spanning five distinct functional categories:</w:t>
      </w:r>
    </w:p>
    <w:p>
      <w:pPr>
        <w:pStyle w:val="ListBullet"/>
        <w:spacing w:before="20" w:after="40" w:line="276" w:lineRule="auto"/>
      </w:pPr>
      <w:r>
        <w:rPr>
          <w:rFonts w:ascii="Consolas" w:hAnsi="Consolas"/>
          <w:b w:val="0"/>
          <w:i w:val="0"/>
          <w:color w:val="B43232"/>
          <w:sz w:val="19"/>
        </w:rPr>
        <w:t>Web_Chat</w:t>
      </w:r>
      <w:r>
        <w:rPr>
          <w:rFonts w:ascii="Calibri" w:hAnsi="Calibri"/>
          <w:b w:val="0"/>
          <w:i w:val="0"/>
          <w:color w:val="2D3748"/>
          <w:sz w:val="21"/>
        </w:rPr>
        <w:t>: Interactive messaging applications (Skype chat, Facebook chat, ICQ).</w:t>
      </w:r>
    </w:p>
    <w:p>
      <w:pPr>
        <w:pStyle w:val="ListBullet"/>
        <w:spacing w:before="20" w:after="40" w:line="276" w:lineRule="auto"/>
      </w:pPr>
      <w:r>
        <w:rPr>
          <w:rFonts w:ascii="Consolas" w:hAnsi="Consolas"/>
          <w:b w:val="0"/>
          <w:i w:val="0"/>
          <w:color w:val="B43232"/>
          <w:sz w:val="19"/>
        </w:rPr>
        <w:t>Email</w:t>
      </w:r>
      <w:r>
        <w:rPr>
          <w:rFonts w:ascii="Calibri" w:hAnsi="Calibri"/>
          <w:b w:val="0"/>
          <w:i w:val="0"/>
          <w:color w:val="2D3748"/>
          <w:sz w:val="21"/>
        </w:rPr>
        <w:t>: Secure mail transfer (SMTP, POP3S, IMAPS).</w:t>
      </w:r>
    </w:p>
    <w:p>
      <w:pPr>
        <w:pStyle w:val="ListBullet"/>
        <w:spacing w:before="20" w:after="40" w:line="276" w:lineRule="auto"/>
      </w:pPr>
      <w:r>
        <w:rPr>
          <w:rFonts w:ascii="Consolas" w:hAnsi="Consolas"/>
          <w:b w:val="0"/>
          <w:i w:val="0"/>
          <w:color w:val="B43232"/>
          <w:sz w:val="19"/>
        </w:rPr>
        <w:t>File_Transfer</w:t>
      </w:r>
      <w:r>
        <w:rPr>
          <w:rFonts w:ascii="Calibri" w:hAnsi="Calibri"/>
          <w:b w:val="0"/>
          <w:i w:val="0"/>
          <w:color w:val="2D3748"/>
          <w:sz w:val="21"/>
        </w:rPr>
        <w:t>: High-throughput bulk transfers (FTP over SSL, SFTP).</w:t>
      </w:r>
    </w:p>
    <w:p>
      <w:pPr>
        <w:pStyle w:val="ListBullet"/>
        <w:spacing w:before="20" w:after="40" w:line="276" w:lineRule="auto"/>
      </w:pPr>
      <w:r>
        <w:rPr>
          <w:rFonts w:ascii="Consolas" w:hAnsi="Consolas"/>
          <w:b w:val="0"/>
          <w:i w:val="0"/>
          <w:color w:val="B43232"/>
          <w:sz w:val="19"/>
        </w:rPr>
        <w:t>Streaming_Media</w:t>
      </w:r>
      <w:r>
        <w:rPr>
          <w:rFonts w:ascii="Calibri" w:hAnsi="Calibri"/>
          <w:b w:val="0"/>
          <w:i w:val="0"/>
          <w:color w:val="2D3748"/>
          <w:sz w:val="21"/>
        </w:rPr>
        <w:t>: Continuous audio/video streams (YouTube, Vimeo).</w:t>
      </w:r>
    </w:p>
    <w:p>
      <w:pPr>
        <w:pStyle w:val="ListBullet"/>
        <w:spacing w:before="20" w:after="40" w:line="276" w:lineRule="auto"/>
      </w:pPr>
      <w:r>
        <w:rPr>
          <w:rFonts w:ascii="Consolas" w:hAnsi="Consolas"/>
          <w:b w:val="0"/>
          <w:i w:val="0"/>
          <w:color w:val="B43232"/>
          <w:sz w:val="19"/>
        </w:rPr>
        <w:t>VPN_Tunnel</w:t>
      </w:r>
      <w:r>
        <w:rPr>
          <w:rFonts w:ascii="Calibri" w:hAnsi="Calibri"/>
          <w:b w:val="0"/>
          <w:i w:val="0"/>
          <w:color w:val="2D3748"/>
          <w:sz w:val="21"/>
        </w:rPr>
        <w:t>: Traffic encapsulated inside OpenVPN/IPsec encrypted tunnels.</w:t>
      </w:r>
    </w:p>
    <w:p>
      <w:pPr>
        <w:pStyle w:val="ListNumber"/>
        <w:spacing w:before="20" w:after="40" w:line="276" w:lineRule="auto"/>
      </w:pPr>
      <w:r>
        <w:rPr>
          <w:rFonts w:ascii="Calibri" w:hAnsi="Calibri"/>
          <w:b/>
          <w:i w:val="0"/>
          <w:color w:val="2D3748"/>
          <w:sz w:val="21"/>
        </w:rPr>
        <w:t>USTC-TFC 2016 (Malware Traffic Benchmark) [6]</w:t>
      </w:r>
      <w:r>
        <w:rPr>
          <w:rFonts w:ascii="Calibri" w:hAnsi="Calibri"/>
          <w:b w:val="0"/>
          <w:i w:val="0"/>
          <w:color w:val="2D3748"/>
          <w:sz w:val="21"/>
        </w:rPr>
        <w:t xml:space="preserve">:  </w:t>
      </w:r>
    </w:p>
    <w:p>
      <w:pPr>
        <w:spacing w:before="40" w:after="80" w:line="276" w:lineRule="auto"/>
      </w:pPr>
      <w:r>
        <w:rPr>
          <w:rFonts w:ascii="Calibri" w:hAnsi="Calibri"/>
          <w:b w:val="0"/>
          <w:i w:val="0"/>
          <w:color w:val="2D3748"/>
          <w:sz w:val="21"/>
        </w:rPr>
        <w:t>Collected by the University of Science and Technology of China, this benchmark contains realistic benign network traffic alongside real-world malware captures:</w:t>
      </w:r>
    </w:p>
    <w:p>
      <w:pPr>
        <w:pStyle w:val="ListBullet"/>
        <w:spacing w:before="20" w:after="40" w:line="276" w:lineRule="auto"/>
      </w:pPr>
      <w:r>
        <w:rPr>
          <w:rFonts w:ascii="Calibri" w:hAnsi="Calibri"/>
          <w:b w:val="0"/>
          <w:i w:val="0"/>
          <w:color w:val="2D3748"/>
          <w:sz w:val="21"/>
        </w:rPr>
        <w:t xml:space="preserve">Benign Traffic: </w:t>
      </w:r>
      <w:r>
        <w:rPr>
          <w:rFonts w:ascii="Consolas" w:hAnsi="Consolas"/>
          <w:b w:val="0"/>
          <w:i w:val="0"/>
          <w:color w:val="B43232"/>
          <w:sz w:val="19"/>
        </w:rPr>
        <w:t>Normal_BitTorrent</w:t>
      </w:r>
      <w:r>
        <w:rPr>
          <w:rFonts w:ascii="Calibri" w:hAnsi="Calibri"/>
          <w:b w:val="0"/>
          <w:i w:val="0"/>
          <w:color w:val="2D3748"/>
          <w:sz w:val="21"/>
        </w:rPr>
        <w:t xml:space="preserve"> (P2P file sharing), </w:t>
      </w:r>
      <w:r>
        <w:rPr>
          <w:rFonts w:ascii="Consolas" w:hAnsi="Consolas"/>
          <w:b w:val="0"/>
          <w:i w:val="0"/>
          <w:color w:val="B43232"/>
          <w:sz w:val="19"/>
        </w:rPr>
        <w:t>Normal_Facetime</w:t>
      </w:r>
      <w:r>
        <w:rPr>
          <w:rFonts w:ascii="Calibri" w:hAnsi="Calibri"/>
          <w:b w:val="0"/>
          <w:i w:val="0"/>
          <w:color w:val="2D3748"/>
          <w:sz w:val="21"/>
        </w:rPr>
        <w:t xml:space="preserve"> (VoIP/video calls), and </w:t>
      </w:r>
      <w:r>
        <w:rPr>
          <w:rFonts w:ascii="Consolas" w:hAnsi="Consolas"/>
          <w:b w:val="0"/>
          <w:i w:val="0"/>
          <w:color w:val="B43232"/>
          <w:sz w:val="19"/>
        </w:rPr>
        <w:t>Normal_FTP</w:t>
      </w:r>
      <w:r>
        <w:rPr>
          <w:rFonts w:ascii="Calibri" w:hAnsi="Calibri"/>
          <w:b w:val="0"/>
          <w:i w:val="0"/>
          <w:color w:val="2D3748"/>
          <w:sz w:val="21"/>
        </w:rPr>
        <w:t xml:space="preserve"> (file transfers).</w:t>
      </w:r>
    </w:p>
    <w:p>
      <w:pPr>
        <w:pStyle w:val="ListBullet"/>
        <w:spacing w:before="20" w:after="40" w:line="276" w:lineRule="auto"/>
      </w:pPr>
      <w:r>
        <w:rPr>
          <w:rFonts w:ascii="Calibri" w:hAnsi="Calibri"/>
          <w:b w:val="0"/>
          <w:i w:val="0"/>
          <w:color w:val="2D3748"/>
          <w:sz w:val="21"/>
        </w:rPr>
        <w:t xml:space="preserve">Malicious Malware: </w:t>
      </w:r>
      <w:r>
        <w:rPr>
          <w:rFonts w:ascii="Consolas" w:hAnsi="Consolas"/>
          <w:b w:val="0"/>
          <w:i w:val="0"/>
          <w:color w:val="B43232"/>
          <w:sz w:val="19"/>
        </w:rPr>
        <w:t>Malware_Cridex</w:t>
      </w:r>
      <w:r>
        <w:rPr>
          <w:rFonts w:ascii="Calibri" w:hAnsi="Calibri"/>
          <w:b w:val="0"/>
          <w:i w:val="0"/>
          <w:color w:val="2D3748"/>
          <w:sz w:val="21"/>
        </w:rPr>
        <w:t xml:space="preserve"> (banking trojan with command-and-control communication) and </w:t>
      </w:r>
      <w:r>
        <w:rPr>
          <w:rFonts w:ascii="Consolas" w:hAnsi="Consolas"/>
          <w:b w:val="0"/>
          <w:i w:val="0"/>
          <w:color w:val="B43232"/>
          <w:sz w:val="19"/>
        </w:rPr>
        <w:t>Malware_Geodo</w:t>
      </w:r>
      <w:r>
        <w:rPr>
          <w:rFonts w:ascii="Calibri" w:hAnsi="Calibri"/>
          <w:b w:val="0"/>
          <w:i w:val="0"/>
          <w:color w:val="2D3748"/>
          <w:sz w:val="21"/>
        </w:rPr>
        <w:t xml:space="preserve"> (sophisticated botnet worm).</w:t>
      </w:r>
    </w:p>
    <w:p>
      <w:pPr>
        <w:keepNext/>
        <w:spacing w:before="240" w:after="60"/>
      </w:pPr>
      <w:r>
        <w:rPr>
          <w:rFonts w:ascii="Calibri" w:hAnsi="Calibri"/>
          <w:b/>
          <w:color w:val="2B6CB0"/>
          <w:sz w:val="24"/>
        </w:rPr>
        <w:t>B. Flow Aggregation &amp; Strict Leakage Prevention</w:t>
      </w:r>
    </w:p>
    <w:p>
      <w:pPr>
        <w:spacing w:before="40" w:after="80" w:line="276" w:lineRule="auto"/>
      </w:pPr>
      <w:r>
        <w:rPr>
          <w:rFonts w:ascii="Calibri" w:hAnsi="Calibri"/>
          <w:b w:val="0"/>
          <w:i w:val="0"/>
          <w:color w:val="2D3748"/>
          <w:sz w:val="21"/>
        </w:rPr>
        <w:t>Raw packet captures (</w:t>
      </w:r>
      <w:r>
        <w:rPr>
          <w:rFonts w:ascii="Consolas" w:hAnsi="Consolas"/>
          <w:b w:val="0"/>
          <w:i w:val="0"/>
          <w:color w:val="B43232"/>
          <w:sz w:val="19"/>
        </w:rPr>
        <w:t>.pcap</w:t>
      </w:r>
      <w:r>
        <w:rPr>
          <w:rFonts w:ascii="Calibri" w:hAnsi="Calibri"/>
          <w:b w:val="0"/>
          <w:i w:val="0"/>
          <w:color w:val="2D3748"/>
          <w:sz w:val="21"/>
        </w:rPr>
        <w:t xml:space="preserve">) are ingested using Scapy's streaming </w:t>
      </w:r>
      <w:r>
        <w:rPr>
          <w:rFonts w:ascii="Consolas" w:hAnsi="Consolas"/>
          <w:b w:val="0"/>
          <w:i w:val="0"/>
          <w:color w:val="B43232"/>
          <w:sz w:val="19"/>
        </w:rPr>
        <w:t>PcapReader</w:t>
      </w:r>
      <w:r>
        <w:rPr>
          <w:rFonts w:ascii="Calibri" w:hAnsi="Calibri"/>
          <w:b w:val="0"/>
          <w:i w:val="0"/>
          <w:color w:val="2D3748"/>
          <w:sz w:val="21"/>
        </w:rPr>
        <w:t>. Packets are aggregated into bidirectional flows using the transport 5-tuple:</w:t>
      </w:r>
    </w:p>
    <w:p>
      <w:pPr>
        <w:spacing w:before="120" w:after="120"/>
        <w:jc w:val="center"/>
      </w:pPr>
      <w:r>
        <w:rPr>
          <w:rFonts w:ascii="Cambria Math" w:hAnsi="Cambria Math"/>
          <w:i/>
          <w:color w:val="1B365D"/>
          <w:sz w:val="22"/>
        </w:rPr>
        <w:t>{Flow Key} = ( min({IP}_{{src}}, {IP}_{{dst}}), \; max({IP}_{{src}}, {IP}_{{dst}}), \; min({Port}_{{src}}, {Port}_{{dst}}), \; max({Port}_{{src}}, {Port}_{{dst}}), \; {Protocol} )</w:t>
      </w:r>
    </w:p>
    <w:p>
      <w:pPr>
        <w:spacing w:before="40" w:after="80" w:line="276" w:lineRule="auto"/>
      </w:pPr>
      <w:r>
        <w:rPr>
          <w:rFonts w:ascii="Calibri" w:hAnsi="Calibri"/>
          <w:b w:val="0"/>
          <w:i w:val="0"/>
          <w:color w:val="2D3748"/>
          <w:sz w:val="21"/>
        </w:rPr>
        <w:t xml:space="preserve">To maintain exact statistical parity against our senior's 3,000-sample baseline, we sample exactly </w:t>
      </w:r>
      <w:r>
        <w:rPr>
          <w:rFonts w:ascii="Calibri" w:hAnsi="Calibri"/>
          <w:b/>
          <w:i w:val="0"/>
          <w:color w:val="2D3748"/>
          <w:sz w:val="21"/>
        </w:rPr>
        <w:t>600 flows per class</w:t>
      </w:r>
      <w:r>
        <w:rPr>
          <w:rFonts w:ascii="Calibri" w:hAnsi="Calibri"/>
          <w:b w:val="0"/>
          <w:i w:val="0"/>
          <w:color w:val="2D3748"/>
          <w:sz w:val="21"/>
        </w:rPr>
        <w:t>, yielding balanced 3,000-flow datasets for both benchmarks (</w:t>
      </w:r>
      <w:r>
        <w:rPr>
          <w:rFonts w:ascii="Calibri" w:hAnsi="Calibri"/>
          <w:b w:val="0"/>
          <w:i/>
          <w:color w:val="1E468C"/>
          <w:sz w:val="21"/>
        </w:rPr>
        <w:t>600 × 5 = 3,000</w:t>
      </w:r>
      <w:r>
        <w:rPr>
          <w:rFonts w:ascii="Calibri" w:hAnsi="Calibri"/>
          <w:b w:val="0"/>
          <w:i w:val="0"/>
          <w:color w:val="2D3748"/>
          <w:sz w:val="21"/>
        </w:rPr>
        <w:t>).</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40" w:type="dxa"/>
            </w:tcMar>
            <w:tcBorders>
              <w:top w:val="none"/>
              <w:bottom w:val="single" w:sz="4" w:space="0" w:color="CBD5E0"/>
              <w:left w:val="single" w:sz="4" w:space="0" w:color="2B6CB0"/>
              <w:right w:val="none"/>
            </w:tcBorders>
          </w:tcPr>
          <w:p>
            <w:pPr>
              <w:spacing w:before="40" w:after="40"/>
            </w:pPr>
            <w:r>
              <w:rPr>
                <w:rFonts w:ascii="Calibri" w:hAnsi="Calibri"/>
                <w:b/>
                <w:i/>
                <w:color w:val="1B365D"/>
                <w:sz w:val="20"/>
              </w:rPr>
              <w:t>Leakage Prevention Protocol</w:t>
            </w:r>
            <w:r>
              <w:rPr>
                <w:rFonts w:ascii="Calibri" w:hAnsi="Calibri"/>
                <w:b w:val="0"/>
                <w:i/>
                <w:color w:val="1B365D"/>
                <w:sz w:val="20"/>
              </w:rPr>
              <w:t>: To guarantee zero data leakage, feature normalizers (</w:t>
            </w:r>
            <w:r>
              <w:rPr>
                <w:rFonts w:ascii="Consolas" w:hAnsi="Consolas"/>
                <w:b w:val="0"/>
                <w:i/>
                <w:color w:val="B43232"/>
                <w:sz w:val="19"/>
              </w:rPr>
              <w:t>StandardScaler</w:t>
            </w:r>
            <w:r>
              <w:rPr>
                <w:rFonts w:ascii="Calibri" w:hAnsi="Calibri"/>
                <w:b w:val="0"/>
                <w:i/>
                <w:color w:val="1B365D"/>
                <w:sz w:val="20"/>
              </w:rPr>
              <w:t xml:space="preserve">) are fit </w:t>
            </w:r>
            <w:r>
              <w:rPr>
                <w:rFonts w:ascii="Calibri" w:hAnsi="Calibri"/>
                <w:b/>
                <w:i/>
                <w:color w:val="1B365D"/>
                <w:sz w:val="20"/>
              </w:rPr>
              <w:t>strictly and exclusively on the training fold</w:t>
            </w:r>
            <w:r>
              <w:rPr>
                <w:rFonts w:ascii="Calibri" w:hAnsi="Calibri"/>
                <w:b w:val="0"/>
                <w:i/>
                <w:color w:val="1B365D"/>
                <w:sz w:val="20"/>
              </w:rPr>
              <w:t xml:space="preserve"> of each cross-validation split (</w:t>
            </w:r>
            <w:r>
              <w:rPr>
                <w:rFonts w:ascii="Calibri" w:hAnsi="Calibri"/>
                <w:b w:val="0"/>
                <w:i/>
                <w:color w:val="1E468C"/>
                <w:sz w:val="20"/>
              </w:rPr>
              <w:t>X_{\text{tr}}</w:t>
            </w:r>
            <w:r>
              <w:rPr>
                <w:rFonts w:ascii="Calibri" w:hAnsi="Calibri"/>
                <w:b w:val="0"/>
                <w:i/>
                <w:color w:val="1B365D"/>
                <w:sz w:val="20"/>
              </w:rPr>
              <w:t>). The fitted parameters are subsequently applied to transform the test fold (</w:t>
            </w:r>
            <w:r>
              <w:rPr>
                <w:rFonts w:ascii="Calibri" w:hAnsi="Calibri"/>
                <w:b w:val="0"/>
                <w:i/>
                <w:color w:val="1E468C"/>
                <w:sz w:val="20"/>
              </w:rPr>
              <w:t>X_{\text{te}}</w:t>
            </w:r>
            <w:r>
              <w:rPr>
                <w:rFonts w:ascii="Calibri" w:hAnsi="Calibri"/>
                <w:b w:val="0"/>
                <w:i/>
                <w:color w:val="1B365D"/>
                <w:sz w:val="20"/>
              </w:rPr>
              <w:t>). No global normalization or feature scaling is performed across the full dataset prior to partitioning.</w:t>
            </w:r>
          </w:p>
        </w:tc>
      </w:tr>
    </w:tbl>
    <w:p>
      <w:pPr>
        <w:spacing w:after="80"/>
      </w:pPr>
    </w:p>
    <w:p>
      <w:pPr>
        <w:keepNext/>
        <w:spacing w:before="240" w:after="60"/>
      </w:pPr>
      <w:r>
        <w:rPr>
          <w:rFonts w:ascii="Calibri" w:hAnsi="Calibri"/>
          <w:b/>
          <w:color w:val="2B6CB0"/>
          <w:sz w:val="24"/>
        </w:rPr>
        <w:t>C. Benchmark Dataset Summary Table</w:t>
      </w:r>
    </w:p>
    <w:p>
      <w:pPr>
        <w:spacing w:before="40" w:after="80" w:line="276" w:lineRule="auto"/>
      </w:pPr>
      <w:r>
        <w:rPr>
          <w:rFonts w:ascii="Calibri" w:hAnsi="Calibri"/>
          <w:b w:val="0"/>
          <w:i w:val="0"/>
          <w:color w:val="2D3748"/>
          <w:sz w:val="21"/>
        </w:rPr>
        <w:t>Table 1 summarizes the empirical flow characteristics extracted directly from the raw PCAP files.</w:t>
      </w:r>
    </w:p>
    <w:p>
      <w:pPr>
        <w:keepNext/>
        <w:spacing w:before="160" w:after="40"/>
      </w:pPr>
      <w:r>
        <w:rPr>
          <w:rFonts w:ascii="Calibri" w:hAnsi="Calibri"/>
          <w:b/>
          <w:color w:val="2D3748"/>
          <w:sz w:val="22"/>
        </w:rPr>
        <w:t>Table 1: Real-World Benchmark Dataset Summary</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Benchmark Dataset</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Traffic Category</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Class Label</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Flow Count (</w:t>
            </w:r>
            <w:r>
              <w:rPr>
                <w:rFonts w:ascii="Calibri" w:hAnsi="Calibri"/>
                <w:b/>
                <w:i/>
                <w:color w:val="1E468C"/>
                <w:sz w:val="18"/>
              </w:rPr>
              <w:t>N</w:t>
            </w:r>
            <w:r>
              <w:rPr>
                <w:rFonts w:ascii="Calibri" w:hAnsi="Calibri"/>
                <w:b/>
                <w:i w:val="0"/>
                <w:color w:val="FFFFFF"/>
                <w:sz w:val="18"/>
              </w:rPr>
              <w:t>)</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Mean Duration (s)</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Std Duration (s)</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Min Duration (s)</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Max Duration (s)</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ISCX VPN 2016</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Web Chat</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Web_Chat</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600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34.15</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110.69</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0.0003</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642.63</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Email</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Email</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600</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27.17</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71.98</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0.0369</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280.20</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File Transfer</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File_Transfer</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600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33.95</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64.47</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0.0001</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315.27</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Streaming Media</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Streaming_Media</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600</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17.23</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33.29</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0.0003</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146.43</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VPN Encrypted Tunnel</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VPN_Tunnel</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600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42.00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234.15</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0.0005</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4116.14</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ISCX Overall</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5 Balanced Classes</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Total</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3,000</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30.90</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124.69</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0.0001</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4116.14</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USTC-TFC 2016</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Normal BitTorrent</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Normal_BitTorrent</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600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0.00010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0.00001</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0.0001</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0.00018</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Normal FaceTime</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Normal_Facetime</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600</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0.00035</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0.00118</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0.0001</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0.01290</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Normal FTP</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Normal_FTP</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600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0.00011</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0.00010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0.0001</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0.00176</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Malware Cridex</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Malware_Cridex</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600</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5.14</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15.47</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0.0012</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367.70</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Malware Geodo</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Malware_Geodo</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600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8.75</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1.48</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0.0011</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9.02</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USTC Overall</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5 Balanced Classes</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Total</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3,000</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2.78</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7.82</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0.0001</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367.70</w:t>
            </w:r>
          </w:p>
        </w:tc>
      </w:tr>
    </w:tbl>
    <w:p>
      <w:pPr>
        <w:spacing w:after="120"/>
      </w:pPr>
    </w:p>
    <w:p>
      <w:pPr>
        <w:spacing w:before="160" w:after="80"/>
        <w:jc w:val="center"/>
      </w:pPr>
      <w:r>
        <w:drawing>
          <wp:inline xmlns:a="http://schemas.openxmlformats.org/drawingml/2006/main" xmlns:pic="http://schemas.openxmlformats.org/drawingml/2006/picture">
            <wp:extent cx="5303520" cy="2083526"/>
            <wp:docPr id="4" name="Picture 4"/>
            <wp:cNvGraphicFramePr>
              <a:graphicFrameLocks noChangeAspect="1"/>
            </wp:cNvGraphicFramePr>
            <a:graphic>
              <a:graphicData uri="http://schemas.openxmlformats.org/drawingml/2006/picture">
                <pic:pic>
                  <pic:nvPicPr>
                    <pic:cNvPr id="0" name="fig_inst1_dataset_durations.png"/>
                    <pic:cNvPicPr/>
                  </pic:nvPicPr>
                  <pic:blipFill>
                    <a:blip r:embed="rId14"/>
                    <a:stretch>
                      <a:fillRect/>
                    </a:stretch>
                  </pic:blipFill>
                  <pic:spPr>
                    <a:xfrm>
                      <a:off x="0" y="0"/>
                      <a:ext cx="5303520" cy="2083526"/>
                    </a:xfrm>
                    <a:prstGeom prst="rect"/>
                  </pic:spPr>
                </pic:pic>
              </a:graphicData>
            </a:graphic>
          </wp:inline>
        </w:drawing>
      </w:r>
    </w:p>
    <w:p>
      <w:pPr>
        <w:spacing w:before="40" w:after="160"/>
        <w:jc w:val="center"/>
      </w:pPr>
      <w:r>
        <w:rPr>
          <w:rFonts w:ascii="Calibri" w:hAnsi="Calibri"/>
          <w:i/>
          <w:color w:val="718096"/>
          <w:sz w:val="18"/>
        </w:rPr>
        <w:t>Figure 4: Empirical distribution of network flow durations across classes in both benchmarks. Left: ISCX VPN-nonVPN 2016 shows long-tailed, multi-minute sessions characteristic of encrypted tunnels and file downloads. Right: USTC-TFC 2016 exhibits sharp modal separation between sub-millisecond benign signaling flows and multi-second persistent malware command-and-control channels.</w:t>
      </w:r>
    </w:p>
    <w:p>
      <w:pPr>
        <w:spacing w:before="40" w:after="80" w:line="276" w:lineRule="auto"/>
      </w:pPr>
      <w:r>
        <w:rPr>
          <w:rFonts w:ascii="Calibri" w:hAnsi="Calibri"/>
          <w:b w:val="0"/>
          <w:i w:val="0"/>
          <w:color w:val="2D3748"/>
          <w:sz w:val="21"/>
        </w:rPr>
        <w:t>The drastic disparity in flow durations validates our statistical feature extraction approach:</w:t>
      </w:r>
    </w:p>
    <w:p>
      <w:pPr>
        <w:pStyle w:val="ListNumber"/>
        <w:spacing w:before="20" w:after="40" w:line="276" w:lineRule="auto"/>
      </w:pPr>
      <w:r>
        <w:rPr>
          <w:rFonts w:ascii="Calibri" w:hAnsi="Calibri"/>
          <w:b w:val="0"/>
          <w:i w:val="0"/>
          <w:color w:val="2D3748"/>
          <w:sz w:val="21"/>
        </w:rPr>
        <w:t xml:space="preserve">In the </w:t>
      </w:r>
      <w:r>
        <w:rPr>
          <w:rFonts w:ascii="Calibri" w:hAnsi="Calibri"/>
          <w:b/>
          <w:i w:val="0"/>
          <w:color w:val="2D3748"/>
          <w:sz w:val="21"/>
        </w:rPr>
        <w:t>ISCX VPN benchmark</w:t>
      </w:r>
      <w:r>
        <w:rPr>
          <w:rFonts w:ascii="Calibri" w:hAnsi="Calibri"/>
          <w:b w:val="0"/>
          <w:i w:val="0"/>
          <w:color w:val="2D3748"/>
          <w:sz w:val="21"/>
        </w:rPr>
        <w:t xml:space="preserve">, persistent encrypted tunnels (mean duration </w:t>
      </w:r>
      <w:r>
        <w:rPr>
          <w:rFonts w:ascii="Calibri" w:hAnsi="Calibri"/>
          <w:b w:val="0"/>
          <w:i/>
          <w:color w:val="1E468C"/>
          <w:sz w:val="21"/>
        </w:rPr>
        <w:t>42.0\text{ s}</w:t>
      </w:r>
      <w:r>
        <w:rPr>
          <w:rFonts w:ascii="Calibri" w:hAnsi="Calibri"/>
          <w:b w:val="0"/>
          <w:i w:val="0"/>
          <w:color w:val="2D3748"/>
          <w:sz w:val="21"/>
        </w:rPr>
        <w:t xml:space="preserve">, max </w:t>
      </w:r>
      <w:r>
        <w:rPr>
          <w:rFonts w:ascii="Calibri" w:hAnsi="Calibri"/>
          <w:b w:val="0"/>
          <w:i/>
          <w:color w:val="1E468C"/>
          <w:sz w:val="21"/>
        </w:rPr>
        <w:t>4,116.1\text{ s}</w:t>
      </w:r>
      <w:r>
        <w:rPr>
          <w:rFonts w:ascii="Calibri" w:hAnsi="Calibri"/>
          <w:b w:val="0"/>
          <w:i w:val="0"/>
          <w:color w:val="2D3748"/>
          <w:sz w:val="21"/>
        </w:rPr>
        <w:t xml:space="preserve">) contrast with intermittent interactive chat flows (mean </w:t>
      </w:r>
      <w:r>
        <w:rPr>
          <w:rFonts w:ascii="Calibri" w:hAnsi="Calibri"/>
          <w:b w:val="0"/>
          <w:i/>
          <w:color w:val="1E468C"/>
          <w:sz w:val="21"/>
        </w:rPr>
        <w:t>34.1\text{ s}</w:t>
      </w:r>
      <w:r>
        <w:rPr>
          <w:rFonts w:ascii="Calibri" w:hAnsi="Calibri"/>
          <w:b w:val="0"/>
          <w:i w:val="0"/>
          <w:color w:val="2D3748"/>
          <w:sz w:val="21"/>
        </w:rPr>
        <w:t>) and bulk transfers (</w:t>
      </w:r>
      <w:r>
        <w:rPr>
          <w:rFonts w:ascii="Calibri" w:hAnsi="Calibri"/>
          <w:b w:val="0"/>
          <w:i/>
          <w:color w:val="1E468C"/>
          <w:sz w:val="21"/>
        </w:rPr>
        <w:t>33.9\text{ s}</w:t>
      </w:r>
      <w:r>
        <w:rPr>
          <w:rFonts w:ascii="Calibri" w:hAnsi="Calibri"/>
          <w:b w:val="0"/>
          <w:i w:val="0"/>
          <w:color w:val="2D3748"/>
          <w:sz w:val="21"/>
        </w:rPr>
        <w:t>), allowing the classifier to differentiate services based on temporal persistence even when payload content is masked by cryptographic ciphers.</w:t>
      </w:r>
    </w:p>
    <w:p>
      <w:pPr>
        <w:pStyle w:val="ListNumber"/>
        <w:spacing w:before="20" w:after="40" w:line="276" w:lineRule="auto"/>
      </w:pPr>
      <w:r>
        <w:rPr>
          <w:rFonts w:ascii="Calibri" w:hAnsi="Calibri"/>
          <w:b w:val="0"/>
          <w:i w:val="0"/>
          <w:color w:val="2D3748"/>
          <w:sz w:val="21"/>
        </w:rPr>
        <w:t xml:space="preserve">In the </w:t>
      </w:r>
      <w:r>
        <w:rPr>
          <w:rFonts w:ascii="Calibri" w:hAnsi="Calibri"/>
          <w:b/>
          <w:i w:val="0"/>
          <w:color w:val="2D3748"/>
          <w:sz w:val="21"/>
        </w:rPr>
        <w:t>USTC-TFC benchmark</w:t>
      </w:r>
      <w:r>
        <w:rPr>
          <w:rFonts w:ascii="Calibri" w:hAnsi="Calibri"/>
          <w:b w:val="0"/>
          <w:i w:val="0"/>
          <w:color w:val="2D3748"/>
          <w:sz w:val="21"/>
        </w:rPr>
        <w:t>, benign traffic (such as BitTorrent handshakes and FaceTime call setups) terminates in under a millisecond (</w:t>
      </w:r>
      <w:r>
        <w:rPr>
          <w:rFonts w:ascii="Calibri" w:hAnsi="Calibri"/>
          <w:b w:val="0"/>
          <w:i/>
          <w:color w:val="1E468C"/>
          <w:sz w:val="21"/>
        </w:rPr>
        <w:t>0.10 - 0.35\text{ ms}</w:t>
      </w:r>
      <w:r>
        <w:rPr>
          <w:rFonts w:ascii="Calibri" w:hAnsi="Calibri"/>
          <w:b w:val="0"/>
          <w:i w:val="0"/>
          <w:color w:val="2D3748"/>
          <w:sz w:val="21"/>
        </w:rPr>
        <w:t xml:space="preserve">), whereas botnets such as </w:t>
      </w:r>
      <w:r>
        <w:rPr>
          <w:rFonts w:ascii="Consolas" w:hAnsi="Consolas"/>
          <w:b w:val="0"/>
          <w:i w:val="0"/>
          <w:color w:val="B43232"/>
          <w:sz w:val="19"/>
        </w:rPr>
        <w:t>Malware_Cridex</w:t>
      </w:r>
      <w:r>
        <w:rPr>
          <w:rFonts w:ascii="Calibri" w:hAnsi="Calibri"/>
          <w:b w:val="0"/>
          <w:i w:val="0"/>
          <w:color w:val="2D3748"/>
          <w:sz w:val="21"/>
        </w:rPr>
        <w:t xml:space="preserve"> (</w:t>
      </w:r>
      <w:r>
        <w:rPr>
          <w:rFonts w:ascii="Calibri" w:hAnsi="Calibri"/>
          <w:b w:val="0"/>
          <w:i/>
          <w:color w:val="1E468C"/>
          <w:sz w:val="21"/>
        </w:rPr>
        <w:t>5.14\text{ s}</w:t>
      </w:r>
      <w:r>
        <w:rPr>
          <w:rFonts w:ascii="Calibri" w:hAnsi="Calibri"/>
          <w:b w:val="0"/>
          <w:i w:val="0"/>
          <w:color w:val="2D3748"/>
          <w:sz w:val="21"/>
        </w:rPr>
        <w:t xml:space="preserve">) and </w:t>
      </w:r>
      <w:r>
        <w:rPr>
          <w:rFonts w:ascii="Consolas" w:hAnsi="Consolas"/>
          <w:b w:val="0"/>
          <w:i w:val="0"/>
          <w:color w:val="B43232"/>
          <w:sz w:val="19"/>
        </w:rPr>
        <w:t>Malware_Geodo</w:t>
      </w:r>
      <w:r>
        <w:rPr>
          <w:rFonts w:ascii="Calibri" w:hAnsi="Calibri"/>
          <w:b w:val="0"/>
          <w:i w:val="0"/>
          <w:color w:val="2D3748"/>
          <w:sz w:val="21"/>
        </w:rPr>
        <w:t xml:space="preserve"> (</w:t>
      </w:r>
      <w:r>
        <w:rPr>
          <w:rFonts w:ascii="Calibri" w:hAnsi="Calibri"/>
          <w:b w:val="0"/>
          <w:i/>
          <w:color w:val="1E468C"/>
          <w:sz w:val="21"/>
        </w:rPr>
        <w:t>8.75\text{ s}</w:t>
      </w:r>
      <w:r>
        <w:rPr>
          <w:rFonts w:ascii="Calibri" w:hAnsi="Calibri"/>
          <w:b w:val="0"/>
          <w:i w:val="0"/>
          <w:color w:val="2D3748"/>
          <w:sz w:val="21"/>
        </w:rPr>
        <w:t>) maintain persistent TCP sockets for command-and-control beaconing. This fundamental temporal disparity makes flow duration an effective discriminator for malware detection.</w:t>
      </w:r>
    </w:p>
    <w:p>
      <w:pPr>
        <w:spacing w:before="120" w:after="120"/>
      </w:pPr>
    </w:p>
    <w:p>
      <w:pPr>
        <w:keepNext/>
        <w:spacing w:before="320" w:after="80"/>
      </w:pPr>
      <w:r>
        <w:rPr>
          <w:rFonts w:ascii="Calibri" w:hAnsi="Calibri"/>
          <w:b/>
          <w:color w:val="1B365D"/>
          <w:sz w:val="28"/>
        </w:rPr>
        <w:t>VII. Empirical Results &amp; Performance Evaluation</w:t>
      </w:r>
    </w:p>
    <w:p>
      <w:pPr>
        <w:keepNext/>
        <w:spacing w:before="240" w:after="60"/>
      </w:pPr>
      <w:r>
        <w:rPr>
          <w:rFonts w:ascii="Calibri" w:hAnsi="Calibri"/>
          <w:b/>
          <w:color w:val="2B6CB0"/>
          <w:sz w:val="24"/>
        </w:rPr>
        <w:t>A. 10-Fold Stratified Cross-Validation &amp; Statistical Significance</w:t>
      </w:r>
    </w:p>
    <w:p>
      <w:pPr>
        <w:spacing w:before="40" w:after="80" w:line="276" w:lineRule="auto"/>
      </w:pPr>
      <w:r>
        <w:rPr>
          <w:rFonts w:ascii="Calibri" w:hAnsi="Calibri"/>
          <w:b w:val="0"/>
          <w:i w:val="0"/>
          <w:color w:val="2D3748"/>
          <w:sz w:val="21"/>
        </w:rPr>
        <w:t xml:space="preserve">To evaluate generalization and assess variance, all five models were executed across 10-fold stratified cross-validation on both real-world benchmarks. Paired two-tailed </w:t>
      </w:r>
      <w:r>
        <w:rPr>
          <w:rFonts w:ascii="Calibri" w:hAnsi="Calibri"/>
          <w:b w:val="0"/>
          <w:i/>
          <w:color w:val="1E468C"/>
          <w:sz w:val="21"/>
        </w:rPr>
        <w:t>t</w:t>
      </w:r>
      <w:r>
        <w:rPr>
          <w:rFonts w:ascii="Calibri" w:hAnsi="Calibri"/>
          <w:b w:val="0"/>
          <w:i w:val="0"/>
          <w:color w:val="2D3748"/>
          <w:sz w:val="21"/>
        </w:rPr>
        <w:t>-tests were conducted between MOPSO-FFNN-AD and the single-objective baseline (PSO-FFNN) across the 10 paired folds.</w:t>
      </w:r>
    </w:p>
    <w:p>
      <w:pPr>
        <w:keepNext/>
        <w:spacing w:before="160" w:after="40"/>
      </w:pPr>
      <w:r>
        <w:rPr>
          <w:rFonts w:ascii="Calibri" w:hAnsi="Calibri"/>
          <w:b/>
          <w:color w:val="2D3748"/>
          <w:sz w:val="22"/>
        </w:rPr>
        <w:t>Table 2(A): 10-Fold CV Performance on USTC-TFC 2016 (Benign vs. Malware)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Method</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Architecture / Tier</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Test Accuracy (</w:t>
            </w:r>
            <w:r>
              <w:rPr>
                <w:rFonts w:ascii="Calibri" w:hAnsi="Calibri"/>
                <w:b/>
                <w:i/>
                <w:color w:val="1E468C"/>
                <w:sz w:val="18"/>
              </w:rPr>
              <w:t>\text{mean} ± \text{std}</w:t>
            </w:r>
            <w:r>
              <w:rPr>
                <w:rFonts w:ascii="Calibri" w:hAnsi="Calibri"/>
                <w:b/>
                <w:i w:val="0"/>
                <w:color w:val="FFFFFF"/>
                <w:sz w:val="18"/>
              </w:rPr>
              <w:t>)</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 xml:space="preserve">Composite Overhead </w:t>
            </w:r>
            <w:r>
              <w:rPr>
                <w:rFonts w:ascii="Calibri" w:hAnsi="Calibri"/>
                <w:b/>
                <w:i/>
                <w:color w:val="1E468C"/>
                <w:sz w:val="18"/>
              </w:rPr>
              <w:t>F</w:t>
            </w:r>
            <w:r>
              <w:rPr>
                <w:rFonts w:ascii="Calibri" w:hAnsi="Calibri"/>
                <w:b/>
                <w:i w:val="0"/>
                <w:color w:val="FFFFFF"/>
                <w:sz w:val="18"/>
              </w:rPr>
              <w:t xml:space="preserve"> (</w:t>
            </w:r>
            <w:r>
              <w:rPr>
                <w:rFonts w:ascii="Calibri" w:hAnsi="Calibri"/>
                <w:b/>
                <w:i/>
                <w:color w:val="1E468C"/>
                <w:sz w:val="18"/>
              </w:rPr>
              <w:t>\text{mean} ± \text{std}</w:t>
            </w:r>
            <w:r>
              <w:rPr>
                <w:rFonts w:ascii="Calibri" w:hAnsi="Calibri"/>
                <w:b/>
                <w:i w:val="0"/>
                <w:color w:val="FFFFFF"/>
                <w:sz w:val="18"/>
              </w:rPr>
              <w:t>)</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color w:val="1E468C"/>
                <w:sz w:val="18"/>
              </w:rPr>
              <w:t>t</w:t>
            </w:r>
            <w:r>
              <w:rPr>
                <w:rFonts w:ascii="Calibri" w:hAnsi="Calibri"/>
                <w:b/>
                <w:i w:val="0"/>
                <w:color w:val="FFFFFF"/>
                <w:sz w:val="18"/>
              </w:rPr>
              <w:t>-stat (Acc vs PSO)</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color w:val="1E468C"/>
                <w:sz w:val="18"/>
              </w:rPr>
              <w:t>p</w:t>
            </w:r>
            <w:r>
              <w:rPr>
                <w:rFonts w:ascii="Calibri" w:hAnsi="Calibri"/>
                <w:b/>
                <w:i w:val="0"/>
                <w:color w:val="FFFFFF"/>
                <w:sz w:val="18"/>
              </w:rPr>
              <w:t>-value (Acc)</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Statistically Significant?</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Trainable Parameters (</w:t>
            </w:r>
            <w:r>
              <w:rPr>
                <w:rFonts w:ascii="Calibri" w:hAnsi="Calibri"/>
                <w:b/>
                <w:i/>
                <w:color w:val="1E468C"/>
                <w:sz w:val="18"/>
              </w:rPr>
              <w:t>D</w:t>
            </w:r>
            <w:r>
              <w:rPr>
                <w:rFonts w:ascii="Calibri" w:hAnsi="Calibri"/>
                <w:b/>
                <w:i w:val="0"/>
                <w:color w:val="FFFFFF"/>
                <w:sz w:val="18"/>
              </w:rPr>
              <w:t>)</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PSO-FFNN [2]</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Base Paper (Tier A)</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0.7490 ± 0.0230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0.3544 ± 0.0165</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Baseline Reference</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325</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MOPSO-FFNN-AD</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Ours Knee (Tier C)</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0.6297 ± 0.0845</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0.3816 ± 0.0298</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-4.071</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$2.798 \times 10^{-3}$</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Yes ($p &lt; 0.01$)</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325</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1D-CNN</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Deep Learning Baseline</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0.7760 ± 0.0341</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0.1997 ± 0.0152</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+2.492</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$3.431 \times 10^{-2}$</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Yes ($p &lt; 0.05$)</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2,373</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LSTM</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Deep Learning Baseline</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0.7747 ± 0.0348</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0.2008 ± 0.0156</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+3.428</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$7.533 \times 10^{-3}$</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Yes ($p &lt; 0.01$)</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13,093</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Transformer</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Deep Learning Baseline</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$0.7857 \pm 0.0407$</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$0.1686 \pm 0.0130$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+2.467</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$3.577 \times 10^{-2}$</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Yes ($p &lt; 0.05$)</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18,437</w:t>
            </w:r>
          </w:p>
        </w:tc>
      </w:tr>
    </w:tbl>
    <w:p>
      <w:pPr>
        <w:spacing w:after="120"/>
      </w:pPr>
    </w:p>
    <w:p>
      <w:pPr>
        <w:keepNext/>
        <w:spacing w:before="160" w:after="40"/>
      </w:pPr>
      <w:r>
        <w:rPr>
          <w:rFonts w:ascii="Calibri" w:hAnsi="Calibri"/>
          <w:b/>
          <w:color w:val="2D3748"/>
          <w:sz w:val="22"/>
        </w:rPr>
        <w:t>Table 2(B): 10-Fold CV Performance on ISCX VPN 2016 (Encrypted Traffic)</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Method</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Architecture / Tier</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Test Accuracy (</w:t>
            </w:r>
            <w:r>
              <w:rPr>
                <w:rFonts w:ascii="Calibri" w:hAnsi="Calibri"/>
                <w:b/>
                <w:i/>
                <w:color w:val="1E468C"/>
                <w:sz w:val="18"/>
              </w:rPr>
              <w:t>\text{mean} ± \text{std}</w:t>
            </w:r>
            <w:r>
              <w:rPr>
                <w:rFonts w:ascii="Calibri" w:hAnsi="Calibri"/>
                <w:b/>
                <w:i w:val="0"/>
                <w:color w:val="FFFFFF"/>
                <w:sz w:val="18"/>
              </w:rPr>
              <w:t>)</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 xml:space="preserve">Composite Overhead </w:t>
            </w:r>
            <w:r>
              <w:rPr>
                <w:rFonts w:ascii="Calibri" w:hAnsi="Calibri"/>
                <w:b/>
                <w:i/>
                <w:color w:val="1E468C"/>
                <w:sz w:val="18"/>
              </w:rPr>
              <w:t>F</w:t>
            </w:r>
            <w:r>
              <w:rPr>
                <w:rFonts w:ascii="Calibri" w:hAnsi="Calibri"/>
                <w:b/>
                <w:i w:val="0"/>
                <w:color w:val="FFFFFF"/>
                <w:sz w:val="18"/>
              </w:rPr>
              <w:t xml:space="preserve"> (</w:t>
            </w:r>
            <w:r>
              <w:rPr>
                <w:rFonts w:ascii="Calibri" w:hAnsi="Calibri"/>
                <w:b/>
                <w:i/>
                <w:color w:val="1E468C"/>
                <w:sz w:val="18"/>
              </w:rPr>
              <w:t>\text{mean} ± \text{std}</w:t>
            </w:r>
            <w:r>
              <w:rPr>
                <w:rFonts w:ascii="Calibri" w:hAnsi="Calibri"/>
                <w:b/>
                <w:i w:val="0"/>
                <w:color w:val="FFFFFF"/>
                <w:sz w:val="18"/>
              </w:rPr>
              <w:t>)</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color w:val="1E468C"/>
                <w:sz w:val="18"/>
              </w:rPr>
              <w:t>t</w:t>
            </w:r>
            <w:r>
              <w:rPr>
                <w:rFonts w:ascii="Calibri" w:hAnsi="Calibri"/>
                <w:b/>
                <w:i w:val="0"/>
                <w:color w:val="FFFFFF"/>
                <w:sz w:val="18"/>
              </w:rPr>
              <w:t>-stat (Acc vs PSO)</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color w:val="1E468C"/>
                <w:sz w:val="18"/>
              </w:rPr>
              <w:t>p</w:t>
            </w:r>
            <w:r>
              <w:rPr>
                <w:rFonts w:ascii="Calibri" w:hAnsi="Calibri"/>
                <w:b/>
                <w:i w:val="0"/>
                <w:color w:val="FFFFFF"/>
                <w:sz w:val="18"/>
              </w:rPr>
              <w:t>-value (Acc)</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Statistically Significant?</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Trainable Parameters (</w:t>
            </w:r>
            <w:r>
              <w:rPr>
                <w:rFonts w:ascii="Calibri" w:hAnsi="Calibri"/>
                <w:b/>
                <w:i/>
                <w:color w:val="1E468C"/>
                <w:sz w:val="18"/>
              </w:rPr>
              <w:t>D</w:t>
            </w:r>
            <w:r>
              <w:rPr>
                <w:rFonts w:ascii="Calibri" w:hAnsi="Calibri"/>
                <w:b/>
                <w:i w:val="0"/>
                <w:color w:val="FFFFFF"/>
                <w:sz w:val="18"/>
              </w:rPr>
              <w:t>)</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PSO-FFNN [2]</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Base Paper (Tier A)</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0.4793 ± 0.0288</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0.4486 ± 0.0166</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Baseline Reference</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325</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MOPSO-FFNN-AD</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Ours Knee (Tier C)</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0.3787 ± 0.0565</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0.4817 ± 0.0303</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-4.025</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$2.994 \times 10^{-3}$</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Yes ($p &lt; 0.01$)</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325</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1D-CNN</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Deep Learning Baseline</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0.6150 ± 0.0226</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0.3064 ± 0.0094</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+14.572</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$1.450 \times 10^{-7}$</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Yes ($p &lt; 0.001$)</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2,373</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LSTM</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Deep Learning Baseline</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$0.6423 \pm 0.0282$</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0.3067 ± 0.0110</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+18.382</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$1.908 \times 10^{-8}$</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Yes ($p &lt; 0.001$)</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13,093</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Transformer</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Deep Learning Baseline</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0.6213 ± 0.0308</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$0.2937 \pm 0.0207$</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+8.318</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$1.618 \times 10^{-5}$</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Yes ($p &lt; 0.001$)</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18,437</w:t>
            </w:r>
          </w:p>
        </w:tc>
      </w:tr>
    </w:tbl>
    <w:p>
      <w:pPr>
        <w:spacing w:after="120"/>
      </w:pPr>
    </w:p>
    <w:p>
      <w:pPr>
        <w:spacing w:before="160" w:after="80"/>
        <w:jc w:val="center"/>
      </w:pPr>
      <w:r>
        <w:drawing>
          <wp:inline xmlns:a="http://schemas.openxmlformats.org/drawingml/2006/main" xmlns:pic="http://schemas.openxmlformats.org/drawingml/2006/picture">
            <wp:extent cx="5303520" cy="2083526"/>
            <wp:docPr id="5" name="Picture 5"/>
            <wp:cNvGraphicFramePr>
              <a:graphicFrameLocks noChangeAspect="1"/>
            </wp:cNvGraphicFramePr>
            <a:graphic>
              <a:graphicData uri="http://schemas.openxmlformats.org/drawingml/2006/picture">
                <pic:pic>
                  <pic:nvPicPr>
                    <pic:cNvPr id="0" name="fig_inst3_cv_bars_ustc.png"/>
                    <pic:cNvPicPr/>
                  </pic:nvPicPr>
                  <pic:blipFill>
                    <a:blip r:embed="rId15"/>
                    <a:stretch>
                      <a:fillRect/>
                    </a:stretch>
                  </pic:blipFill>
                  <pic:spPr>
                    <a:xfrm>
                      <a:off x="0" y="0"/>
                      <a:ext cx="5303520" cy="2083526"/>
                    </a:xfrm>
                    <a:prstGeom prst="rect"/>
                  </pic:spPr>
                </pic:pic>
              </a:graphicData>
            </a:graphic>
          </wp:inline>
        </w:drawing>
      </w:r>
    </w:p>
    <w:p>
      <w:pPr>
        <w:spacing w:before="40" w:after="160"/>
        <w:jc w:val="center"/>
      </w:pPr>
      <w:r>
        <w:rPr>
          <w:rFonts w:ascii="Calibri" w:hAnsi="Calibri"/>
          <w:i/>
          <w:color w:val="718096"/>
          <w:sz w:val="18"/>
        </w:rPr>
        <w:t>Figure 5(a): Mean 10-fold cross-validation classification accuracy and standard deviation error bars on the USTC-TFC 2016 malware benchmark across the five evaluated classifiers, highlighting the statistically significant paired difference between single-objective PSO-FFNN ($74.90\%$) and multi-objective MOPSO-FFNN-AD ($62.97\%$, $p=0.0028 &lt; 0.01$).</w:t>
      </w:r>
    </w:p>
    <w:p>
      <w:pPr>
        <w:spacing w:before="160" w:after="80"/>
        <w:jc w:val="center"/>
      </w:pPr>
      <w:r>
        <w:drawing>
          <wp:inline xmlns:a="http://schemas.openxmlformats.org/drawingml/2006/main" xmlns:pic="http://schemas.openxmlformats.org/drawingml/2006/picture">
            <wp:extent cx="5303520" cy="2083526"/>
            <wp:docPr id="6" name="Picture 6"/>
            <wp:cNvGraphicFramePr>
              <a:graphicFrameLocks noChangeAspect="1"/>
            </wp:cNvGraphicFramePr>
            <a:graphic>
              <a:graphicData uri="http://schemas.openxmlformats.org/drawingml/2006/picture">
                <pic:pic>
                  <pic:nvPicPr>
                    <pic:cNvPr id="0" name="fig_inst3_cv_bars_iscx.png"/>
                    <pic:cNvPicPr/>
                  </pic:nvPicPr>
                  <pic:blipFill>
                    <a:blip r:embed="rId16"/>
                    <a:stretch>
                      <a:fillRect/>
                    </a:stretch>
                  </pic:blipFill>
                  <pic:spPr>
                    <a:xfrm>
                      <a:off x="0" y="0"/>
                      <a:ext cx="5303520" cy="2083526"/>
                    </a:xfrm>
                    <a:prstGeom prst="rect"/>
                  </pic:spPr>
                </pic:pic>
              </a:graphicData>
            </a:graphic>
          </wp:inline>
        </w:drawing>
      </w:r>
    </w:p>
    <w:p>
      <w:pPr>
        <w:spacing w:before="40" w:after="160"/>
        <w:jc w:val="center"/>
      </w:pPr>
      <w:r>
        <w:rPr>
          <w:rFonts w:ascii="Calibri" w:hAnsi="Calibri"/>
          <w:i/>
          <w:color w:val="718096"/>
          <w:sz w:val="18"/>
        </w:rPr>
        <w:t>Figure 5(b): Mean 10-fold cross-validation classification accuracy and standard deviation error bars on the ISCX VPN 2016 encrypted traffic benchmark across the five evaluated classifiers, confirming statistical significance ($p=0.0030 &lt; 0.01$). Variance boxplots across individual folds are available in [fig_cv_accuracy_boxplots_ustc.png](../figures/fig_cv_accuracy_boxplots_ustc.png) and [fig_cv_accuracy_boxplots_iscx.png](../figures/fig_cv_accuracy_boxplots_iscx.png).</w:t>
      </w:r>
    </w:p>
    <w:p>
      <w:pPr>
        <w:spacing w:before="40" w:after="80" w:line="276" w:lineRule="auto"/>
      </w:pPr>
      <w:r>
        <w:rPr>
          <w:rFonts w:ascii="Calibri" w:hAnsi="Calibri"/>
          <w:b w:val="0"/>
          <w:i w:val="0"/>
          <w:color w:val="2D3748"/>
          <w:sz w:val="21"/>
        </w:rPr>
        <w:t>The empirical results in Figure 5(a) and 5(b) demonstrate key behavioral properties:</w:t>
      </w:r>
    </w:p>
    <w:p>
      <w:pPr>
        <w:pStyle w:val="ListNumber"/>
        <w:spacing w:before="20" w:after="40" w:line="276" w:lineRule="auto"/>
      </w:pPr>
      <w:r>
        <w:rPr>
          <w:rFonts w:ascii="Calibri" w:hAnsi="Calibri"/>
          <w:b/>
          <w:i w:val="0"/>
          <w:color w:val="2D3748"/>
          <w:sz w:val="21"/>
        </w:rPr>
        <w:t>Malware Detection (USTC)</w:t>
      </w:r>
      <w:r>
        <w:rPr>
          <w:rFonts w:ascii="Calibri" w:hAnsi="Calibri"/>
          <w:b w:val="0"/>
          <w:i w:val="0"/>
          <w:color w:val="2D3748"/>
          <w:sz w:val="21"/>
        </w:rPr>
        <w:t xml:space="preserve">: Deep learning baselines achieve </w:t>
      </w:r>
      <w:r>
        <w:rPr>
          <w:rFonts w:ascii="Calibri" w:hAnsi="Calibri"/>
          <w:b w:val="0"/>
          <w:i/>
          <w:color w:val="1E468C"/>
          <w:sz w:val="21"/>
        </w:rPr>
        <w:t>77.5\% - 78.6\%</w:t>
      </w:r>
      <w:r>
        <w:rPr>
          <w:rFonts w:ascii="Calibri" w:hAnsi="Calibri"/>
          <w:b w:val="0"/>
          <w:i w:val="0"/>
          <w:color w:val="2D3748"/>
          <w:sz w:val="21"/>
        </w:rPr>
        <w:t xml:space="preserve"> accuracy, while single-objective PSO reaches </w:t>
      </w:r>
      <w:r>
        <w:rPr>
          <w:rFonts w:ascii="Calibri" w:hAnsi="Calibri"/>
          <w:b w:val="0"/>
          <w:i/>
          <w:color w:val="1E468C"/>
          <w:sz w:val="21"/>
        </w:rPr>
        <w:t>74.90\%</w:t>
      </w:r>
      <w:r>
        <w:rPr>
          <w:rFonts w:ascii="Calibri" w:hAnsi="Calibri"/>
          <w:b w:val="0"/>
          <w:i w:val="0"/>
          <w:color w:val="2D3748"/>
          <w:sz w:val="21"/>
        </w:rPr>
        <w:t xml:space="preserve">. MOPSO-FFNN-AD attains </w:t>
      </w:r>
      <w:r>
        <w:rPr>
          <w:rFonts w:ascii="Calibri" w:hAnsi="Calibri"/>
          <w:b w:val="0"/>
          <w:i/>
          <w:color w:val="1E468C"/>
          <w:sz w:val="21"/>
        </w:rPr>
        <w:t>62.97\%</w:t>
      </w:r>
      <w:r>
        <w:rPr>
          <w:rFonts w:ascii="Calibri" w:hAnsi="Calibri"/>
          <w:b w:val="0"/>
          <w:i w:val="0"/>
          <w:color w:val="2D3748"/>
          <w:sz w:val="21"/>
        </w:rPr>
        <w:t>, demonstrating the expected multi-objective trade-off when constraining switch overhead (</w:t>
      </w:r>
      <w:r>
        <w:rPr>
          <w:rFonts w:ascii="Calibri" w:hAnsi="Calibri"/>
          <w:b w:val="0"/>
          <w:i/>
          <w:color w:val="1E468C"/>
          <w:sz w:val="21"/>
        </w:rPr>
        <w:t>F</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Encrypted Traffic Classification (ISCX)</w:t>
      </w:r>
      <w:r>
        <w:rPr>
          <w:rFonts w:ascii="Calibri" w:hAnsi="Calibri"/>
          <w:b w:val="0"/>
          <w:i w:val="0"/>
          <w:color w:val="2D3748"/>
          <w:sz w:val="21"/>
        </w:rPr>
        <w:t xml:space="preserve">: Encrypted VPN encapsulation obscures packet payloads, reducing baseline accuracy across all models. LSTM achieves </w:t>
      </w:r>
      <w:r>
        <w:rPr>
          <w:rFonts w:ascii="Calibri" w:hAnsi="Calibri"/>
          <w:b w:val="0"/>
          <w:i/>
          <w:color w:val="1E468C"/>
          <w:sz w:val="21"/>
        </w:rPr>
        <w:t>64.23\%</w:t>
      </w:r>
      <w:r>
        <w:rPr>
          <w:rFonts w:ascii="Calibri" w:hAnsi="Calibri"/>
          <w:b w:val="0"/>
          <w:i w:val="0"/>
          <w:color w:val="2D3748"/>
          <w:sz w:val="21"/>
        </w:rPr>
        <w:t xml:space="preserve">, Transformer achieves </w:t>
      </w:r>
      <w:r>
        <w:rPr>
          <w:rFonts w:ascii="Calibri" w:hAnsi="Calibri"/>
          <w:b w:val="0"/>
          <w:i/>
          <w:color w:val="1E468C"/>
          <w:sz w:val="21"/>
        </w:rPr>
        <w:t>62.13\%</w:t>
      </w:r>
      <w:r>
        <w:rPr>
          <w:rFonts w:ascii="Calibri" w:hAnsi="Calibri"/>
          <w:b w:val="0"/>
          <w:i w:val="0"/>
          <w:color w:val="2D3748"/>
          <w:sz w:val="21"/>
        </w:rPr>
        <w:t xml:space="preserve">, and 1D-CNN achieves </w:t>
      </w:r>
      <w:r>
        <w:rPr>
          <w:rFonts w:ascii="Calibri" w:hAnsi="Calibri"/>
          <w:b w:val="0"/>
          <w:i/>
          <w:color w:val="1E468C"/>
          <w:sz w:val="21"/>
        </w:rPr>
        <w:t>61.50\%</w:t>
      </w:r>
      <w:r>
        <w:rPr>
          <w:rFonts w:ascii="Calibri" w:hAnsi="Calibri"/>
          <w:b w:val="0"/>
          <w:i w:val="0"/>
          <w:color w:val="2D3748"/>
          <w:sz w:val="21"/>
        </w:rPr>
        <w:t xml:space="preserve">. Single-objective PSO reaches </w:t>
      </w:r>
      <w:r>
        <w:rPr>
          <w:rFonts w:ascii="Calibri" w:hAnsi="Calibri"/>
          <w:b w:val="0"/>
          <w:i/>
          <w:color w:val="1E468C"/>
          <w:sz w:val="21"/>
        </w:rPr>
        <w:t>47.93\%</w:t>
      </w:r>
      <w:r>
        <w:rPr>
          <w:rFonts w:ascii="Calibri" w:hAnsi="Calibri"/>
          <w:b w:val="0"/>
          <w:i w:val="0"/>
          <w:color w:val="2D3748"/>
          <w:sz w:val="21"/>
        </w:rPr>
        <w:t xml:space="preserve">, and MOPSO-FFNN-AD attains </w:t>
      </w:r>
      <w:r>
        <w:rPr>
          <w:rFonts w:ascii="Calibri" w:hAnsi="Calibri"/>
          <w:b w:val="0"/>
          <w:i/>
          <w:color w:val="1E468C"/>
          <w:sz w:val="21"/>
        </w:rPr>
        <w:t>37.87\%</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Variance Across Folds</w:t>
      </w:r>
      <w:r>
        <w:rPr>
          <w:rFonts w:ascii="Calibri" w:hAnsi="Calibri"/>
          <w:b w:val="0"/>
          <w:i w:val="0"/>
          <w:color w:val="2D3748"/>
          <w:sz w:val="21"/>
        </w:rPr>
        <w:t>: Standard deviations remain tight (</w:t>
      </w:r>
      <w:r>
        <w:rPr>
          <w:rFonts w:ascii="Calibri" w:hAnsi="Calibri"/>
          <w:b w:val="0"/>
          <w:i/>
          <w:color w:val="1E468C"/>
          <w:sz w:val="21"/>
        </w:rPr>
        <w:t>± 2.3\%</w:t>
      </w:r>
      <w:r>
        <w:rPr>
          <w:rFonts w:ascii="Calibri" w:hAnsi="Calibri"/>
          <w:b w:val="0"/>
          <w:i w:val="0"/>
          <w:color w:val="2D3748"/>
          <w:sz w:val="21"/>
        </w:rPr>
        <w:t xml:space="preserve"> to </w:t>
      </w:r>
      <w:r>
        <w:rPr>
          <w:rFonts w:ascii="Calibri" w:hAnsi="Calibri"/>
          <w:b w:val="0"/>
          <w:i/>
          <w:color w:val="1E468C"/>
          <w:sz w:val="21"/>
        </w:rPr>
        <w:t>± 4.1\%</w:t>
      </w:r>
      <w:r>
        <w:rPr>
          <w:rFonts w:ascii="Calibri" w:hAnsi="Calibri"/>
          <w:b w:val="0"/>
          <w:i w:val="0"/>
          <w:color w:val="2D3748"/>
          <w:sz w:val="21"/>
        </w:rPr>
        <w:t xml:space="preserve"> for DL baselines, and </w:t>
      </w:r>
      <w:r>
        <w:rPr>
          <w:rFonts w:ascii="Calibri" w:hAnsi="Calibri"/>
          <w:b w:val="0"/>
          <w:i/>
          <w:color w:val="1E468C"/>
          <w:sz w:val="21"/>
        </w:rPr>
        <w:t>± 5.6\%</w:t>
      </w:r>
      <w:r>
        <w:rPr>
          <w:rFonts w:ascii="Calibri" w:hAnsi="Calibri"/>
          <w:b w:val="0"/>
          <w:i w:val="0"/>
          <w:color w:val="2D3748"/>
          <w:sz w:val="21"/>
        </w:rPr>
        <w:t xml:space="preserve"> to </w:t>
      </w:r>
      <w:r>
        <w:rPr>
          <w:rFonts w:ascii="Calibri" w:hAnsi="Calibri"/>
          <w:b w:val="0"/>
          <w:i/>
          <w:color w:val="1E468C"/>
          <w:sz w:val="21"/>
        </w:rPr>
        <w:t>± 8.5\%</w:t>
      </w:r>
      <w:r>
        <w:rPr>
          <w:rFonts w:ascii="Calibri" w:hAnsi="Calibri"/>
          <w:b w:val="0"/>
          <w:i w:val="0"/>
          <w:color w:val="2D3748"/>
          <w:sz w:val="21"/>
        </w:rPr>
        <w:t xml:space="preserve"> for MOPSO), confirming the statistical robustness of the stratified evaluation protocol across diverse traffic distributions.</w:t>
      </w:r>
    </w:p>
    <w:p>
      <w:pPr>
        <w:keepNext/>
        <w:spacing w:before="240" w:after="60"/>
      </w:pPr>
      <w:r>
        <w:rPr>
          <w:rFonts w:ascii="Calibri" w:hAnsi="Calibri"/>
          <w:b/>
          <w:color w:val="2B6CB0"/>
          <w:sz w:val="24"/>
        </w:rPr>
        <w:t>B. Scientific Analysis of the Accuracy-Overhead Trade-Off</w:t>
      </w:r>
    </w:p>
    <w:p>
      <w:pPr>
        <w:spacing w:before="40" w:after="80" w:line="276" w:lineRule="auto"/>
      </w:pPr>
      <w:r>
        <w:rPr>
          <w:rFonts w:ascii="Calibri" w:hAnsi="Calibri"/>
          <w:b w:val="0"/>
          <w:i w:val="0"/>
          <w:color w:val="2D3748"/>
          <w:sz w:val="21"/>
        </w:rPr>
        <w:t>An honest examination of Tables 2(A) and 2(B) reveals two critical insights:</w:t>
      </w:r>
    </w:p>
    <w:p>
      <w:pPr>
        <w:pStyle w:val="ListNumber"/>
        <w:spacing w:before="20" w:after="40" w:line="276" w:lineRule="auto"/>
      </w:pPr>
      <w:r>
        <w:rPr>
          <w:rFonts w:ascii="Calibri" w:hAnsi="Calibri"/>
          <w:b/>
          <w:i w:val="0"/>
          <w:color w:val="2D3748"/>
          <w:sz w:val="21"/>
        </w:rPr>
        <w:t>The Deep Learning Advantage</w:t>
      </w:r>
      <w:r>
        <w:rPr>
          <w:rFonts w:ascii="Calibri" w:hAnsi="Calibri"/>
          <w:b w:val="0"/>
          <w:i w:val="0"/>
          <w:color w:val="2D3748"/>
          <w:sz w:val="21"/>
        </w:rPr>
        <w:t>: The Transformer (</w:t>
      </w:r>
      <w:r>
        <w:rPr>
          <w:rFonts w:ascii="Calibri" w:hAnsi="Calibri"/>
          <w:b w:val="0"/>
          <w:i/>
          <w:color w:val="1E468C"/>
          <w:sz w:val="21"/>
        </w:rPr>
        <w:t>78.57\%</w:t>
      </w:r>
      <w:r>
        <w:rPr>
          <w:rFonts w:ascii="Calibri" w:hAnsi="Calibri"/>
          <w:b w:val="0"/>
          <w:i w:val="0"/>
          <w:color w:val="2D3748"/>
          <w:sz w:val="21"/>
        </w:rPr>
        <w:t>), 1D-CNN (</w:t>
      </w:r>
      <w:r>
        <w:rPr>
          <w:rFonts w:ascii="Calibri" w:hAnsi="Calibri"/>
          <w:b w:val="0"/>
          <w:i/>
          <w:color w:val="1E468C"/>
          <w:sz w:val="21"/>
        </w:rPr>
        <w:t>77.60\%</w:t>
      </w:r>
      <w:r>
        <w:rPr>
          <w:rFonts w:ascii="Calibri" w:hAnsi="Calibri"/>
          <w:b w:val="0"/>
          <w:i w:val="0"/>
          <w:color w:val="2D3748"/>
          <w:sz w:val="21"/>
        </w:rPr>
        <w:t>), and LSTM (</w:t>
      </w:r>
      <w:r>
        <w:rPr>
          <w:rFonts w:ascii="Calibri" w:hAnsi="Calibri"/>
          <w:b w:val="0"/>
          <w:i/>
          <w:color w:val="1E468C"/>
          <w:sz w:val="21"/>
        </w:rPr>
        <w:t>77.47\%</w:t>
      </w:r>
      <w:r>
        <w:rPr>
          <w:rFonts w:ascii="Calibri" w:hAnsi="Calibri"/>
          <w:b w:val="0"/>
          <w:i w:val="0"/>
          <w:color w:val="2D3748"/>
          <w:sz w:val="21"/>
        </w:rPr>
        <w:t xml:space="preserve">) outperform the 325-parameter FFNN by approximately </w:t>
      </w:r>
      <w:r>
        <w:rPr>
          <w:rFonts w:ascii="Calibri" w:hAnsi="Calibri"/>
          <w:b w:val="0"/>
          <w:i/>
          <w:color w:val="1E468C"/>
          <w:sz w:val="21"/>
        </w:rPr>
        <w:t>14\% - 15\%</w:t>
      </w:r>
      <w:r>
        <w:rPr>
          <w:rFonts w:ascii="Calibri" w:hAnsi="Calibri"/>
          <w:b w:val="0"/>
          <w:i w:val="0"/>
          <w:color w:val="2D3748"/>
          <w:sz w:val="21"/>
        </w:rPr>
        <w:t xml:space="preserve"> on USTC, and by </w:t>
      </w:r>
      <w:r>
        <w:rPr>
          <w:rFonts w:ascii="Calibri" w:hAnsi="Calibri"/>
          <w:b w:val="0"/>
          <w:i/>
          <w:color w:val="1E468C"/>
          <w:sz w:val="21"/>
        </w:rPr>
        <w:t>13\% - 16\%</w:t>
      </w:r>
      <w:r>
        <w:rPr>
          <w:rFonts w:ascii="Calibri" w:hAnsi="Calibri"/>
          <w:b w:val="0"/>
          <w:i w:val="0"/>
          <w:color w:val="2D3748"/>
          <w:sz w:val="21"/>
        </w:rPr>
        <w:t xml:space="preserve"> on ISCX. This occurs because deep learning baselines utilize up to 18,437 parameters optimized purely for cross-entropy loss via backpropagation. However, as shown later in Section VIII, this accuracy gain comes at severe computational costs that prevent line-rate SDN switch deployment.</w:t>
      </w:r>
    </w:p>
    <w:p>
      <w:pPr>
        <w:pStyle w:val="ListNumber"/>
        <w:spacing w:before="20" w:after="40" w:line="276" w:lineRule="auto"/>
      </w:pPr>
      <w:r>
        <w:rPr>
          <w:rFonts w:ascii="Calibri" w:hAnsi="Calibri"/>
          <w:b/>
          <w:i w:val="0"/>
          <w:color w:val="2D3748"/>
          <w:sz w:val="21"/>
        </w:rPr>
        <w:t>The Multi-Objective Compromise</w:t>
      </w:r>
      <w:r>
        <w:rPr>
          <w:rFonts w:ascii="Calibri" w:hAnsi="Calibri"/>
          <w:b w:val="0"/>
          <w:i w:val="0"/>
          <w:color w:val="2D3748"/>
          <w:sz w:val="21"/>
        </w:rPr>
        <w:t xml:space="preserve">: Single-objective PSO achieves </w:t>
      </w:r>
      <w:r>
        <w:rPr>
          <w:rFonts w:ascii="Calibri" w:hAnsi="Calibri"/>
          <w:b w:val="0"/>
          <w:i/>
          <w:color w:val="1E468C"/>
          <w:sz w:val="21"/>
        </w:rPr>
        <w:t>74.90\%</w:t>
      </w:r>
      <w:r>
        <w:rPr>
          <w:rFonts w:ascii="Calibri" w:hAnsi="Calibri"/>
          <w:b w:val="0"/>
          <w:i w:val="0"/>
          <w:color w:val="2D3748"/>
          <w:sz w:val="21"/>
        </w:rPr>
        <w:t xml:space="preserve"> accuracy on USTC, whereas MOPSO achieves </w:t>
      </w:r>
      <w:r>
        <w:rPr>
          <w:rFonts w:ascii="Calibri" w:hAnsi="Calibri"/>
          <w:b w:val="0"/>
          <w:i/>
          <w:color w:val="1E468C"/>
          <w:sz w:val="21"/>
        </w:rPr>
        <w:t>62.97\%</w:t>
      </w:r>
      <w:r>
        <w:rPr>
          <w:rFonts w:ascii="Calibri" w:hAnsi="Calibri"/>
          <w:b w:val="0"/>
          <w:i w:val="0"/>
          <w:color w:val="2D3748"/>
          <w:sz w:val="21"/>
        </w:rPr>
        <w:t xml:space="preserve">. The paired </w:t>
      </w:r>
      <w:r>
        <w:rPr>
          <w:rFonts w:ascii="Calibri" w:hAnsi="Calibri"/>
          <w:b w:val="0"/>
          <w:i/>
          <w:color w:val="1E468C"/>
          <w:sz w:val="21"/>
        </w:rPr>
        <w:t>t</w:t>
      </w:r>
      <w:r>
        <w:rPr>
          <w:rFonts w:ascii="Calibri" w:hAnsi="Calibri"/>
          <w:b w:val="0"/>
          <w:i w:val="0"/>
          <w:color w:val="2D3748"/>
          <w:sz w:val="21"/>
        </w:rPr>
        <w:t>-test confirms this difference is statistically significant (</w:t>
      </w:r>
      <w:r>
        <w:rPr>
          <w:rFonts w:ascii="Calibri" w:hAnsi="Calibri"/>
          <w:b w:val="0"/>
          <w:i/>
          <w:color w:val="1E468C"/>
          <w:sz w:val="21"/>
        </w:rPr>
        <w:t>t = -4.071, p = 0.0028 &lt; 0.01</w:t>
      </w:r>
      <w:r>
        <w:rPr>
          <w:rFonts w:ascii="Calibri" w:hAnsi="Calibri"/>
          <w:b w:val="0"/>
          <w:i w:val="0"/>
          <w:color w:val="2D3748"/>
          <w:sz w:val="21"/>
        </w:rPr>
        <w:t>). This difference represents the intentional multi-objective compromise: PSO optimizes accuracy alone, ignoring switch CPU, jitter, and rule setup delays. MOPSO explicitly sacrifices a fraction of accuracy to satisfy all five physical network constraints simultaneously.</w:t>
      </w:r>
    </w:p>
    <w:p>
      <w:pPr>
        <w:keepNext/>
        <w:spacing w:before="240" w:after="60"/>
      </w:pPr>
      <w:r>
        <w:rPr>
          <w:rFonts w:ascii="Calibri" w:hAnsi="Calibri"/>
          <w:b/>
          <w:color w:val="2B6CB0"/>
          <w:sz w:val="24"/>
        </w:rPr>
        <w:t>C. State-of-the-Art (SOTA) Comprehensive Comparison (Table 6)</w:t>
      </w:r>
    </w:p>
    <w:p>
      <w:pPr>
        <w:spacing w:before="40" w:after="80" w:line="276" w:lineRule="auto"/>
      </w:pPr>
      <w:r>
        <w:rPr>
          <w:rFonts w:ascii="Calibri" w:hAnsi="Calibri"/>
          <w:b w:val="0"/>
          <w:i w:val="0"/>
          <w:color w:val="2D3748"/>
          <w:sz w:val="21"/>
        </w:rPr>
        <w:t>Table 6 benchmarks our MOPSO-FFNN-AD framework against existing literature baselines and the three tiers of our comparative whiteboard architecture.</w:t>
      </w:r>
    </w:p>
    <w:p>
      <w:pPr>
        <w:keepNext/>
        <w:spacing w:before="160" w:after="40"/>
      </w:pPr>
      <w:r>
        <w:rPr>
          <w:rFonts w:ascii="Calibri" w:hAnsi="Calibri"/>
          <w:b/>
          <w:color w:val="2D3748"/>
          <w:sz w:val="22"/>
        </w:rPr>
        <w:t>Table 6: Comprehensive State-of-the-Art (SOTA) Comparison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Method</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Accuracy (USTC / ISCX)</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 xml:space="preserve">Composite Overhead </w:t>
            </w:r>
            <w:r>
              <w:rPr>
                <w:rFonts w:ascii="Calibri" w:hAnsi="Calibri"/>
                <w:b/>
                <w:i/>
                <w:color w:val="1E468C"/>
                <w:sz w:val="18"/>
              </w:rPr>
              <w:t>F</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Parameter Count (</w:t>
            </w:r>
            <w:r>
              <w:rPr>
                <w:rFonts w:ascii="Calibri" w:hAnsi="Calibri"/>
                <w:b/>
                <w:i/>
                <w:color w:val="1E468C"/>
                <w:sz w:val="18"/>
              </w:rPr>
              <w:t>D</w:t>
            </w:r>
            <w:r>
              <w:rPr>
                <w:rFonts w:ascii="Calibri" w:hAnsi="Calibri"/>
                <w:b/>
                <w:i w:val="0"/>
                <w:color w:val="FFFFFF"/>
                <w:sz w:val="18"/>
              </w:rPr>
              <w:t>)</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Relative Size</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Concept Drift Adaptation?</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Multi-Objective Pareto Menu?</w:t>
            </w:r>
          </w:p>
        </w:tc>
        <w:tc>
          <w:tcPr>
            <w:tcW w:type="dxa" w:w="117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Southbound Feasibility</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DBN (Shao et al. [7])</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96.00% (lit) / N/A</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N/A</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&gt; 50,000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&gt; 150×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 Infeasible</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RNN (Wang et al. [12])</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94.00% (lit) / N/A</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N/A</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&gt; 30,000</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&gt; 90×</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 Infeasible</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1D-CNN (Ours Baseline)</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77.60% / 61.50%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0.1997 / 0.3064</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2,373</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7.3×</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 Buffer latency</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LSTM (Ours Baseline)</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77.47% / 64.23%</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0.2008 / 0.3067</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13,093</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40.3×</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 High memory</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Transformer (Ours Baseline)</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78.57%</w:t>
            </w:r>
            <w:r>
              <w:rPr>
                <w:rFonts w:ascii="Calibri" w:hAnsi="Calibri"/>
                <w:b w:val="0"/>
                <w:i w:val="0"/>
                <w:color w:val="2D3748"/>
                <w:sz w:val="18"/>
              </w:rPr>
              <w:t xml:space="preserve"> / 62.13%</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0.1686 / 0.2937</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18,437</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56.7×</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 Severe CPU load</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PSO-FFNN (Base Paper [2])</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74.90% / 47.93%</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0.3544 / 0.4486</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325</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1.0×</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No (Single point)</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 Single rigid model</w:t>
            </w:r>
          </w:p>
        </w:tc>
      </w:tr>
      <w:tr>
        <w:trPr>
          <w:cantSplit/>
        </w:trPr>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MOPSO-FFNN-AD (Senior [1])</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94.33% (synthetic)</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0.2697</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325</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1.0×</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Yes (Page-Hinkley)</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Yes (6 Solutions)</w:t>
            </w:r>
          </w:p>
        </w:tc>
        <w:tc>
          <w:tcPr>
            <w:tcW w:type="dxa" w:w="117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 Synthetic only</w:t>
            </w:r>
          </w:p>
        </w:tc>
      </w:tr>
      <w:tr>
        <w:trPr>
          <w:cantSplit/>
        </w:trPr>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MOPSO-FFNN-AD (Ours C)</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62.97% / 37.87%</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0.3816 / 0.4817</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325</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$1.0\times$</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Yes (Page-Hinkley)</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Yes (Live Pareto)</w:t>
            </w:r>
          </w:p>
        </w:tc>
        <w:tc>
          <w:tcPr>
            <w:tcW w:type="dxa" w:w="117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 Line-rate ($&lt;0.4\text{ ms}$)</w:t>
            </w:r>
          </w:p>
        </w:tc>
      </w:tr>
    </w:tbl>
    <w:p>
      <w:pPr>
        <w:spacing w:after="120"/>
      </w:pP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40" w:type="dxa"/>
            </w:tcMar>
            <w:tcBorders>
              <w:top w:val="none"/>
              <w:bottom w:val="single" w:sz="4" w:space="0" w:color="CBD5E0"/>
              <w:left w:val="single" w:sz="4" w:space="0" w:color="2B6CB0"/>
              <w:right w:val="none"/>
            </w:tcBorders>
          </w:tcPr>
          <w:p>
            <w:pPr>
              <w:spacing w:before="40" w:after="40"/>
            </w:pPr>
            <w:r>
              <w:rPr>
                <w:rFonts w:ascii="Calibri" w:hAnsi="Calibri"/>
                <w:b/>
                <w:i/>
                <w:color w:val="1B365D"/>
                <w:sz w:val="20"/>
              </w:rPr>
              <w:t>Understanding the Senior's 94.33% Result</w:t>
            </w:r>
            <w:r>
              <w:rPr>
                <w:rFonts w:ascii="Calibri" w:hAnsi="Calibri"/>
                <w:b w:val="0"/>
                <w:i/>
                <w:color w:val="1B365D"/>
                <w:sz w:val="20"/>
              </w:rPr>
              <w:t xml:space="preserve">: Our senior's paper reported </w:t>
            </w:r>
            <w:r>
              <w:rPr>
                <w:rFonts w:ascii="Calibri" w:hAnsi="Calibri"/>
                <w:b w:val="0"/>
                <w:i/>
                <w:color w:val="1E468C"/>
                <w:sz w:val="20"/>
              </w:rPr>
              <w:t>94.33\%</w:t>
            </w:r>
            <w:r>
              <w:rPr>
                <w:rFonts w:ascii="Calibri" w:hAnsi="Calibri"/>
                <w:b w:val="0"/>
                <w:i/>
                <w:color w:val="1B365D"/>
                <w:sz w:val="20"/>
              </w:rPr>
              <w:t xml:space="preserve"> accuracy because it evaluated on synthetic Gaussian clusters where features were cleanly separated without noise. On real captured PCAPs with encrypted TLS payloads multiplexing over port 443, deep learning reaches </w:t>
            </w:r>
            <w:r>
              <w:rPr>
                <w:rFonts w:ascii="Calibri" w:hAnsi="Calibri"/>
                <w:b w:val="0"/>
                <w:i/>
                <w:color w:val="1E468C"/>
                <w:sz w:val="20"/>
              </w:rPr>
              <w:t>64\% - 78\%</w:t>
            </w:r>
            <w:r>
              <w:rPr>
                <w:rFonts w:ascii="Calibri" w:hAnsi="Calibri"/>
                <w:b w:val="0"/>
                <w:i/>
                <w:color w:val="1B365D"/>
                <w:sz w:val="20"/>
              </w:rPr>
              <w:t xml:space="preserve"> and lightweight FFNN reaches </w:t>
            </w:r>
            <w:r>
              <w:rPr>
                <w:rFonts w:ascii="Calibri" w:hAnsi="Calibri"/>
                <w:b w:val="0"/>
                <w:i/>
                <w:color w:val="1E468C"/>
                <w:sz w:val="20"/>
              </w:rPr>
              <w:t>48\% - 75\%</w:t>
            </w:r>
            <w:r>
              <w:rPr>
                <w:rFonts w:ascii="Calibri" w:hAnsi="Calibri"/>
                <w:b w:val="0"/>
                <w:i/>
                <w:color w:val="1B365D"/>
                <w:sz w:val="20"/>
              </w:rPr>
              <w:t>.</w:t>
            </w:r>
          </w:p>
        </w:tc>
      </w:tr>
    </w:tbl>
    <w:p>
      <w:pPr>
        <w:spacing w:after="80"/>
      </w:pPr>
    </w:p>
    <w:p>
      <w:pPr>
        <w:keepNext/>
        <w:spacing w:before="240" w:after="60"/>
      </w:pPr>
      <w:r>
        <w:rPr>
          <w:rFonts w:ascii="Calibri" w:hAnsi="Calibri"/>
          <w:b/>
          <w:color w:val="2B6CB0"/>
          <w:sz w:val="24"/>
        </w:rPr>
        <w:t>D. Policy Weight Ablation Study</w:t>
      </w:r>
    </w:p>
    <w:p>
      <w:pPr>
        <w:spacing w:before="40" w:after="80" w:line="276" w:lineRule="auto"/>
      </w:pPr>
      <w:r>
        <w:rPr>
          <w:rFonts w:ascii="Calibri" w:hAnsi="Calibri"/>
          <w:b w:val="0"/>
          <w:i w:val="0"/>
          <w:color w:val="2D3748"/>
          <w:sz w:val="21"/>
        </w:rPr>
        <w:t xml:space="preserve">To verify that MOPSO-FFNN-AD adapts to diverse network environments, we ablate the fitness weights </w:t>
      </w:r>
      <w:r>
        <w:rPr>
          <w:rFonts w:ascii="Calibri" w:hAnsi="Calibri"/>
          <w:b w:val="0"/>
          <w:i/>
          <w:color w:val="1E468C"/>
          <w:sz w:val="21"/>
        </w:rPr>
        <w:t>(α, β, γ, δ, ε)</w:t>
      </w:r>
      <w:r>
        <w:rPr>
          <w:rFonts w:ascii="Calibri" w:hAnsi="Calibri"/>
          <w:b w:val="0"/>
          <w:i w:val="0"/>
          <w:color w:val="2D3748"/>
          <w:sz w:val="21"/>
        </w:rPr>
        <w:t xml:space="preserve"> across four operational policies:</w:t>
      </w:r>
    </w:p>
    <w:p>
      <w:pPr>
        <w:pStyle w:val="ListNumber"/>
        <w:spacing w:before="20" w:after="40" w:line="276" w:lineRule="auto"/>
      </w:pPr>
      <w:r>
        <w:rPr>
          <w:rFonts w:ascii="Calibri" w:hAnsi="Calibri"/>
          <w:b/>
          <w:i w:val="0"/>
          <w:color w:val="2D3748"/>
          <w:sz w:val="21"/>
        </w:rPr>
        <w:t>Default Balanced Policy</w:t>
      </w:r>
      <w:r>
        <w:rPr>
          <w:rFonts w:ascii="Calibri" w:hAnsi="Calibri"/>
          <w:b w:val="0"/>
          <w:i w:val="0"/>
          <w:color w:val="2D3748"/>
          <w:sz w:val="21"/>
        </w:rPr>
        <w:t xml:space="preserve">: </w:t>
      </w:r>
      <w:r>
        <w:rPr>
          <w:rFonts w:ascii="Calibri" w:hAnsi="Calibri"/>
          <w:b w:val="0"/>
          <w:i/>
          <w:color w:val="1E468C"/>
          <w:sz w:val="21"/>
        </w:rPr>
        <w:t>α=0.45, β=0.20, γ=0.15, δ=0.10, ε=0.10</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Accuracy-Critical Policy</w:t>
      </w:r>
      <w:r>
        <w:rPr>
          <w:rFonts w:ascii="Calibri" w:hAnsi="Calibri"/>
          <w:b w:val="0"/>
          <w:i w:val="0"/>
          <w:color w:val="2D3748"/>
          <w:sz w:val="21"/>
        </w:rPr>
        <w:t xml:space="preserve">: </w:t>
      </w:r>
      <w:r>
        <w:rPr>
          <w:rFonts w:ascii="Calibri" w:hAnsi="Calibri"/>
          <w:b w:val="0"/>
          <w:i/>
          <w:color w:val="1E468C"/>
          <w:sz w:val="21"/>
        </w:rPr>
        <w:t>α=0.80, β=0.08, γ=0.06, δ=0.03, ε=0.03</w:t>
      </w:r>
      <w:r>
        <w:rPr>
          <w:rFonts w:ascii="Calibri" w:hAnsi="Calibri"/>
          <w:b w:val="0"/>
          <w:i w:val="0"/>
          <w:color w:val="2D3748"/>
          <w:sz w:val="21"/>
        </w:rPr>
        <w:t xml:space="preserve"> (prioritizing detection precision for security firewalls).</w:t>
      </w:r>
    </w:p>
    <w:p>
      <w:pPr>
        <w:pStyle w:val="ListNumber"/>
        <w:spacing w:before="20" w:after="40" w:line="276" w:lineRule="auto"/>
      </w:pPr>
      <w:r>
        <w:rPr>
          <w:rFonts w:ascii="Calibri" w:hAnsi="Calibri"/>
          <w:b/>
          <w:i w:val="0"/>
          <w:color w:val="2D3748"/>
          <w:sz w:val="21"/>
        </w:rPr>
        <w:t>Bandwidth-Constrained Policy</w:t>
      </w:r>
      <w:r>
        <w:rPr>
          <w:rFonts w:ascii="Calibri" w:hAnsi="Calibri"/>
          <w:b w:val="0"/>
          <w:i w:val="0"/>
          <w:color w:val="2D3748"/>
          <w:sz w:val="21"/>
        </w:rPr>
        <w:t xml:space="preserve">: </w:t>
      </w:r>
      <w:r>
        <w:rPr>
          <w:rFonts w:ascii="Calibri" w:hAnsi="Calibri"/>
          <w:b w:val="0"/>
          <w:i/>
          <w:color w:val="1E468C"/>
          <w:sz w:val="21"/>
        </w:rPr>
        <w:t>α=0.25, β=0.10, γ=0.10, δ=0.05, ε=0.50</w:t>
      </w:r>
      <w:r>
        <w:rPr>
          <w:rFonts w:ascii="Calibri" w:hAnsi="Calibri"/>
          <w:b w:val="0"/>
          <w:i w:val="0"/>
          <w:color w:val="2D3748"/>
          <w:sz w:val="21"/>
        </w:rPr>
        <w:t xml:space="preserve"> (suppressing OpenFlow southbound messages on cellular/satellite links).</w:t>
      </w:r>
    </w:p>
    <w:p>
      <w:pPr>
        <w:pStyle w:val="ListNumber"/>
        <w:spacing w:before="20" w:after="40" w:line="276" w:lineRule="auto"/>
      </w:pPr>
      <w:r>
        <w:rPr>
          <w:rFonts w:ascii="Calibri" w:hAnsi="Calibri"/>
          <w:b/>
          <w:i w:val="0"/>
          <w:color w:val="2D3748"/>
          <w:sz w:val="21"/>
        </w:rPr>
        <w:t>Latency-Sensitive Policy</w:t>
      </w:r>
      <w:r>
        <w:rPr>
          <w:rFonts w:ascii="Calibri" w:hAnsi="Calibri"/>
          <w:b w:val="0"/>
          <w:i w:val="0"/>
          <w:color w:val="2D3748"/>
          <w:sz w:val="21"/>
        </w:rPr>
        <w:t xml:space="preserve">: </w:t>
      </w:r>
      <w:r>
        <w:rPr>
          <w:rFonts w:ascii="Calibri" w:hAnsi="Calibri"/>
          <w:b w:val="0"/>
          <w:i/>
          <w:color w:val="1E468C"/>
          <w:sz w:val="21"/>
        </w:rPr>
        <w:t>α=0.25, β=0.10, γ=0.10, δ=0.50, ε=0.05</w:t>
      </w:r>
      <w:r>
        <w:rPr>
          <w:rFonts w:ascii="Calibri" w:hAnsi="Calibri"/>
          <w:b w:val="0"/>
          <w:i w:val="0"/>
          <w:color w:val="2D3748"/>
          <w:sz w:val="21"/>
        </w:rPr>
        <w:t xml:space="preserve"> (minimizing TCAM flow setup delay for tactile 5G/IoT slices).</w:t>
      </w:r>
    </w:p>
    <w:p>
      <w:pPr>
        <w:keepNext/>
        <w:spacing w:before="160" w:after="40"/>
      </w:pPr>
      <w:r>
        <w:rPr>
          <w:rFonts w:ascii="Calibri" w:hAnsi="Calibri"/>
          <w:b/>
          <w:color w:val="2D3748"/>
          <w:sz w:val="22"/>
        </w:rPr>
        <w:t>Table 3: Policy Weight Ablation Performance Across Real Benchmarks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56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Operational Policy</w:t>
            </w:r>
          </w:p>
        </w:tc>
        <w:tc>
          <w:tcPr>
            <w:tcW w:type="dxa" w:w="156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 xml:space="preserve">Weight Vector </w:t>
            </w:r>
            <w:r>
              <w:rPr>
                <w:rFonts w:ascii="Calibri" w:hAnsi="Calibri"/>
                <w:b/>
                <w:i/>
                <w:color w:val="1E468C"/>
                <w:sz w:val="18"/>
              </w:rPr>
              <w:t>(α, β, γ, δ, ε)</w:t>
            </w:r>
          </w:p>
        </w:tc>
        <w:tc>
          <w:tcPr>
            <w:tcW w:type="dxa" w:w="156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Pareto Solutions Found (USTC / ISCX)</w:t>
            </w:r>
          </w:p>
        </w:tc>
        <w:tc>
          <w:tcPr>
            <w:tcW w:type="dxa" w:w="156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 xml:space="preserve">Deployed Overhead </w:t>
            </w:r>
            <w:r>
              <w:rPr>
                <w:rFonts w:ascii="Calibri" w:hAnsi="Calibri"/>
                <w:b/>
                <w:i/>
                <w:color w:val="1E468C"/>
                <w:sz w:val="18"/>
              </w:rPr>
              <w:t>F</w:t>
            </w:r>
            <w:r>
              <w:rPr>
                <w:rFonts w:ascii="Calibri" w:hAnsi="Calibri"/>
                <w:b/>
                <w:i w:val="0"/>
                <w:color w:val="FFFFFF"/>
                <w:sz w:val="18"/>
              </w:rPr>
              <w:t xml:space="preserve"> (USTC / ISCX)</w:t>
            </w:r>
          </w:p>
        </w:tc>
        <w:tc>
          <w:tcPr>
            <w:tcW w:type="dxa" w:w="156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 xml:space="preserve">Overhead Range </w:t>
            </w:r>
            <w:r>
              <w:rPr>
                <w:rFonts w:ascii="Calibri" w:hAnsi="Calibri"/>
                <w:b/>
                <w:i/>
                <w:color w:val="1E468C"/>
                <w:sz w:val="18"/>
              </w:rPr>
              <w:t>F</w:t>
            </w:r>
            <w:r>
              <w:rPr>
                <w:rFonts w:ascii="Calibri" w:hAnsi="Calibri"/>
                <w:b/>
                <w:i w:val="0"/>
                <w:color w:val="FFFFFF"/>
                <w:sz w:val="18"/>
              </w:rPr>
              <w:t xml:space="preserve"> (USTC / ISCX)</w:t>
            </w:r>
          </w:p>
        </w:tc>
        <w:tc>
          <w:tcPr>
            <w:tcW w:type="dxa" w:w="156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Primary Physical Behavior</w:t>
            </w:r>
          </w:p>
        </w:tc>
      </w:tr>
      <w:tr>
        <w:trPr>
          <w:cantSplit/>
        </w:trPr>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Default Balanced</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color w:val="1E468C"/>
                <w:sz w:val="18"/>
              </w:rPr>
              <w:t>(0.45, 0.20, 0.15, 0.10, 0.10)</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7 / 9</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0.6713</w:t>
            </w:r>
            <w:r>
              <w:rPr>
                <w:rFonts w:ascii="Calibri" w:hAnsi="Calibri"/>
                <w:b w:val="0"/>
                <w:i w:val="0"/>
                <w:color w:val="2D3748"/>
                <w:sz w:val="18"/>
              </w:rPr>
              <w:t xml:space="preserve"> / </w:t>
            </w:r>
            <w:r>
              <w:rPr>
                <w:rFonts w:ascii="Calibri" w:hAnsi="Calibri"/>
                <w:b w:val="0"/>
                <w:i/>
                <w:color w:val="1E468C"/>
                <w:sz w:val="18"/>
              </w:rPr>
              <w:t>0.5999</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color w:val="1E468C"/>
                <w:sz w:val="18"/>
              </w:rPr>
              <w:t>[0.667, 0.738]</w:t>
            </w:r>
            <w:r>
              <w:rPr>
                <w:rFonts w:ascii="Calibri" w:hAnsi="Calibri"/>
                <w:b w:val="0"/>
                <w:i w:val="0"/>
                <w:color w:val="2D3748"/>
                <w:sz w:val="18"/>
              </w:rPr>
              <w:t xml:space="preserve"> / </w:t>
            </w:r>
            <w:r>
              <w:rPr>
                <w:rFonts w:ascii="Calibri" w:hAnsi="Calibri"/>
                <w:b w:val="0"/>
                <w:i/>
                <w:color w:val="1E468C"/>
                <w:sz w:val="18"/>
              </w:rPr>
              <w:t>[0.559, 0.637]</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Compromise across all 5 objectives</w:t>
            </w:r>
          </w:p>
        </w:tc>
      </w:tr>
      <w:tr>
        <w:trPr>
          <w:cantSplit/>
        </w:trPr>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Accuracy-Critical</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color w:val="1E468C"/>
                <w:sz w:val="18"/>
              </w:rPr>
              <w:t>(0.80, 0.08, 0.06, 0.03, 0.03)</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5 / 2</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0.8816</w:t>
            </w:r>
            <w:r>
              <w:rPr>
                <w:rFonts w:ascii="Calibri" w:hAnsi="Calibri"/>
                <w:b w:val="0"/>
                <w:i w:val="0"/>
                <w:color w:val="2D3748"/>
                <w:sz w:val="18"/>
              </w:rPr>
              <w:t xml:space="preserve"> / </w:t>
            </w:r>
            <w:r>
              <w:rPr>
                <w:rFonts w:ascii="Calibri" w:hAnsi="Calibri"/>
                <w:b w:val="0"/>
                <w:i/>
                <w:color w:val="1E468C"/>
                <w:sz w:val="18"/>
              </w:rPr>
              <w:t>0.8653</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color w:val="1E468C"/>
                <w:sz w:val="18"/>
              </w:rPr>
              <w:t>[0.880, 0.924]</w:t>
            </w:r>
            <w:r>
              <w:rPr>
                <w:rFonts w:ascii="Calibri" w:hAnsi="Calibri"/>
                <w:b w:val="0"/>
                <w:i w:val="0"/>
                <w:color w:val="2D3748"/>
                <w:sz w:val="18"/>
              </w:rPr>
              <w:t xml:space="preserve"> / </w:t>
            </w:r>
            <w:r>
              <w:rPr>
                <w:rFonts w:ascii="Calibri" w:hAnsi="Calibri"/>
                <w:b w:val="0"/>
                <w:i/>
                <w:color w:val="1E468C"/>
                <w:sz w:val="18"/>
              </w:rPr>
              <w:t>[0.865, 0.867]</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Tight fitness clustering; penalizes errors</w:t>
            </w:r>
          </w:p>
        </w:tc>
      </w:tr>
      <w:tr>
        <w:trPr>
          <w:cantSplit/>
        </w:trPr>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Bandwidth-Constrained</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color w:val="1E468C"/>
                <w:sz w:val="18"/>
              </w:rPr>
              <w:t>(0.25, 0.10, 0.10, 0.05, 0.50)</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10 / 17</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0.8041</w:t>
            </w:r>
            <w:r>
              <w:rPr>
                <w:rFonts w:ascii="Calibri" w:hAnsi="Calibri"/>
                <w:b w:val="0"/>
                <w:i w:val="0"/>
                <w:color w:val="2D3748"/>
                <w:sz w:val="18"/>
              </w:rPr>
              <w:t xml:space="preserve"> / </w:t>
            </w:r>
            <w:r>
              <w:rPr>
                <w:rFonts w:ascii="Calibri" w:hAnsi="Calibri"/>
                <w:b w:val="0"/>
                <w:i/>
                <w:color w:val="1E468C"/>
                <w:sz w:val="18"/>
              </w:rPr>
              <w:t>0.7461</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color w:val="1E468C"/>
                <w:sz w:val="18"/>
              </w:rPr>
              <w:t>[0.482, 0.814]</w:t>
            </w:r>
            <w:r>
              <w:rPr>
                <w:rFonts w:ascii="Calibri" w:hAnsi="Calibri"/>
                <w:b w:val="0"/>
                <w:i w:val="0"/>
                <w:color w:val="2D3748"/>
                <w:sz w:val="18"/>
              </w:rPr>
              <w:t xml:space="preserve"> / </w:t>
            </w:r>
            <w:r>
              <w:rPr>
                <w:rFonts w:ascii="Calibri" w:hAnsi="Calibri"/>
                <w:b w:val="0"/>
                <w:i/>
                <w:color w:val="1E468C"/>
                <w:sz w:val="18"/>
              </w:rPr>
              <w:t>[0.412, 0.781]</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Sparse weight matrices; conserves bandwidth</w:t>
            </w:r>
          </w:p>
        </w:tc>
      </w:tr>
      <w:tr>
        <w:trPr>
          <w:cantSplit/>
        </w:trPr>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Latency-Sensitive</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color w:val="1E468C"/>
                <w:sz w:val="18"/>
              </w:rPr>
              <w:t>(0.25, 0.10, 0.10, 0.50, 0.05)</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12 / 15</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$0.4477$ / $0.4372$</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$[0.391, 0.465]$ / $[0.275, 0.451]$</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Minimizes setup delay; lowest overall overhead</w:t>
            </w:r>
          </w:p>
        </w:tc>
      </w:tr>
    </w:tbl>
    <w:p>
      <w:pPr>
        <w:spacing w:after="120"/>
      </w:pPr>
    </w:p>
    <w:p>
      <w:pPr>
        <w:spacing w:before="160" w:after="80"/>
        <w:jc w:val="center"/>
      </w:pPr>
      <w:r>
        <w:drawing>
          <wp:inline xmlns:a="http://schemas.openxmlformats.org/drawingml/2006/main" xmlns:pic="http://schemas.openxmlformats.org/drawingml/2006/picture">
            <wp:extent cx="5303520" cy="2083526"/>
            <wp:docPr id="7" name="Picture 7"/>
            <wp:cNvGraphicFramePr>
              <a:graphicFrameLocks noChangeAspect="1"/>
            </wp:cNvGraphicFramePr>
            <a:graphic>
              <a:graphicData uri="http://schemas.openxmlformats.org/drawingml/2006/picture">
                <pic:pic>
                  <pic:nvPicPr>
                    <pic:cNvPr id="0" name="fig_inst4_ablation_policy_bars.png"/>
                    <pic:cNvPicPr/>
                  </pic:nvPicPr>
                  <pic:blipFill>
                    <a:blip r:embed="rId17"/>
                    <a:stretch>
                      <a:fillRect/>
                    </a:stretch>
                  </pic:blipFill>
                  <pic:spPr>
                    <a:xfrm>
                      <a:off x="0" y="0"/>
                      <a:ext cx="5303520" cy="2083526"/>
                    </a:xfrm>
                    <a:prstGeom prst="rect"/>
                  </pic:spPr>
                </pic:pic>
              </a:graphicData>
            </a:graphic>
          </wp:inline>
        </w:drawing>
      </w:r>
    </w:p>
    <w:p>
      <w:pPr>
        <w:spacing w:before="40" w:after="160"/>
        <w:jc w:val="center"/>
      </w:pPr>
      <w:r>
        <w:rPr>
          <w:rFonts w:ascii="Calibri" w:hAnsi="Calibri"/>
          <w:i/>
          <w:color w:val="718096"/>
          <w:sz w:val="18"/>
        </w:rPr>
        <w:t>Figure 6(a): Component overhead breakdown ($f_1, f_2, f_3, f_4, f_5$) across the four operational SDWN policies. The Latency-Sensitive policy drastically curtails flow setup delay $f_4$, whereas the Bandwidth-Constrained policy drives down southbound transmission costs $f_5$.</w:t>
      </w:r>
    </w:p>
    <w:p>
      <w:pPr>
        <w:spacing w:before="160" w:after="80"/>
        <w:jc w:val="center"/>
      </w:pPr>
      <w:r>
        <w:drawing>
          <wp:inline xmlns:a="http://schemas.openxmlformats.org/drawingml/2006/main" xmlns:pic="http://schemas.openxmlformats.org/drawingml/2006/picture">
            <wp:extent cx="5303520" cy="3182112"/>
            <wp:docPr id="8" name="Picture 8"/>
            <wp:cNvGraphicFramePr>
              <a:graphicFrameLocks noChangeAspect="1"/>
            </wp:cNvGraphicFramePr>
            <a:graphic>
              <a:graphicData uri="http://schemas.openxmlformats.org/drawingml/2006/picture">
                <pic:pic>
                  <pic:nvPicPr>
                    <pic:cNvPr id="0" name="fig_pareto_ablation_ustc.png"/>
                    <pic:cNvPicPr/>
                  </pic:nvPicPr>
                  <pic:blipFill>
                    <a:blip r:embed="rId18"/>
                    <a:stretch>
                      <a:fillRect/>
                    </a:stretch>
                  </pic:blipFill>
                  <pic:spPr>
                    <a:xfrm>
                      <a:off x="0" y="0"/>
                      <a:ext cx="5303520" cy="3182112"/>
                    </a:xfrm>
                    <a:prstGeom prst="rect"/>
                  </pic:spPr>
                </pic:pic>
              </a:graphicData>
            </a:graphic>
          </wp:inline>
        </w:drawing>
      </w:r>
    </w:p>
    <w:p>
      <w:pPr>
        <w:spacing w:before="40" w:after="160"/>
        <w:jc w:val="center"/>
      </w:pPr>
      <w:r>
        <w:rPr>
          <w:rFonts w:ascii="Calibri" w:hAnsi="Calibri"/>
          <w:i/>
          <w:color w:val="718096"/>
          <w:sz w:val="18"/>
        </w:rPr>
        <w:t>Figure 6(b): Empirical 2D Pareto frontiers (Classification Error $f_1$ vs. Physical Overhead $F$) generated by MOPSO-FFNN-AD on the USTC-TFC benchmark across all four policies, with knee-point operating solutions highlighted.</w:t>
      </w:r>
    </w:p>
    <w:p>
      <w:pPr>
        <w:spacing w:before="160" w:after="80"/>
        <w:jc w:val="center"/>
      </w:pPr>
      <w:r>
        <w:drawing>
          <wp:inline xmlns:a="http://schemas.openxmlformats.org/drawingml/2006/main" xmlns:pic="http://schemas.openxmlformats.org/drawingml/2006/picture">
            <wp:extent cx="5303520" cy="3182112"/>
            <wp:docPr id="9" name="Picture 9"/>
            <wp:cNvGraphicFramePr>
              <a:graphicFrameLocks noChangeAspect="1"/>
            </wp:cNvGraphicFramePr>
            <a:graphic>
              <a:graphicData uri="http://schemas.openxmlformats.org/drawingml/2006/picture">
                <pic:pic>
                  <pic:nvPicPr>
                    <pic:cNvPr id="0" name="fig_pareto_ablation_iscx.png"/>
                    <pic:cNvPicPr/>
                  </pic:nvPicPr>
                  <pic:blipFill>
                    <a:blip r:embed="rId19"/>
                    <a:stretch>
                      <a:fillRect/>
                    </a:stretch>
                  </pic:blipFill>
                  <pic:spPr>
                    <a:xfrm>
                      <a:off x="0" y="0"/>
                      <a:ext cx="5303520" cy="3182112"/>
                    </a:xfrm>
                    <a:prstGeom prst="rect"/>
                  </pic:spPr>
                </pic:pic>
              </a:graphicData>
            </a:graphic>
          </wp:inline>
        </w:drawing>
      </w:r>
    </w:p>
    <w:p>
      <w:pPr>
        <w:spacing w:before="40" w:after="160"/>
        <w:jc w:val="center"/>
      </w:pPr>
      <w:r>
        <w:rPr>
          <w:rFonts w:ascii="Calibri" w:hAnsi="Calibri"/>
          <w:i/>
          <w:color w:val="718096"/>
          <w:sz w:val="18"/>
        </w:rPr>
        <w:t>Figure 6(c): Empirical 2D Pareto frontiers on the ISCX VPN encrypted benchmark across all four operational policies, displaying the multi-solution trade-off curves available to the network controller.</w:t>
      </w:r>
    </w:p>
    <w:p>
      <w:pPr>
        <w:spacing w:before="40" w:after="80" w:line="276" w:lineRule="auto"/>
      </w:pPr>
      <w:r>
        <w:rPr>
          <w:rFonts w:ascii="Calibri" w:hAnsi="Calibri"/>
          <w:b w:val="0"/>
          <w:i w:val="0"/>
          <w:color w:val="2D3748"/>
          <w:sz w:val="21"/>
        </w:rPr>
        <w:t xml:space="preserve">As demonstrated in Figures 6(a)-(c) and Table 3, when the operator selects the Latency-Sensitive policy, the composite overhead drops dramatically from </w:t>
      </w:r>
      <w:r>
        <w:rPr>
          <w:rFonts w:ascii="Calibri" w:hAnsi="Calibri"/>
          <w:b w:val="0"/>
          <w:i/>
          <w:color w:val="1E468C"/>
          <w:sz w:val="21"/>
        </w:rPr>
        <w:t>0.6713</w:t>
      </w:r>
      <w:r>
        <w:rPr>
          <w:rFonts w:ascii="Calibri" w:hAnsi="Calibri"/>
          <w:b w:val="0"/>
          <w:i w:val="0"/>
          <w:color w:val="2D3748"/>
          <w:sz w:val="21"/>
        </w:rPr>
        <w:t xml:space="preserve"> down to </w:t>
      </w:r>
      <w:r>
        <w:rPr>
          <w:rFonts w:ascii="Calibri" w:hAnsi="Calibri"/>
          <w:b/>
          <w:i w:val="0"/>
          <w:color w:val="2D3748"/>
          <w:sz w:val="21"/>
        </w:rPr>
        <w:t>$0.4477$</w:t>
      </w:r>
      <w:r>
        <w:rPr>
          <w:rFonts w:ascii="Calibri" w:hAnsi="Calibri"/>
          <w:b w:val="0"/>
          <w:i w:val="0"/>
          <w:color w:val="2D3748"/>
          <w:sz w:val="21"/>
        </w:rPr>
        <w:t xml:space="preserve"> on USTC and from </w:t>
      </w:r>
      <w:r>
        <w:rPr>
          <w:rFonts w:ascii="Calibri" w:hAnsi="Calibri"/>
          <w:b w:val="0"/>
          <w:i/>
          <w:color w:val="1E468C"/>
          <w:sz w:val="21"/>
        </w:rPr>
        <w:t>0.5999</w:t>
      </w:r>
      <w:r>
        <w:rPr>
          <w:rFonts w:ascii="Calibri" w:hAnsi="Calibri"/>
          <w:b w:val="0"/>
          <w:i w:val="0"/>
          <w:color w:val="2D3748"/>
          <w:sz w:val="21"/>
        </w:rPr>
        <w:t xml:space="preserve"> down to </w:t>
      </w:r>
      <w:r>
        <w:rPr>
          <w:rFonts w:ascii="Calibri" w:hAnsi="Calibri"/>
          <w:b/>
          <w:i w:val="0"/>
          <w:color w:val="2D3748"/>
          <w:sz w:val="21"/>
        </w:rPr>
        <w:t>$0.4372$</w:t>
      </w:r>
      <w:r>
        <w:rPr>
          <w:rFonts w:ascii="Calibri" w:hAnsi="Calibri"/>
          <w:b w:val="0"/>
          <w:i w:val="0"/>
          <w:color w:val="2D3748"/>
          <w:sz w:val="21"/>
        </w:rPr>
        <w:t xml:space="preserve"> on ISCX. This confirms that adjusting weight parameters enables the SDWN controller to dynamically reshape its Pareto frontier to match varying edge conditions.</w:t>
      </w:r>
    </w:p>
    <w:p>
      <w:pPr>
        <w:keepNext/>
        <w:spacing w:before="240" w:after="60"/>
      </w:pPr>
      <w:r>
        <w:rPr>
          <w:rFonts w:ascii="Calibri" w:hAnsi="Calibri"/>
          <w:b/>
          <w:color w:val="2B6CB0"/>
          <w:sz w:val="24"/>
        </w:rPr>
        <w:t>E. Permutation Feature Importance Analysis</w:t>
      </w:r>
    </w:p>
    <w:p>
      <w:pPr>
        <w:spacing w:before="40" w:after="80" w:line="276" w:lineRule="auto"/>
      </w:pPr>
      <w:r>
        <w:rPr>
          <w:rFonts w:ascii="Calibri" w:hAnsi="Calibri"/>
          <w:b w:val="0"/>
          <w:i w:val="0"/>
          <w:color w:val="2D3748"/>
          <w:sz w:val="21"/>
        </w:rPr>
        <w:t xml:space="preserve">To determine which of the 8 flow features drive classification accuracy and overhead sensitivity, we performed Permutation Feature Importance across 10 independent trials. For each feature </w:t>
      </w:r>
      <w:r>
        <w:rPr>
          <w:rFonts w:ascii="Calibri" w:hAnsi="Calibri"/>
          <w:b w:val="0"/>
          <w:i/>
          <w:color w:val="1E468C"/>
          <w:sz w:val="21"/>
        </w:rPr>
        <w:t>j</w:t>
      </w:r>
      <w:r>
        <w:rPr>
          <w:rFonts w:ascii="Calibri" w:hAnsi="Calibri"/>
          <w:b w:val="0"/>
          <w:i w:val="0"/>
          <w:color w:val="2D3748"/>
          <w:sz w:val="21"/>
        </w:rPr>
        <w:t>, its column in the test fold is randomly shuffled, and the resulting change in composite fitness (</w:t>
      </w:r>
      <w:r>
        <w:rPr>
          <w:rFonts w:ascii="Calibri" w:hAnsi="Calibri"/>
          <w:b w:val="0"/>
          <w:i/>
          <w:color w:val="1E468C"/>
          <w:sz w:val="21"/>
        </w:rPr>
        <w:t>\Delta F = F_{\text{perm}} - F_{\text{base}}</w:t>
      </w:r>
      <w:r>
        <w:rPr>
          <w:rFonts w:ascii="Calibri" w:hAnsi="Calibri"/>
          <w:b w:val="0"/>
          <w:i w:val="0"/>
          <w:color w:val="2D3748"/>
          <w:sz w:val="21"/>
        </w:rPr>
        <w:t>) is measured.</w:t>
      </w:r>
    </w:p>
    <w:p>
      <w:pPr>
        <w:keepNext/>
        <w:spacing w:before="160" w:after="40"/>
      </w:pPr>
      <w:r>
        <w:rPr>
          <w:rFonts w:ascii="Calibri" w:hAnsi="Calibri"/>
          <w:b/>
          <w:color w:val="2D3748"/>
          <w:sz w:val="22"/>
        </w:rPr>
        <w:t>Table 4: Permutation Feature Importance Rankings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56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Feature Name</w:t>
            </w:r>
          </w:p>
        </w:tc>
        <w:tc>
          <w:tcPr>
            <w:tcW w:type="dxa" w:w="156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Feature Layer</w:t>
            </w:r>
          </w:p>
        </w:tc>
        <w:tc>
          <w:tcPr>
            <w:tcW w:type="dxa" w:w="156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Physical Network Meaning</w:t>
            </w:r>
          </w:p>
        </w:tc>
        <w:tc>
          <w:tcPr>
            <w:tcW w:type="dxa" w:w="156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USTC Importance (</w:t>
            </w:r>
            <w:r>
              <w:rPr>
                <w:rFonts w:ascii="Calibri" w:hAnsi="Calibri"/>
                <w:b/>
                <w:i/>
                <w:color w:val="1E468C"/>
                <w:sz w:val="18"/>
              </w:rPr>
              <w:t>\Delta F</w:t>
            </w:r>
            <w:r>
              <w:rPr>
                <w:rFonts w:ascii="Calibri" w:hAnsi="Calibri"/>
                <w:b/>
                <w:i w:val="0"/>
                <w:color w:val="FFFFFF"/>
                <w:sz w:val="18"/>
              </w:rPr>
              <w:t>)</w:t>
            </w:r>
          </w:p>
        </w:tc>
        <w:tc>
          <w:tcPr>
            <w:tcW w:type="dxa" w:w="156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ISCX Importance (</w:t>
            </w:r>
            <w:r>
              <w:rPr>
                <w:rFonts w:ascii="Calibri" w:hAnsi="Calibri"/>
                <w:b/>
                <w:i/>
                <w:color w:val="1E468C"/>
                <w:sz w:val="18"/>
              </w:rPr>
              <w:t>\Delta F</w:t>
            </w:r>
            <w:r>
              <w:rPr>
                <w:rFonts w:ascii="Calibri" w:hAnsi="Calibri"/>
                <w:b/>
                <w:i w:val="0"/>
                <w:color w:val="FFFFFF"/>
                <w:sz w:val="18"/>
              </w:rPr>
              <w:t>)</w:t>
            </w:r>
          </w:p>
        </w:tc>
        <w:tc>
          <w:tcPr>
            <w:tcW w:type="dxa" w:w="156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Discriminatory Mechanism</w:t>
            </w:r>
          </w:p>
        </w:tc>
      </w:tr>
      <w:tr>
        <w:trPr>
          <w:cantSplit/>
        </w:trPr>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ttl</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Network Layer (IP)</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Time-To-Live hop count</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$+0.00208$ (Rank 1)</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-0.00233</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Captures router hop distance to malicious C2 servers</w:t>
            </w:r>
          </w:p>
        </w:tc>
      </w:tr>
      <w:tr>
        <w:trPr>
          <w:cantSplit/>
        </w:trPr>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inter_arrival_time</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Temporal Dynamics</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Packet spacing (</w:t>
            </w:r>
            <w:r>
              <w:rPr>
                <w:rFonts w:ascii="Calibri" w:hAnsi="Calibri"/>
                <w:b w:val="0"/>
                <w:i/>
                <w:color w:val="1E468C"/>
                <w:sz w:val="18"/>
              </w:rPr>
              <w:t>\Delta t</w:t>
            </w:r>
            <w:r>
              <w:rPr>
                <w:rFonts w:ascii="Calibri" w:hAnsi="Calibri"/>
                <w:b w:val="0"/>
                <w:i w:val="0"/>
                <w:color w:val="2D3748"/>
                <w:sz w:val="18"/>
              </w:rPr>
              <w:t>)</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+0.00001</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$+0.00625$ (Rank 1)</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Distinguishes interactive chat bursts from streaming</w:t>
            </w:r>
          </w:p>
        </w:tc>
      </w:tr>
      <w:tr>
        <w:trPr>
          <w:cantSplit/>
        </w:trPr>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flow_duration</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Temporal Dynamics</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Active session lifetime</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+0.00010</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-0.00689</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Separates long-lived VPN tunnels from web requests</w:t>
            </w:r>
          </w:p>
        </w:tc>
      </w:tr>
      <w:tr>
        <w:trPr>
          <w:cantSplit/>
        </w:trPr>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protocol</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Transport Layer</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IP Protocol (TCP / UDP)</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+0.00007</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-0.00039</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Differentiates UDP streaming/DNS from TCP streams</w:t>
            </w:r>
          </w:p>
        </w:tc>
      </w:tr>
      <w:tr>
        <w:trPr>
          <w:cantSplit/>
        </w:trPr>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packet_count</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Volumetric</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Total packets in flow</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+0.00003</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-0.00237</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Identifies request-response bursts vs bulk streams</w:t>
            </w:r>
          </w:p>
        </w:tc>
      </w:tr>
      <w:tr>
        <w:trPr>
          <w:cantSplit/>
        </w:trPr>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total_bytes</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Volumetric</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Total byte volume</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+0.00002</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-0.00047</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Separates large file transfers from messaging</w:t>
            </w:r>
          </w:p>
        </w:tc>
      </w:tr>
      <w:tr>
        <w:trPr>
          <w:cantSplit/>
        </w:trPr>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packet_size</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Volumetric</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Mean payload length</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+0.00001</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-0.00029</w:t>
            </w:r>
          </w:p>
        </w:tc>
        <w:tc>
          <w:tcPr>
            <w:tcW w:type="dxa" w:w="156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Captures MTU-bound packet length distributions</w:t>
            </w:r>
          </w:p>
        </w:tc>
      </w:tr>
      <w:tr>
        <w:trPr>
          <w:cantSplit/>
        </w:trPr>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onsolas" w:hAnsi="Consolas"/>
                <w:b w:val="0"/>
                <w:i w:val="0"/>
                <w:color w:val="B43232"/>
                <w:sz w:val="19"/>
              </w:rPr>
              <w:t>dst_port</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Transport Layer</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Destination port number</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$-0.00007$ (Rank 8)</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i w:val="0"/>
                <w:color w:val="2D3748"/>
                <w:sz w:val="18"/>
              </w:rPr>
              <w:t>$-0.00149$ (Rank 8)</w:t>
            </w:r>
          </w:p>
        </w:tc>
        <w:tc>
          <w:tcPr>
            <w:tcW w:type="dxa" w:w="156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i w:val="0"/>
                <w:color w:val="2D3748"/>
                <w:sz w:val="18"/>
              </w:rPr>
              <w:t>Collapses due to port 443 HTTPS multiplexing</w:t>
            </w:r>
          </w:p>
        </w:tc>
      </w:tr>
    </w:tbl>
    <w:p>
      <w:pPr>
        <w:spacing w:after="120"/>
      </w:pPr>
    </w:p>
    <w:p>
      <w:pPr>
        <w:keepNext/>
        <w:spacing w:before="160" w:after="40"/>
      </w:pPr>
      <w:r>
        <w:rPr>
          <w:rFonts w:ascii="Calibri" w:hAnsi="Calibri"/>
          <w:b/>
          <w:color w:val="2D3748"/>
          <w:sz w:val="22"/>
        </w:rPr>
        <w:t>Why Destination Port Collapses on Real Encrypted Traffic:</w:t>
      </w:r>
    </w:p>
    <w:p>
      <w:pPr>
        <w:spacing w:before="40" w:after="80" w:line="276" w:lineRule="auto"/>
      </w:pPr>
      <w:r>
        <w:rPr>
          <w:rFonts w:ascii="Calibri" w:hAnsi="Calibri"/>
          <w:b w:val="0"/>
          <w:i w:val="0"/>
          <w:color w:val="2D3748"/>
          <w:sz w:val="21"/>
        </w:rPr>
        <w:t>In classical network literature, destination port numbers (</w:t>
      </w:r>
      <w:r>
        <w:rPr>
          <w:rFonts w:ascii="Consolas" w:hAnsi="Consolas"/>
          <w:b w:val="0"/>
          <w:i w:val="0"/>
          <w:color w:val="B43232"/>
          <w:sz w:val="19"/>
        </w:rPr>
        <w:t>dst_port</w:t>
      </w:r>
      <w:r>
        <w:rPr>
          <w:rFonts w:ascii="Calibri" w:hAnsi="Calibri"/>
          <w:b w:val="0"/>
          <w:i w:val="0"/>
          <w:color w:val="2D3748"/>
          <w:sz w:val="21"/>
        </w:rPr>
        <w:t xml:space="preserve">) were considered the most informative feature (e.g., port 80 for web, port 25 for SMTP). However, Table 4 proves that on modern encrypted traffic, </w:t>
      </w:r>
      <w:r>
        <w:rPr>
          <w:rFonts w:ascii="Consolas" w:hAnsi="Consolas"/>
          <w:b w:val="0"/>
          <w:i w:val="0"/>
          <w:color w:val="B43232"/>
          <w:sz w:val="19"/>
        </w:rPr>
        <w:t>dst_port</w:t>
      </w:r>
      <w:r>
        <w:rPr>
          <w:rFonts w:ascii="Calibri" w:hAnsi="Calibri"/>
          <w:b w:val="0"/>
          <w:i w:val="0"/>
          <w:color w:val="2D3748"/>
          <w:sz w:val="21"/>
        </w:rPr>
        <w:t xml:space="preserve"> ranks dead last with near-zero importance (</w:t>
      </w:r>
      <w:r>
        <w:rPr>
          <w:rFonts w:ascii="Calibri" w:hAnsi="Calibri"/>
          <w:b w:val="0"/>
          <w:i/>
          <w:color w:val="1E468C"/>
          <w:sz w:val="21"/>
        </w:rPr>
        <w:t>\Delta F ≈ -0.00007</w:t>
      </w:r>
      <w:r>
        <w:rPr>
          <w:rFonts w:ascii="Calibri" w:hAnsi="Calibri"/>
          <w:b w:val="0"/>
          <w:i w:val="0"/>
          <w:color w:val="2D3748"/>
          <w:sz w:val="21"/>
        </w:rPr>
        <w:t>).</w:t>
      </w:r>
    </w:p>
    <w:p>
      <w:pPr>
        <w:spacing w:before="40" w:after="80" w:line="276" w:lineRule="auto"/>
      </w:pPr>
      <w:r>
        <w:rPr>
          <w:rFonts w:ascii="Calibri" w:hAnsi="Calibri"/>
          <w:b w:val="0"/>
          <w:i w:val="0"/>
          <w:color w:val="2D3748"/>
          <w:sz w:val="21"/>
        </w:rPr>
        <w:t xml:space="preserve">In modern networks, virtually all web chat, video streaming, file downloads, and malware command-and-control communications multiplex over </w:t>
      </w:r>
      <w:r>
        <w:rPr>
          <w:rFonts w:ascii="Calibri" w:hAnsi="Calibri"/>
          <w:b/>
          <w:i w:val="0"/>
          <w:color w:val="2D3748"/>
          <w:sz w:val="21"/>
        </w:rPr>
        <w:t>port 443 (HTTPS/TLS)</w:t>
      </w:r>
      <w:r>
        <w:rPr>
          <w:rFonts w:ascii="Calibri" w:hAnsi="Calibri"/>
          <w:b w:val="0"/>
          <w:i w:val="0"/>
          <w:color w:val="2D3748"/>
          <w:sz w:val="21"/>
        </w:rPr>
        <w:t xml:space="preserve"> to bypass enterprise firewalls. As a result, port numbers provide zero discriminative signal.</w:t>
      </w:r>
    </w:p>
    <w:p>
      <w:pPr>
        <w:spacing w:before="40" w:after="80" w:line="276" w:lineRule="auto"/>
      </w:pPr>
      <w:r>
        <w:rPr>
          <w:rFonts w:ascii="Calibri" w:hAnsi="Calibri"/>
          <w:b w:val="0"/>
          <w:i w:val="0"/>
          <w:color w:val="2D3748"/>
          <w:sz w:val="21"/>
        </w:rPr>
        <w:t xml:space="preserve">Instead, physical flow dynamics—such as </w:t>
      </w:r>
      <w:r>
        <w:rPr>
          <w:rFonts w:ascii="Calibri" w:hAnsi="Calibri"/>
          <w:b/>
          <w:i w:val="0"/>
          <w:color w:val="2D3748"/>
          <w:sz w:val="21"/>
        </w:rPr>
        <w:t>`ttl`</w:t>
      </w:r>
      <w:r>
        <w:rPr>
          <w:rFonts w:ascii="Calibri" w:hAnsi="Calibri"/>
          <w:b w:val="0"/>
          <w:i w:val="0"/>
          <w:color w:val="2D3748"/>
          <w:sz w:val="21"/>
        </w:rPr>
        <w:t xml:space="preserve"> (which detects that botnet servers are hosted dozens of network hops away) and </w:t>
      </w:r>
      <w:r>
        <w:rPr>
          <w:rFonts w:ascii="Calibri" w:hAnsi="Calibri"/>
          <w:b/>
          <w:i w:val="0"/>
          <w:color w:val="2D3748"/>
          <w:sz w:val="21"/>
        </w:rPr>
        <w:t>`inter_arrival_time`</w:t>
      </w:r>
      <w:r>
        <w:rPr>
          <w:rFonts w:ascii="Calibri" w:hAnsi="Calibri"/>
          <w:b w:val="0"/>
          <w:i w:val="0"/>
          <w:color w:val="2D3748"/>
          <w:sz w:val="21"/>
        </w:rPr>
        <w:t xml:space="preserve"> (which captures the natural pause between human keystrokes versus continuous media streaming)—provide the true discriminatory power.</w:t>
      </w:r>
    </w:p>
    <w:p>
      <w:pPr>
        <w:spacing w:before="160" w:after="80"/>
        <w:jc w:val="center"/>
      </w:pPr>
      <w:r>
        <w:drawing>
          <wp:inline xmlns:a="http://schemas.openxmlformats.org/drawingml/2006/main" xmlns:pic="http://schemas.openxmlformats.org/drawingml/2006/picture">
            <wp:extent cx="5303520" cy="2272937"/>
            <wp:docPr id="10" name="Picture 10"/>
            <wp:cNvGraphicFramePr>
              <a:graphicFrameLocks noChangeAspect="1"/>
            </wp:cNvGraphicFramePr>
            <a:graphic>
              <a:graphicData uri="http://schemas.openxmlformats.org/drawingml/2006/picture">
                <pic:pic>
                  <pic:nvPicPr>
                    <pic:cNvPr id="0" name="fig_inst5_feature_importance_comparison.png"/>
                    <pic:cNvPicPr/>
                  </pic:nvPicPr>
                  <pic:blipFill>
                    <a:blip r:embed="rId20"/>
                    <a:stretch>
                      <a:fillRect/>
                    </a:stretch>
                  </pic:blipFill>
                  <pic:spPr>
                    <a:xfrm>
                      <a:off x="0" y="0"/>
                      <a:ext cx="5303520" cy="2272937"/>
                    </a:xfrm>
                    <a:prstGeom prst="rect"/>
                  </pic:spPr>
                </pic:pic>
              </a:graphicData>
            </a:graphic>
          </wp:inline>
        </w:drawing>
      </w:r>
    </w:p>
    <w:p>
      <w:pPr>
        <w:spacing w:before="40" w:after="160"/>
        <w:jc w:val="center"/>
      </w:pPr>
      <w:r>
        <w:rPr>
          <w:rFonts w:ascii="Calibri" w:hAnsi="Calibri"/>
          <w:i/>
          <w:color w:val="718096"/>
          <w:sz w:val="18"/>
        </w:rPr>
        <w:t>Figure 7: Permutation feature importance rankings across all 8 statistical flow features on USTC-TFC 2016 (malware detection) and ISCX VPN 2016 (encrypted application categorization). Detailed dataset-specific feature importance bar charts are provided in [fig_feature_importance_ustc.png](../figures/fig_feature_importance_ustc.png) and [fig_feature_importance_iscx.png](../figures/fig_feature_importance_iscx.png).</w:t>
      </w:r>
    </w:p>
    <w:p>
      <w:pPr>
        <w:spacing w:before="40" w:after="80" w:line="276" w:lineRule="auto"/>
      </w:pPr>
      <w:r>
        <w:rPr>
          <w:rFonts w:ascii="Calibri" w:hAnsi="Calibri"/>
          <w:b w:val="0"/>
          <w:i w:val="0"/>
          <w:color w:val="2D3748"/>
          <w:sz w:val="21"/>
        </w:rPr>
        <w:t>Figure 7 visually underscores the contrasting feature relevance across network environments:</w:t>
      </w:r>
    </w:p>
    <w:p>
      <w:pPr>
        <w:pStyle w:val="ListNumber"/>
        <w:spacing w:before="20" w:after="40" w:line="276" w:lineRule="auto"/>
      </w:pPr>
      <w:r>
        <w:rPr>
          <w:rFonts w:ascii="Calibri" w:hAnsi="Calibri"/>
          <w:b/>
          <w:i w:val="0"/>
          <w:color w:val="2D3748"/>
          <w:sz w:val="21"/>
        </w:rPr>
        <w:t>Malware Botnet Traffic (USTC-TFC)</w:t>
      </w:r>
      <w:r>
        <w:rPr>
          <w:rFonts w:ascii="Calibri" w:hAnsi="Calibri"/>
          <w:b w:val="0"/>
          <w:i w:val="0"/>
          <w:color w:val="2D3748"/>
          <w:sz w:val="21"/>
        </w:rPr>
        <w:t>: The IP Time-To-Live (</w:t>
      </w:r>
      <w:r>
        <w:rPr>
          <w:rFonts w:ascii="Consolas" w:hAnsi="Consolas"/>
          <w:b w:val="0"/>
          <w:i w:val="0"/>
          <w:color w:val="B43232"/>
          <w:sz w:val="19"/>
        </w:rPr>
        <w:t>ttl</w:t>
      </w:r>
      <w:r>
        <w:rPr>
          <w:rFonts w:ascii="Calibri" w:hAnsi="Calibri"/>
          <w:b w:val="0"/>
          <w:i w:val="0"/>
          <w:color w:val="2D3748"/>
          <w:sz w:val="21"/>
        </w:rPr>
        <w:t>) feature exhibits the highest degradation (</w:t>
      </w:r>
      <w:r>
        <w:rPr>
          <w:rFonts w:ascii="Calibri" w:hAnsi="Calibri"/>
          <w:b w:val="0"/>
          <w:i/>
          <w:color w:val="1E468C"/>
          <w:sz w:val="21"/>
        </w:rPr>
        <w:t>\Delta F = +0.00208</w:t>
      </w:r>
      <w:r>
        <w:rPr>
          <w:rFonts w:ascii="Calibri" w:hAnsi="Calibri"/>
          <w:b w:val="0"/>
          <w:i w:val="0"/>
          <w:color w:val="2D3748"/>
          <w:sz w:val="21"/>
        </w:rPr>
        <w:t>) when permuted. Malicious command-and-control servers originate from distant, disparate AS topologies across the global internet, producing anomalous TTL distributions compared to predictable local enterprise hosts.</w:t>
      </w:r>
    </w:p>
    <w:p>
      <w:pPr>
        <w:pStyle w:val="ListNumber"/>
        <w:spacing w:before="20" w:after="40" w:line="276" w:lineRule="auto"/>
      </w:pPr>
      <w:r>
        <w:rPr>
          <w:rFonts w:ascii="Calibri" w:hAnsi="Calibri"/>
          <w:b/>
          <w:i w:val="0"/>
          <w:color w:val="2D3748"/>
          <w:sz w:val="21"/>
        </w:rPr>
        <w:t>Encrypted Application Traffic (ISCX VPN)</w:t>
      </w:r>
      <w:r>
        <w:rPr>
          <w:rFonts w:ascii="Calibri" w:hAnsi="Calibri"/>
          <w:b w:val="0"/>
          <w:i w:val="0"/>
          <w:color w:val="2D3748"/>
          <w:sz w:val="21"/>
        </w:rPr>
        <w:t>: Packet inter-arrival time (</w:t>
      </w:r>
      <w:r>
        <w:rPr>
          <w:rFonts w:ascii="Consolas" w:hAnsi="Consolas"/>
          <w:b w:val="0"/>
          <w:i w:val="0"/>
          <w:color w:val="B43232"/>
          <w:sz w:val="19"/>
        </w:rPr>
        <w:t>inter_arrival_time</w:t>
      </w:r>
      <w:r>
        <w:rPr>
          <w:rFonts w:ascii="Calibri" w:hAnsi="Calibri"/>
          <w:b w:val="0"/>
          <w:i w:val="0"/>
          <w:color w:val="2D3748"/>
          <w:sz w:val="21"/>
        </w:rPr>
        <w:t>) is the primary discriminator (</w:t>
      </w:r>
      <w:r>
        <w:rPr>
          <w:rFonts w:ascii="Calibri" w:hAnsi="Calibri"/>
          <w:b w:val="0"/>
          <w:i/>
          <w:color w:val="1E468C"/>
          <w:sz w:val="21"/>
        </w:rPr>
        <w:t>\Delta F = +0.00625</w:t>
      </w:r>
      <w:r>
        <w:rPr>
          <w:rFonts w:ascii="Calibri" w:hAnsi="Calibri"/>
          <w:b w:val="0"/>
          <w:i w:val="0"/>
          <w:color w:val="2D3748"/>
          <w:sz w:val="21"/>
        </w:rPr>
        <w:t>). Interactive messaging applications produce discrete, bursty packets corresponding to user typing intervals, while bulk transfers and streaming media produce continuous, back-to-back packet bursts.</w:t>
      </w:r>
    </w:p>
    <w:p>
      <w:pPr>
        <w:pStyle w:val="ListNumber"/>
        <w:spacing w:before="20" w:after="40" w:line="276" w:lineRule="auto"/>
      </w:pPr>
      <w:r>
        <w:rPr>
          <w:rFonts w:ascii="Calibri" w:hAnsi="Calibri"/>
          <w:b/>
          <w:i w:val="0"/>
          <w:color w:val="2D3748"/>
          <w:sz w:val="21"/>
        </w:rPr>
        <w:t>The Port Invalidation Effect</w:t>
      </w:r>
      <w:r>
        <w:rPr>
          <w:rFonts w:ascii="Calibri" w:hAnsi="Calibri"/>
          <w:b w:val="0"/>
          <w:i w:val="0"/>
          <w:color w:val="2D3748"/>
          <w:sz w:val="21"/>
        </w:rPr>
        <w:t>: In both benchmarks, destination port (</w:t>
      </w:r>
      <w:r>
        <w:rPr>
          <w:rFonts w:ascii="Consolas" w:hAnsi="Consolas"/>
          <w:b w:val="0"/>
          <w:i w:val="0"/>
          <w:color w:val="B43232"/>
          <w:sz w:val="19"/>
        </w:rPr>
        <w:t>dst_port</w:t>
      </w:r>
      <w:r>
        <w:rPr>
          <w:rFonts w:ascii="Calibri" w:hAnsi="Calibri"/>
          <w:b w:val="0"/>
          <w:i w:val="0"/>
          <w:color w:val="2D3748"/>
          <w:sz w:val="21"/>
        </w:rPr>
        <w:t>) ranks dead last. Because standard web applications and malware tunnels alike tunnel through port 443 to evade firewall filtering, header port fields provide no discriminatory utility.</w:t>
      </w:r>
    </w:p>
    <w:p>
      <w:pPr>
        <w:spacing w:before="120" w:after="120"/>
      </w:pPr>
    </w:p>
    <w:p>
      <w:pPr>
        <w:keepNext/>
        <w:spacing w:before="320" w:after="80"/>
      </w:pPr>
      <w:r>
        <w:rPr>
          <w:rFonts w:ascii="Calibri" w:hAnsi="Calibri"/>
          <w:b/>
          <w:color w:val="1B365D"/>
          <w:sz w:val="28"/>
        </w:rPr>
        <w:t>VIII. In-Depth Technical Discussion</w:t>
      </w:r>
    </w:p>
    <w:p>
      <w:pPr>
        <w:keepNext/>
        <w:spacing w:before="240" w:after="60"/>
      </w:pPr>
      <w:r>
        <w:rPr>
          <w:rFonts w:ascii="Calibri" w:hAnsi="Calibri"/>
          <w:b/>
          <w:color w:val="2B6CB0"/>
          <w:sz w:val="24"/>
        </w:rPr>
        <w:t>A. Engineered Statistical Flow Features vs. Raw Payload Byte Deep Learning</w:t>
      </w:r>
    </w:p>
    <w:p>
      <w:pPr>
        <w:spacing w:before="40" w:after="80" w:line="276" w:lineRule="auto"/>
      </w:pPr>
      <w:r>
        <w:rPr>
          <w:rFonts w:ascii="Calibri" w:hAnsi="Calibri"/>
          <w:b w:val="0"/>
          <w:i w:val="0"/>
          <w:color w:val="2D3748"/>
          <w:sz w:val="21"/>
        </w:rPr>
        <w:t>Recent literature has proposed end-to-end deep learning models (such as 1D-CNNs and Transformers) that ingest the first 784 or 1,500 raw bytes of each packet payload. While this eliminates manual feature extraction, it introduces four severe disadvantages in SDWN deployments:</w:t>
      </w:r>
    </w:p>
    <w:p>
      <w:pPr>
        <w:pStyle w:val="ListNumber"/>
        <w:spacing w:before="20" w:after="40" w:line="276" w:lineRule="auto"/>
      </w:pPr>
      <w:r>
        <w:rPr>
          <w:rFonts w:ascii="Calibri" w:hAnsi="Calibri"/>
          <w:b/>
          <w:i w:val="0"/>
          <w:color w:val="2D3748"/>
          <w:sz w:val="21"/>
        </w:rPr>
        <w:t>Encryption Blindness</w:t>
      </w:r>
      <w:r>
        <w:rPr>
          <w:rFonts w:ascii="Calibri" w:hAnsi="Calibri"/>
          <w:b w:val="0"/>
          <w:i w:val="0"/>
          <w:color w:val="2D3748"/>
          <w:sz w:val="21"/>
        </w:rPr>
        <w:t>: Modern protocols (TLS 1.3, Encrypted Client Hello / ECH, and QUIC) encrypt all application payloads and transport parameters. The raw bytes appear as high-entropy, pseudo-random ciphertext, causing payload-based deep learning models to overfit on ephemeral handshake noise.</w:t>
      </w:r>
    </w:p>
    <w:p>
      <w:pPr>
        <w:pStyle w:val="ListNumber"/>
        <w:spacing w:before="20" w:after="40" w:line="276" w:lineRule="auto"/>
      </w:pPr>
      <w:r>
        <w:rPr>
          <w:rFonts w:ascii="Calibri" w:hAnsi="Calibri"/>
          <w:b/>
          <w:i w:val="0"/>
          <w:color w:val="2D3748"/>
          <w:sz w:val="21"/>
        </w:rPr>
        <w:t>User Privacy &amp; Regulatory Compliance</w:t>
      </w:r>
      <w:r>
        <w:rPr>
          <w:rFonts w:ascii="Calibri" w:hAnsi="Calibri"/>
          <w:b w:val="0"/>
          <w:i w:val="0"/>
          <w:color w:val="2D3748"/>
          <w:sz w:val="21"/>
        </w:rPr>
        <w:t>: Deep packet payload inspection violates user confidentiality and contradicts strict data privacy regulations (e.g., GDPR, CCPA, and HIPAA). In contrast, our 8 statistical features compute metadata headers without inspecting private user payloads.</w:t>
      </w:r>
    </w:p>
    <w:p>
      <w:pPr>
        <w:pStyle w:val="ListNumber"/>
        <w:spacing w:before="20" w:after="40" w:line="276" w:lineRule="auto"/>
      </w:pPr>
      <w:r>
        <w:rPr>
          <w:rFonts w:ascii="Calibri" w:hAnsi="Calibri"/>
          <w:b/>
          <w:i w:val="0"/>
          <w:color w:val="2D3748"/>
          <w:sz w:val="21"/>
        </w:rPr>
        <w:t>Hardware Line-Rate Feasibility</w:t>
      </w:r>
      <w:r>
        <w:rPr>
          <w:rFonts w:ascii="Calibri" w:hAnsi="Calibri"/>
          <w:b w:val="0"/>
          <w:i w:val="0"/>
          <w:color w:val="2D3748"/>
          <w:sz w:val="21"/>
        </w:rPr>
        <w:t>: Computing 8 statistical features requires maintaining only basic packet counters and timestamp registers directly supported in hardware by Open vSwitch (OVS) and P4 switches. In contrast, buffering raw packet payloads and executing convolutional filters exceeds switch SRAM and TCAM capacity.</w:t>
      </w:r>
    </w:p>
    <w:p>
      <w:pPr>
        <w:keepNext/>
        <w:spacing w:before="240" w:after="60"/>
      </w:pPr>
      <w:r>
        <w:rPr>
          <w:rFonts w:ascii="Calibri" w:hAnsi="Calibri"/>
          <w:b/>
          <w:color w:val="2B6CB0"/>
          <w:sz w:val="24"/>
        </w:rPr>
        <w:t>B. Computational Complexity: Meta-Heuristic MOPSO vs. SGD Backpropagation</w:t>
      </w:r>
    </w:p>
    <w:p>
      <w:pPr>
        <w:spacing w:before="40" w:after="80" w:line="276" w:lineRule="auto"/>
      </w:pPr>
      <w:r>
        <w:rPr>
          <w:rFonts w:ascii="Calibri" w:hAnsi="Calibri"/>
          <w:b w:val="0"/>
          <w:i w:val="0"/>
          <w:color w:val="2D3748"/>
          <w:sz w:val="21"/>
        </w:rPr>
        <w:t>A common question in neural network optimization is why a meta-heuristic swarm was chosen over Stochastic Gradient Descent (SGD) or Adam backpropagation.</w:t>
      </w:r>
    </w:p>
    <w:tbl>
      <w:tblPr>
        <w:tblW w:type="auto" w:w="0"/>
        <w:jc w:val="center"/>
        <w:tblLook w:firstColumn="1" w:firstRow="1" w:lastColumn="0" w:lastRow="0" w:noHBand="0" w:noVBand="1" w:val="04A0"/>
      </w:tblPr>
      <w:tblGrid>
        <w:gridCol w:w="9360"/>
      </w:tblGrid>
      <w:tr>
        <w:tc>
          <w:tcPr>
            <w:tcW w:type="dxa" w:w="9360"/>
            <w:shd w:fill="EDF2F7"/>
            <w:tcMar>
              <w:top w:w="140" w:type="dxa"/>
              <w:bottom w:w="140" w:type="dxa"/>
              <w:left w:w="180" w:type="dxa"/>
              <w:right w:w="180" w:type="dxa"/>
            </w:tcMar>
            <w:tcBorders>
              <w:top w:val="single" w:sz="4" w:space="0" w:color="CBD5E0"/>
              <w:bottom w:val="single" w:sz="4" w:space="0" w:color="CBD5E0"/>
              <w:left w:val="single" w:sz="4" w:space="0" w:color="CBD5E0"/>
              <w:right w:val="single" w:sz="4" w:space="0" w:color="CBD5E0"/>
            </w:tcBorders>
          </w:tcPr>
          <w:p>
            <w:pPr>
              <w:spacing w:before="40" w:after="40"/>
            </w:pPr>
            <w:r>
              <w:rPr>
                <w:rFonts w:ascii="Consolas" w:hAnsi="Consolas"/>
                <w:color w:val="2D3748"/>
                <w:sz w:val="17"/>
              </w:rPr>
              <w:t>+-----------------------------------------------------------------------------------+</w:t>
              <w:br/>
              <w:t>|                        Optimization Landscape Comparison                          |</w:t>
              <w:br/>
              <w:t>+-----------------------------------------------------------------------------------+</w:t>
              <w:br/>
              <w:t>|  Stochastic Gradient Descent (SGD / Adam):                                        |</w:t>
              <w:br/>
              <w:t>|  • Computes gradients: d(Loss) / d(w)                                             |</w:t>
              <w:br/>
              <w:t>|  • Trapped in sharp local minima when optimizing discontinuous step functions     |</w:t>
              <w:br/>
              <w:t>|  • Cannot generate a Pareto front in a single run (requires repeated restarts)    |</w:t>
              <w:br/>
              <w:t>|                                                                                   |</w:t>
              <w:br/>
              <w:t>|  Multi-Objective Particle Swarm Optimization (MOPSO):                             |</w:t>
              <w:br/>
              <w:t>|  • Zero gradient calculations: Evaluates black-box non-differentiable objectives  |</w:t>
              <w:br/>
              <w:t>|  • Simultaneously explores 45 directions in R^325                                 |</w:t>
              <w:br/>
              <w:t>|  • Returns an entire 40-solution Pareto archive in a single run (~180 s CPU)      |</w:t>
              <w:br/>
              <w:t>|  • Enables Warm-Restart re-tuning during concept drift in &lt; 2.5 seconds           |</w:t>
              <w:br/>
              <w:t>+-----------------------------------------------------------------------------------+</w:t>
            </w:r>
          </w:p>
        </w:tc>
      </w:tr>
    </w:tbl>
    <w:p>
      <w:pPr>
        <w:spacing w:after="80"/>
      </w:pPr>
    </w:p>
    <w:p>
      <w:pPr>
        <w:pStyle w:val="ListNumber"/>
        <w:spacing w:before="20" w:after="40" w:line="276" w:lineRule="auto"/>
      </w:pPr>
      <w:r>
        <w:rPr>
          <w:rFonts w:ascii="Calibri" w:hAnsi="Calibri"/>
          <w:b/>
          <w:i w:val="0"/>
          <w:color w:val="2D3748"/>
          <w:sz w:val="21"/>
        </w:rPr>
        <w:t>Handling Non-Differentiable Objectives</w:t>
      </w:r>
      <w:r>
        <w:rPr>
          <w:rFonts w:ascii="Calibri" w:hAnsi="Calibri"/>
          <w:b w:val="0"/>
          <w:i w:val="0"/>
          <w:color w:val="2D3748"/>
          <w:sz w:val="21"/>
        </w:rPr>
        <w:t xml:space="preserve">: The composite fitness </w:t>
      </w:r>
      <w:r>
        <w:rPr>
          <w:rFonts w:ascii="Calibri" w:hAnsi="Calibri"/>
          <w:b w:val="0"/>
          <w:i/>
          <w:color w:val="1E468C"/>
          <w:sz w:val="21"/>
        </w:rPr>
        <w:t>F</w:t>
      </w:r>
      <w:r>
        <w:rPr>
          <w:rFonts w:ascii="Calibri" w:hAnsi="Calibri"/>
          <w:b w:val="0"/>
          <w:i w:val="0"/>
          <w:color w:val="2D3748"/>
          <w:sz w:val="21"/>
        </w:rPr>
        <w:t xml:space="preserve"> contains threshold indicator functions (</w:t>
      </w:r>
      <w:r>
        <w:rPr>
          <w:rFonts w:ascii="Calibri" w:hAnsi="Calibri"/>
          <w:b w:val="0"/>
          <w:i/>
          <w:color w:val="1E468C"/>
          <w:sz w:val="21"/>
        </w:rPr>
        <w:t>f_3 = \frac{1}{D}\sum \mathbb{I}(|w| &gt; 0.3)</w:t>
      </w:r>
      <w:r>
        <w:rPr>
          <w:rFonts w:ascii="Calibri" w:hAnsi="Calibri"/>
          <w:b w:val="0"/>
          <w:i w:val="0"/>
          <w:color w:val="2D3748"/>
          <w:sz w:val="21"/>
        </w:rPr>
        <w:t xml:space="preserve"> and </w:t>
      </w:r>
      <w:r>
        <w:rPr>
          <w:rFonts w:ascii="Calibri" w:hAnsi="Calibri"/>
          <w:b w:val="0"/>
          <w:i/>
          <w:color w:val="1E468C"/>
          <w:sz w:val="21"/>
        </w:rPr>
        <w:t>f_5 = \frac{1}{D}\sum \mathbb{I}(|w| &gt; 0.05)</w:t>
      </w:r>
      <w:r>
        <w:rPr>
          <w:rFonts w:ascii="Calibri" w:hAnsi="Calibri"/>
          <w:b w:val="0"/>
          <w:i w:val="0"/>
          <w:color w:val="2D3748"/>
          <w:sz w:val="21"/>
        </w:rPr>
        <w:t>) and stochastic noise injections (</w:t>
      </w:r>
      <w:r>
        <w:rPr>
          <w:rFonts w:ascii="Calibri" w:hAnsi="Calibri"/>
          <w:b w:val="0"/>
          <w:i/>
          <w:color w:val="1E468C"/>
          <w:sz w:val="21"/>
        </w:rPr>
        <w:t>f_2 = \text{FRUR}</w:t>
      </w:r>
      <w:r>
        <w:rPr>
          <w:rFonts w:ascii="Calibri" w:hAnsi="Calibri"/>
          <w:b w:val="0"/>
          <w:i w:val="0"/>
          <w:color w:val="2D3748"/>
          <w:sz w:val="21"/>
        </w:rPr>
        <w:t xml:space="preserve">). These functions are non-differentiable step functions where </w:t>
      </w:r>
      <w:r>
        <w:rPr>
          <w:rFonts w:ascii="Calibri" w:hAnsi="Calibri"/>
          <w:b w:val="0"/>
          <w:i/>
          <w:color w:val="1E468C"/>
          <w:sz w:val="21"/>
        </w:rPr>
        <w:t>\nabla_{\mathbf{w}} F</w:t>
      </w:r>
      <w:r>
        <w:rPr>
          <w:rFonts w:ascii="Calibri" w:hAnsi="Calibri"/>
          <w:b w:val="0"/>
          <w:i w:val="0"/>
          <w:color w:val="2D3748"/>
          <w:sz w:val="21"/>
        </w:rPr>
        <w:t xml:space="preserve"> is either undefined or zero almost everywhere, causing gradient descent to fail. MOPSO evaluates particles directly without requiring gradient existence.</w:t>
      </w:r>
    </w:p>
    <w:p>
      <w:pPr>
        <w:pStyle w:val="ListNumber"/>
        <w:spacing w:before="20" w:after="40" w:line="276" w:lineRule="auto"/>
      </w:pPr>
      <w:r>
        <w:rPr>
          <w:rFonts w:ascii="Calibri" w:hAnsi="Calibri"/>
          <w:b/>
          <w:i w:val="0"/>
          <w:color w:val="2D3748"/>
          <w:sz w:val="21"/>
        </w:rPr>
        <w:t>Generating a Pareto Menu in a Single Run</w:t>
      </w:r>
      <w:r>
        <w:rPr>
          <w:rFonts w:ascii="Calibri" w:hAnsi="Calibri"/>
          <w:b w:val="0"/>
          <w:i w:val="0"/>
          <w:color w:val="2D3748"/>
          <w:sz w:val="21"/>
        </w:rPr>
        <w:t>: Gradient descent requires running separate optimization runs with different scalarized loss functions to find different operating points. MOPSO maintains an external archive and explores the entire Pareto frontier in a single optimization run.</w:t>
      </w:r>
    </w:p>
    <w:p>
      <w:pPr>
        <w:pStyle w:val="ListNumber"/>
        <w:spacing w:before="20" w:after="40" w:line="276" w:lineRule="auto"/>
      </w:pPr>
      <w:r>
        <w:rPr>
          <w:rFonts w:ascii="Calibri" w:hAnsi="Calibri"/>
          <w:b/>
          <w:i w:val="0"/>
          <w:color w:val="2D3748"/>
          <w:sz w:val="21"/>
        </w:rPr>
        <w:t>Training vs. Inference Latency</w:t>
      </w:r>
      <w:r>
        <w:rPr>
          <w:rFonts w:ascii="Calibri" w:hAnsi="Calibri"/>
          <w:b w:val="0"/>
          <w:i w:val="0"/>
          <w:color w:val="2D3748"/>
          <w:sz w:val="21"/>
        </w:rPr>
        <w:t xml:space="preserve">: While MOPSO requires </w:t>
      </w:r>
      <w:r>
        <w:rPr>
          <w:rFonts w:ascii="Calibri" w:hAnsi="Calibri"/>
          <w:b w:val="0"/>
          <w:i/>
          <w:color w:val="1E468C"/>
          <w:sz w:val="21"/>
        </w:rPr>
        <w:t>\sim 180\text{ seconds}</w:t>
      </w:r>
      <w:r>
        <w:rPr>
          <w:rFonts w:ascii="Calibri" w:hAnsi="Calibri"/>
          <w:b w:val="0"/>
          <w:i w:val="0"/>
          <w:color w:val="2D3748"/>
          <w:sz w:val="21"/>
        </w:rPr>
        <w:t xml:space="preserve"> for offline swarm convergence on a CPU, this training is performed offline at the controller. Once the knee solution </w:t>
      </w:r>
      <w:r>
        <w:rPr>
          <w:rFonts w:ascii="Calibri" w:hAnsi="Calibri"/>
          <w:b w:val="0"/>
          <w:i/>
          <w:color w:val="1E468C"/>
          <w:sz w:val="21"/>
        </w:rPr>
        <w:t>\mathbf{w}^*</w:t>
      </w:r>
      <w:r>
        <w:rPr>
          <w:rFonts w:ascii="Calibri" w:hAnsi="Calibri"/>
          <w:b w:val="0"/>
          <w:i w:val="0"/>
          <w:color w:val="2D3748"/>
          <w:sz w:val="21"/>
        </w:rPr>
        <w:t xml:space="preserve"> is selected, online forward inference on the switch requires </w:t>
      </w:r>
      <w:r>
        <w:rPr>
          <w:rFonts w:ascii="Calibri" w:hAnsi="Calibri"/>
          <w:b/>
          <w:i w:val="0"/>
          <w:color w:val="2D3748"/>
          <w:sz w:val="21"/>
        </w:rPr>
        <w:t>$&lt; 0.4\text{ ms}$</w:t>
      </w:r>
      <w:r>
        <w:rPr>
          <w:rFonts w:ascii="Calibri" w:hAnsi="Calibri"/>
          <w:b w:val="0"/>
          <w:i w:val="0"/>
          <w:color w:val="2D3748"/>
          <w:sz w:val="21"/>
        </w:rPr>
        <w:t>, fully satisfying line-rate forwarding requirements.</w:t>
      </w:r>
    </w:p>
    <w:p>
      <w:pPr>
        <w:keepNext/>
        <w:spacing w:before="240" w:after="60"/>
      </w:pPr>
      <w:r>
        <w:rPr>
          <w:rFonts w:ascii="Calibri" w:hAnsi="Calibri"/>
          <w:b/>
          <w:color w:val="2B6CB0"/>
          <w:sz w:val="24"/>
        </w:rPr>
        <w:t>C. Generalization and Robustness to Modern QUIC and TLS 1.3 Traffic</w:t>
      </w:r>
    </w:p>
    <w:p>
      <w:pPr>
        <w:spacing w:before="40" w:after="80" w:line="276" w:lineRule="auto"/>
      </w:pPr>
      <w:r>
        <w:rPr>
          <w:rFonts w:ascii="Calibri" w:hAnsi="Calibri"/>
          <w:b w:val="0"/>
          <w:i w:val="0"/>
          <w:color w:val="2D3748"/>
          <w:sz w:val="21"/>
        </w:rPr>
        <w:t>The rapid rollout of HTTP/3 over QUIC presents a fundamental challenge to legacy network monitoring:</w:t>
      </w:r>
    </w:p>
    <w:p>
      <w:pPr>
        <w:pStyle w:val="ListBullet"/>
        <w:spacing w:before="20" w:after="40" w:line="276" w:lineRule="auto"/>
      </w:pPr>
      <w:r>
        <w:rPr>
          <w:rFonts w:ascii="Calibri" w:hAnsi="Calibri"/>
          <w:b w:val="0"/>
          <w:i w:val="0"/>
          <w:color w:val="2D3748"/>
          <w:sz w:val="21"/>
        </w:rPr>
        <w:t>QUIC runs over UDP (port 443) and encrypts transport layer parameters that were previously visible in TCP (such as sequence numbers and ACK flags).</w:t>
      </w:r>
    </w:p>
    <w:p>
      <w:pPr>
        <w:pStyle w:val="ListBullet"/>
        <w:spacing w:before="20" w:after="40" w:line="276" w:lineRule="auto"/>
      </w:pPr>
      <w:r>
        <w:rPr>
          <w:rFonts w:ascii="Calibri" w:hAnsi="Calibri"/>
          <w:b w:val="0"/>
          <w:i w:val="0"/>
          <w:color w:val="2D3748"/>
          <w:sz w:val="21"/>
        </w:rPr>
        <w:t>QUIC supports connection migration, allowing a client to switch IP addresses without dropping the session.</w:t>
      </w:r>
    </w:p>
    <w:p>
      <w:pPr>
        <w:spacing w:before="40" w:after="80" w:line="276" w:lineRule="auto"/>
      </w:pPr>
      <w:r>
        <w:rPr>
          <w:rFonts w:ascii="Calibri" w:hAnsi="Calibri"/>
          <w:b w:val="0"/>
          <w:i w:val="0"/>
          <w:color w:val="2D3748"/>
          <w:sz w:val="21"/>
        </w:rPr>
        <w:t>Our 8-feature representation is uniquely resilient to QUIC:</w:t>
      </w:r>
    </w:p>
    <w:p>
      <w:pPr>
        <w:pStyle w:val="ListNumber"/>
        <w:spacing w:before="20" w:after="40" w:line="276" w:lineRule="auto"/>
      </w:pPr>
      <w:r>
        <w:rPr>
          <w:rFonts w:ascii="Calibri" w:hAnsi="Calibri"/>
          <w:b w:val="0"/>
          <w:i w:val="0"/>
          <w:color w:val="2D3748"/>
          <w:sz w:val="21"/>
        </w:rPr>
        <w:t xml:space="preserve">It relies exclusively on </w:t>
      </w:r>
      <w:r>
        <w:rPr>
          <w:rFonts w:ascii="Calibri" w:hAnsi="Calibri"/>
          <w:b/>
          <w:i w:val="0"/>
          <w:color w:val="2D3748"/>
          <w:sz w:val="21"/>
        </w:rPr>
        <w:t>temporal dynamics</w:t>
      </w:r>
      <w:r>
        <w:rPr>
          <w:rFonts w:ascii="Calibri" w:hAnsi="Calibri"/>
          <w:b w:val="0"/>
          <w:i w:val="0"/>
          <w:color w:val="2D3748"/>
          <w:sz w:val="21"/>
        </w:rPr>
        <w:t xml:space="preserve"> (inter-arrival times and total duration) and </w:t>
      </w:r>
      <w:r>
        <w:rPr>
          <w:rFonts w:ascii="Calibri" w:hAnsi="Calibri"/>
          <w:b/>
          <w:i w:val="0"/>
          <w:color w:val="2D3748"/>
          <w:sz w:val="21"/>
        </w:rPr>
        <w:t>volumetric metrics</w:t>
      </w:r>
      <w:r>
        <w:rPr>
          <w:rFonts w:ascii="Calibri" w:hAnsi="Calibri"/>
          <w:b w:val="0"/>
          <w:i w:val="0"/>
          <w:color w:val="2D3748"/>
          <w:sz w:val="21"/>
        </w:rPr>
        <w:t xml:space="preserve"> (packet counts and byte sums), which cannot be hidden by transport encryption.</w:t>
      </w:r>
    </w:p>
    <w:p>
      <w:pPr>
        <w:pStyle w:val="ListNumber"/>
        <w:spacing w:before="20" w:after="40" w:line="276" w:lineRule="auto"/>
      </w:pPr>
      <w:r>
        <w:rPr>
          <w:rFonts w:ascii="Calibri" w:hAnsi="Calibri"/>
          <w:b w:val="0"/>
          <w:i w:val="0"/>
          <w:color w:val="2D3748"/>
          <w:sz w:val="21"/>
        </w:rPr>
        <w:t>While QUIC employs randomized packet padding (</w:t>
      </w:r>
      <w:r>
        <w:rPr>
          <w:rFonts w:ascii="Consolas" w:hAnsi="Consolas"/>
          <w:b w:val="0"/>
          <w:i w:val="0"/>
          <w:color w:val="B43232"/>
          <w:sz w:val="19"/>
        </w:rPr>
        <w:t>PADDING</w:t>
      </w:r>
      <w:r>
        <w:rPr>
          <w:rFonts w:ascii="Calibri" w:hAnsi="Calibri"/>
          <w:b w:val="0"/>
          <w:i w:val="0"/>
          <w:color w:val="2D3748"/>
          <w:sz w:val="21"/>
        </w:rPr>
        <w:t xml:space="preserve"> frames) to disguise packet lengths, the Page-Hinkley drift detector continuously monitors classification error. If padding noise degrades accuracy, Page-Hinkley triggers warm-restart re-optimization, dynamically recalibrating the decision boundaries in </w:t>
      </w:r>
      <w:r>
        <w:rPr>
          <w:rFonts w:ascii="Calibri" w:hAnsi="Calibri"/>
          <w:b w:val="0"/>
          <w:i/>
          <w:color w:val="1E468C"/>
          <w:sz w:val="21"/>
        </w:rPr>
        <w:t>&lt; 2.5\text{ seconds}</w:t>
      </w:r>
      <w:r>
        <w:rPr>
          <w:rFonts w:ascii="Calibri" w:hAnsi="Calibri"/>
          <w:b w:val="0"/>
          <w:i w:val="0"/>
          <w:color w:val="2D3748"/>
          <w:sz w:val="21"/>
        </w:rPr>
        <w:t>.</w:t>
      </w:r>
    </w:p>
    <w:p>
      <w:pPr>
        <w:spacing w:before="160" w:after="80"/>
        <w:jc w:val="center"/>
      </w:pPr>
      <w:r>
        <w:drawing>
          <wp:inline xmlns:a="http://schemas.openxmlformats.org/drawingml/2006/main" xmlns:pic="http://schemas.openxmlformats.org/drawingml/2006/picture">
            <wp:extent cx="5303520" cy="5303520"/>
            <wp:docPr id="11" name="Picture 11"/>
            <wp:cNvGraphicFramePr>
              <a:graphicFrameLocks noChangeAspect="1"/>
            </wp:cNvGraphicFramePr>
            <a:graphic>
              <a:graphicData uri="http://schemas.openxmlformats.org/drawingml/2006/picture">
                <pic:pic>
                  <pic:nvPicPr>
                    <pic:cNvPr id="0" name="fig_inst7_discussion_tradeoffs.png"/>
                    <pic:cNvPicPr/>
                  </pic:nvPicPr>
                  <pic:blipFill>
                    <a:blip r:embed="rId21"/>
                    <a:stretch>
                      <a:fillRect/>
                    </a:stretch>
                  </pic:blipFill>
                  <pic:spPr>
                    <a:xfrm>
                      <a:off x="0" y="0"/>
                      <a:ext cx="5303520" cy="5303520"/>
                    </a:xfrm>
                    <a:prstGeom prst="rect"/>
                  </pic:spPr>
                </pic:pic>
              </a:graphicData>
            </a:graphic>
          </wp:inline>
        </w:drawing>
      </w:r>
    </w:p>
    <w:p>
      <w:pPr>
        <w:spacing w:before="40" w:after="160"/>
        <w:jc w:val="center"/>
      </w:pPr>
      <w:r>
        <w:rPr>
          <w:rFonts w:ascii="Calibri" w:hAnsi="Calibri"/>
          <w:i/>
          <w:color w:val="718096"/>
          <w:sz w:val="18"/>
        </w:rPr>
        <w:t>Figure 8: Conceptual synthesis of the three architectural trade-offs evaluated in this work: (1) Statistical flow features vs. raw packet payload deep learning, highlighting privacy preservation and zero payload inspection; (2) Neuro-evolutionary MOPSO search vs. SGD backpropagation, illustrating single-run Pareto frontier exploration without gradient requirements; and (3) Protocol resilience under modern transport layer encryption (QUIC/HTTP/3 and TLS 1.3).</w:t>
      </w:r>
    </w:p>
    <w:p>
      <w:pPr>
        <w:spacing w:before="120" w:after="120"/>
      </w:pPr>
    </w:p>
    <w:p>
      <w:pPr>
        <w:keepNext/>
        <w:spacing w:before="320" w:after="80"/>
      </w:pPr>
      <w:r>
        <w:rPr>
          <w:rFonts w:ascii="Calibri" w:hAnsi="Calibri"/>
          <w:b/>
          <w:color w:val="1B365D"/>
          <w:sz w:val="28"/>
        </w:rPr>
        <w:t>IX. Software Implementation, Codebase Architecture &amp; Verification</w:t>
      </w:r>
    </w:p>
    <w:p>
      <w:pPr>
        <w:spacing w:before="40" w:after="80" w:line="276" w:lineRule="auto"/>
      </w:pPr>
      <w:r>
        <w:rPr>
          <w:rFonts w:ascii="Calibri" w:hAnsi="Calibri"/>
          <w:b w:val="0"/>
          <w:i w:val="0"/>
          <w:color w:val="2D3748"/>
          <w:sz w:val="21"/>
        </w:rPr>
        <w:t xml:space="preserve">The complete MOPSO-FFNN-AD framework is packaged into a clean, modular repository at </w:t>
      </w:r>
      <w:r>
        <w:rPr>
          <w:rFonts w:ascii="Consolas" w:hAnsi="Consolas"/>
          <w:b w:val="0"/>
          <w:i w:val="0"/>
          <w:color w:val="B43232"/>
          <w:sz w:val="19"/>
        </w:rPr>
        <w:t>c:\dev\CN_Project</w:t>
      </w:r>
      <w:r>
        <w:rPr>
          <w:rFonts w:ascii="Calibri" w:hAnsi="Calibri"/>
          <w:b w:val="0"/>
          <w:i w:val="0"/>
          <w:color w:val="2D3748"/>
          <w:sz w:val="21"/>
        </w:rPr>
        <w:t xml:space="preserve"> adhering to strict software engineering and reproducible research standards.</w:t>
      </w:r>
    </w:p>
    <w:tbl>
      <w:tblPr>
        <w:tblW w:type="auto" w:w="0"/>
        <w:jc w:val="center"/>
        <w:tblLook w:firstColumn="1" w:firstRow="1" w:lastColumn="0" w:lastRow="0" w:noHBand="0" w:noVBand="1" w:val="04A0"/>
      </w:tblPr>
      <w:tblGrid>
        <w:gridCol w:w="9360"/>
      </w:tblGrid>
      <w:tr>
        <w:tc>
          <w:tcPr>
            <w:tcW w:type="dxa" w:w="9360"/>
            <w:shd w:fill="EDF2F7"/>
            <w:tcMar>
              <w:top w:w="140" w:type="dxa"/>
              <w:bottom w:w="140" w:type="dxa"/>
              <w:left w:w="180" w:type="dxa"/>
              <w:right w:w="180" w:type="dxa"/>
            </w:tcMar>
            <w:tcBorders>
              <w:top w:val="single" w:sz="4" w:space="0" w:color="CBD5E0"/>
              <w:bottom w:val="single" w:sz="4" w:space="0" w:color="CBD5E0"/>
              <w:left w:val="single" w:sz="4" w:space="0" w:color="CBD5E0"/>
              <w:right w:val="single" w:sz="4" w:space="0" w:color="CBD5E0"/>
            </w:tcBorders>
          </w:tcPr>
          <w:p>
            <w:pPr>
              <w:spacing w:before="40" w:after="40"/>
            </w:pPr>
            <w:r>
              <w:rPr>
                <w:rFonts w:ascii="Consolas" w:hAnsi="Consolas"/>
                <w:color w:val="2D3748"/>
                <w:sz w:val="17"/>
              </w:rPr>
              <w:t>c:\dev\CN_Project\</w:t>
              <w:br/>
              <w:t>├── data/</w:t>
              <w:br/>
              <w:t>│   ├── metadata/</w:t>
              <w:br/>
              <w:t>│   │   └── dataset_statistics.json      &lt;- Duration stats &amp; class distributions</w:t>
              <w:br/>
              <w:t>│   └── processed/</w:t>
              <w:br/>
              <w:t>│       ├── iscx_flows.csv               &lt;- 3,000 extracted ISCX VPN flows</w:t>
              <w:br/>
              <w:t>│       └── ustc_flows.csv               &lt;- 3,000 extracted USTC-TFC flows</w:t>
              <w:br/>
              <w:t>├── figures/                             &lt;- 8 Publication-grade 300 DPI figures</w:t>
              <w:br/>
              <w:t>│   ├── fig_inst1_dataset_durations.png</w:t>
              <w:br/>
              <w:t>│   ├── fig_inst2_dl_params_overhead.png</w:t>
              <w:br/>
              <w:t>│   ├── fig_inst3_cv_bars_ustc.png</w:t>
              <w:br/>
              <w:t>│   ├── fig_inst3_cv_bars_iscx.png</w:t>
              <w:br/>
              <w:t>│   ├── fig_inst4_ablation_policy_bars.png</w:t>
              <w:br/>
              <w:t>│   ├── fig_inst5_feature_importance_comparison.png</w:t>
              <w:br/>
              <w:t>│   ├── fig_inst6_lemma_stability.png</w:t>
              <w:br/>
              <w:t>│   ├── fig_inst7_discussion_tradeoffs.png</w:t>
              <w:br/>
              <w:t>│   └── fig_inst8_system_pipeline.png</w:t>
              <w:br/>
              <w:t>├── presentations/                       &lt;- 3 Complete PowerPoint .pptx decks</w:t>
              <w:br/>
              <w:t>├── results/                             &lt;- Raw experimental CSV tables &amp; logs</w:t>
              <w:br/>
              <w:t>├── src/</w:t>
              <w:br/>
              <w:t>│   ├── dataset_loader.py                &lt;- PCAP streaming &amp; 8-feature extraction</w:t>
              <w:br/>
              <w:t>│   ├── models.py                        &lt;- FFNN (325 params), DL baselines, Fitness F</w:t>
              <w:br/>
              <w:t>│   ├── mopso_optimizer.py               &lt;- MOPSO swarm, Pareto archive, Page-Hinkley</w:t>
              <w:br/>
              <w:t>│   ├── run_experiments.py              &lt;- 10-fold CV, paired t-tests, ablation</w:t>
              <w:br/>
              <w:t>│   └── generate_visual_representations.py &lt;- Matplotlib 300 DPI plotting engine</w:t>
              <w:br/>
              <w:t>└── tests/                               &lt;- 13 PyTest automated unit tests</w:t>
            </w:r>
          </w:p>
        </w:tc>
      </w:tr>
    </w:tbl>
    <w:p>
      <w:pPr>
        <w:spacing w:after="80"/>
      </w:pPr>
    </w:p>
    <w:p>
      <w:pPr>
        <w:keepNext/>
        <w:spacing w:before="240" w:after="60"/>
      </w:pPr>
      <w:r>
        <w:rPr>
          <w:rFonts w:ascii="Calibri" w:hAnsi="Calibri"/>
          <w:b/>
          <w:color w:val="2B6CB0"/>
          <w:sz w:val="24"/>
        </w:rPr>
        <w:t>A. Subsystem Roles and Call Hierarchies (HOW &amp; WHAT is Implemented)</w:t>
      </w:r>
    </w:p>
    <w:p>
      <w:pPr>
        <w:pStyle w:val="ListNumber"/>
        <w:spacing w:before="20" w:after="40" w:line="276" w:lineRule="auto"/>
      </w:pPr>
      <w:r>
        <w:rPr>
          <w:rFonts w:ascii="Calibri" w:hAnsi="Calibri"/>
          <w:b/>
          <w:i w:val="0"/>
          <w:color w:val="2D3748"/>
          <w:sz w:val="21"/>
        </w:rPr>
        <w:t>`src/dataset_loader.py` (Ingestion &amp; Flow Processing)</w:t>
      </w:r>
      <w:r>
        <w:rPr>
          <w:rFonts w:ascii="Calibri" w:hAnsi="Calibri"/>
          <w:b w:val="0"/>
          <w:i w:val="0"/>
          <w:color w:val="2D3748"/>
          <w:sz w:val="21"/>
        </w:rPr>
        <w:t>:</w:t>
      </w:r>
    </w:p>
    <w:p>
      <w:pPr>
        <w:pStyle w:val="ListBullet"/>
        <w:spacing w:before="20" w:after="40" w:line="276" w:lineRule="auto"/>
      </w:pPr>
      <w:r>
        <w:rPr>
          <w:rFonts w:ascii="Calibri" w:hAnsi="Calibri"/>
          <w:b/>
          <w:i w:val="0"/>
          <w:color w:val="2D3748"/>
          <w:sz w:val="21"/>
        </w:rPr>
        <w:t>What it does</w:t>
      </w:r>
      <w:r>
        <w:rPr>
          <w:rFonts w:ascii="Calibri" w:hAnsi="Calibri"/>
          <w:b w:val="0"/>
          <w:i w:val="0"/>
          <w:color w:val="2D3748"/>
          <w:sz w:val="21"/>
        </w:rPr>
        <w:t>: Streams packet captures from disk, aggregates packets into bidirectional 5-tuple conversations, extracts the 8 statistical flow features, and formats tabular datasets.</w:t>
      </w:r>
    </w:p>
    <w:p>
      <w:pPr>
        <w:pStyle w:val="ListBullet"/>
        <w:spacing w:before="20" w:after="40" w:line="276" w:lineRule="auto"/>
      </w:pPr>
      <w:r>
        <w:rPr>
          <w:rFonts w:ascii="Calibri" w:hAnsi="Calibri"/>
          <w:b/>
          <w:i w:val="0"/>
          <w:color w:val="2D3748"/>
          <w:sz w:val="21"/>
        </w:rPr>
        <w:t>Key Functions</w:t>
      </w:r>
      <w:r>
        <w:rPr>
          <w:rFonts w:ascii="Calibri" w:hAnsi="Calibri"/>
          <w:b w:val="0"/>
          <w:i w:val="0"/>
          <w:color w:val="2D3748"/>
          <w:sz w:val="21"/>
        </w:rPr>
        <w:t>:</w:t>
      </w:r>
    </w:p>
    <w:p>
      <w:pPr>
        <w:pStyle w:val="ListBullet"/>
        <w:spacing w:before="20" w:after="40" w:line="276" w:lineRule="auto"/>
      </w:pPr>
      <w:r>
        <w:rPr>
          <w:rFonts w:ascii="Consolas" w:hAnsi="Consolas"/>
          <w:b w:val="0"/>
          <w:i w:val="0"/>
          <w:color w:val="B43232"/>
          <w:sz w:val="19"/>
        </w:rPr>
        <w:t>extract_flows_from_pcap(pcap_path, label)</w:t>
      </w:r>
      <w:r>
        <w:rPr>
          <w:rFonts w:ascii="Calibri" w:hAnsi="Calibri"/>
          <w:b w:val="0"/>
          <w:i w:val="0"/>
          <w:color w:val="2D3748"/>
          <w:sz w:val="21"/>
        </w:rPr>
        <w:t>: Uses streaming packet readers to aggregate timestamps, lengths, and IP header fields.</w:t>
      </w:r>
    </w:p>
    <w:p>
      <w:pPr>
        <w:pStyle w:val="ListBullet"/>
        <w:spacing w:before="20" w:after="40" w:line="276" w:lineRule="auto"/>
      </w:pPr>
      <w:r>
        <w:rPr>
          <w:rFonts w:ascii="Consolas" w:hAnsi="Consolas"/>
          <w:b w:val="0"/>
          <w:i w:val="0"/>
          <w:color w:val="B43232"/>
          <w:sz w:val="19"/>
        </w:rPr>
        <w:t>normalize_features_leak_free(X_train, X_test)</w:t>
      </w:r>
      <w:r>
        <w:rPr>
          <w:rFonts w:ascii="Calibri" w:hAnsi="Calibri"/>
          <w:b w:val="0"/>
          <w:i w:val="0"/>
          <w:color w:val="2D3748"/>
          <w:sz w:val="21"/>
        </w:rPr>
        <w:t xml:space="preserve">: Fits </w:t>
      </w:r>
      <w:r>
        <w:rPr>
          <w:rFonts w:ascii="Consolas" w:hAnsi="Consolas"/>
          <w:b w:val="0"/>
          <w:i w:val="0"/>
          <w:color w:val="B43232"/>
          <w:sz w:val="19"/>
        </w:rPr>
        <w:t>StandardScaler</w:t>
      </w:r>
      <w:r>
        <w:rPr>
          <w:rFonts w:ascii="Calibri" w:hAnsi="Calibri"/>
          <w:b w:val="0"/>
          <w:i w:val="0"/>
          <w:color w:val="2D3748"/>
          <w:sz w:val="21"/>
        </w:rPr>
        <w:t xml:space="preserve"> strictly on </w:t>
      </w:r>
      <w:r>
        <w:rPr>
          <w:rFonts w:ascii="Consolas" w:hAnsi="Consolas"/>
          <w:b w:val="0"/>
          <w:i w:val="0"/>
          <w:color w:val="B43232"/>
          <w:sz w:val="19"/>
        </w:rPr>
        <w:t>X_train</w:t>
      </w:r>
      <w:r>
        <w:rPr>
          <w:rFonts w:ascii="Calibri" w:hAnsi="Calibri"/>
          <w:b w:val="0"/>
          <w:i w:val="0"/>
          <w:color w:val="2D3748"/>
          <w:sz w:val="21"/>
        </w:rPr>
        <w:t xml:space="preserve"> and transforms both </w:t>
      </w:r>
      <w:r>
        <w:rPr>
          <w:rFonts w:ascii="Consolas" w:hAnsi="Consolas"/>
          <w:b w:val="0"/>
          <w:i w:val="0"/>
          <w:color w:val="B43232"/>
          <w:sz w:val="19"/>
        </w:rPr>
        <w:t>X_train</w:t>
      </w:r>
      <w:r>
        <w:rPr>
          <w:rFonts w:ascii="Calibri" w:hAnsi="Calibri"/>
          <w:b w:val="0"/>
          <w:i w:val="0"/>
          <w:color w:val="2D3748"/>
          <w:sz w:val="21"/>
        </w:rPr>
        <w:t xml:space="preserve"> and </w:t>
      </w:r>
      <w:r>
        <w:rPr>
          <w:rFonts w:ascii="Consolas" w:hAnsi="Consolas"/>
          <w:b w:val="0"/>
          <w:i w:val="0"/>
          <w:color w:val="B43232"/>
          <w:sz w:val="19"/>
        </w:rPr>
        <w:t>X_test</w:t>
      </w:r>
      <w:r>
        <w:rPr>
          <w:rFonts w:ascii="Calibri" w:hAnsi="Calibri"/>
          <w:b w:val="0"/>
          <w:i w:val="0"/>
          <w:color w:val="2D3748"/>
          <w:sz w:val="21"/>
        </w:rPr>
        <w:t>, preventing data leakage.</w:t>
      </w:r>
    </w:p>
    <w:p>
      <w:pPr>
        <w:pStyle w:val="ListBullet"/>
        <w:spacing w:before="20" w:after="40" w:line="276" w:lineRule="auto"/>
      </w:pPr>
      <w:r>
        <w:rPr>
          <w:rFonts w:ascii="Calibri" w:hAnsi="Calibri"/>
          <w:b/>
          <w:i w:val="0"/>
          <w:color w:val="2D3748"/>
          <w:sz w:val="21"/>
        </w:rPr>
        <w:t>Output</w:t>
      </w:r>
      <w:r>
        <w:rPr>
          <w:rFonts w:ascii="Calibri" w:hAnsi="Calibri"/>
          <w:b w:val="0"/>
          <w:i w:val="0"/>
          <w:color w:val="2D3748"/>
          <w:sz w:val="21"/>
        </w:rPr>
        <w:t xml:space="preserve">: Generates clean CSV archives in </w:t>
      </w:r>
      <w:r>
        <w:rPr>
          <w:rFonts w:ascii="Consolas" w:hAnsi="Consolas"/>
          <w:b w:val="0"/>
          <w:i w:val="0"/>
          <w:color w:val="B43232"/>
          <w:sz w:val="19"/>
        </w:rPr>
        <w:t>data/processed/</w:t>
      </w:r>
      <w:r>
        <w:rPr>
          <w:rFonts w:ascii="Calibri" w:hAnsi="Calibri"/>
          <w:b w:val="0"/>
          <w:i w:val="0"/>
          <w:color w:val="2D3748"/>
          <w:sz w:val="21"/>
        </w:rPr>
        <w:t xml:space="preserve"> and metadata in </w:t>
      </w:r>
      <w:r>
        <w:rPr>
          <w:rFonts w:ascii="Consolas" w:hAnsi="Consolas"/>
          <w:b w:val="0"/>
          <w:i w:val="0"/>
          <w:color w:val="B43232"/>
          <w:sz w:val="19"/>
        </w:rPr>
        <w:t>data/metadata/dataset_statistics.json</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`src/models.py` (Neural Architectures &amp; Multi-Component Fitness)</w:t>
      </w:r>
      <w:r>
        <w:rPr>
          <w:rFonts w:ascii="Calibri" w:hAnsi="Calibri"/>
          <w:b w:val="0"/>
          <w:i w:val="0"/>
          <w:color w:val="2D3748"/>
          <w:sz w:val="21"/>
        </w:rPr>
        <w:t>:</w:t>
      </w:r>
    </w:p>
    <w:p>
      <w:pPr>
        <w:pStyle w:val="ListBullet"/>
        <w:spacing w:before="20" w:after="40" w:line="276" w:lineRule="auto"/>
      </w:pPr>
      <w:r>
        <w:rPr>
          <w:rFonts w:ascii="Calibri" w:hAnsi="Calibri"/>
          <w:b/>
          <w:i w:val="0"/>
          <w:color w:val="2D3748"/>
          <w:sz w:val="21"/>
        </w:rPr>
        <w:t>What it does</w:t>
      </w:r>
      <w:r>
        <w:rPr>
          <w:rFonts w:ascii="Calibri" w:hAnsi="Calibri"/>
          <w:b w:val="0"/>
          <w:i w:val="0"/>
          <w:color w:val="2D3748"/>
          <w:sz w:val="21"/>
        </w:rPr>
        <w:t xml:space="preserve">: Implements the 325-parameter forward neural classifier in NumPy, the three deep learning baselines in PyTorch, and the 5-term composite network fitness function </w:t>
      </w:r>
      <w:r>
        <w:rPr>
          <w:rFonts w:ascii="Calibri" w:hAnsi="Calibri"/>
          <w:b w:val="0"/>
          <w:i/>
          <w:color w:val="1E468C"/>
          <w:sz w:val="21"/>
        </w:rPr>
        <w:t>F</w:t>
      </w:r>
      <w:r>
        <w:rPr>
          <w:rFonts w:ascii="Calibri" w:hAnsi="Calibri"/>
          <w:b w:val="0"/>
          <w:i w:val="0"/>
          <w:color w:val="2D3748"/>
          <w:sz w:val="21"/>
        </w:rPr>
        <w:t>.</w:t>
      </w:r>
    </w:p>
    <w:p>
      <w:pPr>
        <w:pStyle w:val="ListBullet"/>
        <w:spacing w:before="20" w:after="40" w:line="276" w:lineRule="auto"/>
      </w:pPr>
      <w:r>
        <w:rPr>
          <w:rFonts w:ascii="Calibri" w:hAnsi="Calibri"/>
          <w:b/>
          <w:i w:val="0"/>
          <w:color w:val="2D3748"/>
          <w:sz w:val="21"/>
        </w:rPr>
        <w:t>Key Classes &amp; Functions</w:t>
      </w:r>
      <w:r>
        <w:rPr>
          <w:rFonts w:ascii="Calibri" w:hAnsi="Calibri"/>
          <w:b w:val="0"/>
          <w:i w:val="0"/>
          <w:color w:val="2D3748"/>
          <w:sz w:val="21"/>
        </w:rPr>
        <w:t>:</w:t>
      </w:r>
    </w:p>
    <w:p>
      <w:pPr>
        <w:pStyle w:val="ListBullet"/>
        <w:spacing w:before="20" w:after="40" w:line="276" w:lineRule="auto"/>
      </w:pPr>
      <w:r>
        <w:rPr>
          <w:rFonts w:ascii="Consolas" w:hAnsi="Consolas"/>
          <w:b w:val="0"/>
          <w:i w:val="0"/>
          <w:color w:val="B43232"/>
          <w:sz w:val="19"/>
        </w:rPr>
        <w:t>FFNNClassifier</w:t>
      </w:r>
      <w:r>
        <w:rPr>
          <w:rFonts w:ascii="Calibri" w:hAnsi="Calibri"/>
          <w:b w:val="0"/>
          <w:i w:val="0"/>
          <w:color w:val="2D3748"/>
          <w:sz w:val="21"/>
        </w:rPr>
        <w:t xml:space="preserve">: Slices </w:t>
      </w:r>
      <w:r>
        <w:rPr>
          <w:rFonts w:ascii="Calibri" w:hAnsi="Calibri"/>
          <w:b w:val="0"/>
          <w:i/>
          <w:color w:val="1E468C"/>
          <w:sz w:val="21"/>
        </w:rPr>
        <w:t>\mathbf{w} ∈ R^{325}</w:t>
      </w:r>
      <w:r>
        <w:rPr>
          <w:rFonts w:ascii="Calibri" w:hAnsi="Calibri"/>
          <w:b w:val="0"/>
          <w:i w:val="0"/>
          <w:color w:val="2D3748"/>
          <w:sz w:val="21"/>
        </w:rPr>
        <w:t xml:space="preserve"> into </w:t>
      </w:r>
      <w:r>
        <w:rPr>
          <w:rFonts w:ascii="Calibri" w:hAnsi="Calibri"/>
          <w:b w:val="0"/>
          <w:i/>
          <w:color w:val="1E468C"/>
          <w:sz w:val="21"/>
        </w:rPr>
        <w:t>W_1(16 × 8), b_1(16), W_2(8 × 16), b_2(8), W_3(5 × 8), b_3(5)</w:t>
      </w:r>
      <w:r>
        <w:rPr>
          <w:rFonts w:ascii="Calibri" w:hAnsi="Calibri"/>
          <w:b w:val="0"/>
          <w:i w:val="0"/>
          <w:color w:val="2D3748"/>
          <w:sz w:val="21"/>
        </w:rPr>
        <w:t xml:space="preserve"> and executes vectorized forward inference with ReLU activations.</w:t>
      </w:r>
    </w:p>
    <w:p>
      <w:pPr>
        <w:pStyle w:val="ListBullet"/>
        <w:spacing w:before="20" w:after="40" w:line="276" w:lineRule="auto"/>
      </w:pPr>
      <w:r>
        <w:rPr>
          <w:rFonts w:ascii="Consolas" w:hAnsi="Consolas"/>
          <w:b w:val="0"/>
          <w:i w:val="0"/>
          <w:color w:val="B43232"/>
          <w:sz w:val="19"/>
        </w:rPr>
        <w:t>Conv1DClassifier</w:t>
      </w:r>
      <w:r>
        <w:rPr>
          <w:rFonts w:ascii="Calibri" w:hAnsi="Calibri"/>
          <w:b w:val="0"/>
          <w:i w:val="0"/>
          <w:color w:val="2D3748"/>
          <w:sz w:val="21"/>
        </w:rPr>
        <w:t>: PyTorch 1D-CNN with two convolutional blocks, batch normalization, and adaptive pooling (2,373 parameters).</w:t>
      </w:r>
    </w:p>
    <w:p>
      <w:pPr>
        <w:pStyle w:val="ListBullet"/>
        <w:spacing w:before="20" w:after="40" w:line="276" w:lineRule="auto"/>
      </w:pPr>
      <w:r>
        <w:rPr>
          <w:rFonts w:ascii="Consolas" w:hAnsi="Consolas"/>
          <w:b w:val="0"/>
          <w:i w:val="0"/>
          <w:color w:val="B43232"/>
          <w:sz w:val="19"/>
        </w:rPr>
        <w:t>LSTMClassifier</w:t>
      </w:r>
      <w:r>
        <w:rPr>
          <w:rFonts w:ascii="Calibri" w:hAnsi="Calibri"/>
          <w:b w:val="0"/>
          <w:i w:val="0"/>
          <w:color w:val="2D3748"/>
          <w:sz w:val="21"/>
        </w:rPr>
        <w:t>: PyTorch 2-layer LSTM with hidden dimension 32 (13,093 parameters).</w:t>
      </w:r>
    </w:p>
    <w:p>
      <w:pPr>
        <w:pStyle w:val="ListBullet"/>
        <w:spacing w:before="20" w:after="40" w:line="276" w:lineRule="auto"/>
      </w:pPr>
      <w:r>
        <w:rPr>
          <w:rFonts w:ascii="Consolas" w:hAnsi="Consolas"/>
          <w:b w:val="0"/>
          <w:i w:val="0"/>
          <w:color w:val="B43232"/>
          <w:sz w:val="19"/>
        </w:rPr>
        <w:t>TransformerClassifier</w:t>
      </w:r>
      <w:r>
        <w:rPr>
          <w:rFonts w:ascii="Calibri" w:hAnsi="Calibri"/>
          <w:b w:val="0"/>
          <w:i w:val="0"/>
          <w:color w:val="2D3748"/>
          <w:sz w:val="21"/>
        </w:rPr>
        <w:t>: PyTorch Compact Transformer with 2 Encoder layers, 4 attention heads, and 32-dim embedding (18,437 parameters).</w:t>
      </w:r>
    </w:p>
    <w:p>
      <w:pPr>
        <w:pStyle w:val="ListBullet"/>
        <w:spacing w:before="20" w:after="40" w:line="276" w:lineRule="auto"/>
      </w:pPr>
      <w:r>
        <w:rPr>
          <w:rFonts w:ascii="Consolas" w:hAnsi="Consolas"/>
          <w:b w:val="0"/>
          <w:i w:val="0"/>
          <w:color w:val="B43232"/>
          <w:sz w:val="19"/>
        </w:rPr>
        <w:t>evaluate_composite_fitness(weights, X, y, policy_weights)</w:t>
      </w:r>
      <w:r>
        <w:rPr>
          <w:rFonts w:ascii="Calibri" w:hAnsi="Calibri"/>
          <w:b w:val="0"/>
          <w:i w:val="0"/>
          <w:color w:val="2D3748"/>
          <w:sz w:val="21"/>
        </w:rPr>
        <w:t xml:space="preserve">: Evaluates classification error </w:t>
      </w:r>
      <w:r>
        <w:rPr>
          <w:rFonts w:ascii="Calibri" w:hAnsi="Calibri"/>
          <w:b w:val="0"/>
          <w:i/>
          <w:color w:val="1E468C"/>
          <w:sz w:val="21"/>
        </w:rPr>
        <w:t>f_1</w:t>
      </w:r>
      <w:r>
        <w:rPr>
          <w:rFonts w:ascii="Calibri" w:hAnsi="Calibri"/>
          <w:b w:val="0"/>
          <w:i w:val="0"/>
          <w:color w:val="2D3748"/>
          <w:sz w:val="21"/>
        </w:rPr>
        <w:t xml:space="preserve">, FRUR jitter robustness </w:t>
      </w:r>
      <w:r>
        <w:rPr>
          <w:rFonts w:ascii="Calibri" w:hAnsi="Calibri"/>
          <w:b w:val="0"/>
          <w:i/>
          <w:color w:val="1E468C"/>
          <w:sz w:val="21"/>
        </w:rPr>
        <w:t>f_2</w:t>
      </w:r>
      <w:r>
        <w:rPr>
          <w:rFonts w:ascii="Calibri" w:hAnsi="Calibri"/>
          <w:b w:val="0"/>
          <w:i w:val="0"/>
          <w:color w:val="2D3748"/>
          <w:sz w:val="21"/>
        </w:rPr>
        <w:t xml:space="preserve"> (</w:t>
      </w:r>
      <w:r>
        <w:rPr>
          <w:rFonts w:ascii="Calibri" w:hAnsi="Calibri"/>
          <w:b w:val="0"/>
          <w:i/>
          <w:color w:val="1E468C"/>
          <w:sz w:val="21"/>
        </w:rPr>
        <w:t>σ = 0.10</w:t>
      </w:r>
      <w:r>
        <w:rPr>
          <w:rFonts w:ascii="Calibri" w:hAnsi="Calibri"/>
          <w:b w:val="0"/>
          <w:i w:val="0"/>
          <w:color w:val="2D3748"/>
          <w:sz w:val="21"/>
        </w:rPr>
        <w:t xml:space="preserve">), CPU sparsity </w:t>
      </w:r>
      <w:r>
        <w:rPr>
          <w:rFonts w:ascii="Calibri" w:hAnsi="Calibri"/>
          <w:b w:val="0"/>
          <w:i/>
          <w:color w:val="1E468C"/>
          <w:sz w:val="21"/>
        </w:rPr>
        <w:t>f_3</w:t>
      </w:r>
      <w:r>
        <w:rPr>
          <w:rFonts w:ascii="Calibri" w:hAnsi="Calibri"/>
          <w:b w:val="0"/>
          <w:i w:val="0"/>
          <w:color w:val="2D3748"/>
          <w:sz w:val="21"/>
        </w:rPr>
        <w:t xml:space="preserve">, flow setup delay </w:t>
      </w:r>
      <w:r>
        <w:rPr>
          <w:rFonts w:ascii="Calibri" w:hAnsi="Calibri"/>
          <w:b w:val="0"/>
          <w:i/>
          <w:color w:val="1E468C"/>
          <w:sz w:val="21"/>
        </w:rPr>
        <w:t>f_4</w:t>
      </w:r>
      <w:r>
        <w:rPr>
          <w:rFonts w:ascii="Calibri" w:hAnsi="Calibri"/>
          <w:b w:val="0"/>
          <w:i w:val="0"/>
          <w:color w:val="2D3748"/>
          <w:sz w:val="21"/>
        </w:rPr>
        <w:t xml:space="preserve">, and southbound bandwidth </w:t>
      </w:r>
      <w:r>
        <w:rPr>
          <w:rFonts w:ascii="Calibri" w:hAnsi="Calibri"/>
          <w:b w:val="0"/>
          <w:i/>
          <w:color w:val="1E468C"/>
          <w:sz w:val="21"/>
        </w:rPr>
        <w:t>f_5</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`src/mopso_optimizer.py` (Neuro-Evolutionary Swarm &amp; Drift Adaptation)</w:t>
      </w:r>
      <w:r>
        <w:rPr>
          <w:rFonts w:ascii="Calibri" w:hAnsi="Calibri"/>
          <w:b w:val="0"/>
          <w:i w:val="0"/>
          <w:color w:val="2D3748"/>
          <w:sz w:val="21"/>
        </w:rPr>
        <w:t>:</w:t>
      </w:r>
    </w:p>
    <w:p>
      <w:pPr>
        <w:pStyle w:val="ListBullet"/>
        <w:spacing w:before="20" w:after="40" w:line="276" w:lineRule="auto"/>
      </w:pPr>
      <w:r>
        <w:rPr>
          <w:rFonts w:ascii="Calibri" w:hAnsi="Calibri"/>
          <w:b/>
          <w:i w:val="0"/>
          <w:color w:val="2D3748"/>
          <w:sz w:val="21"/>
        </w:rPr>
        <w:t>What it does</w:t>
      </w:r>
      <w:r>
        <w:rPr>
          <w:rFonts w:ascii="Calibri" w:hAnsi="Calibri"/>
          <w:b w:val="0"/>
          <w:i w:val="0"/>
          <w:color w:val="2D3748"/>
          <w:sz w:val="21"/>
        </w:rPr>
        <w:t>: Drives the 45-particle multi-objective optimization, maintains the non-dominated Pareto archive (</w:t>
      </w:r>
      <w:r>
        <w:rPr>
          <w:rFonts w:ascii="Calibri" w:hAnsi="Calibri"/>
          <w:b w:val="0"/>
          <w:i/>
          <w:color w:val="1E468C"/>
          <w:sz w:val="21"/>
        </w:rPr>
        <w:t>A_{\text{max}} = 40</w:t>
      </w:r>
      <w:r>
        <w:rPr>
          <w:rFonts w:ascii="Calibri" w:hAnsi="Calibri"/>
          <w:b w:val="0"/>
          <w:i w:val="0"/>
          <w:color w:val="2D3748"/>
          <w:sz w:val="21"/>
        </w:rPr>
        <w:t>), selects knee solutions, and monitors runtime concept drift via Page-Hinkley.</w:t>
      </w:r>
    </w:p>
    <w:p>
      <w:pPr>
        <w:pStyle w:val="ListBullet"/>
        <w:spacing w:before="20" w:after="40" w:line="276" w:lineRule="auto"/>
      </w:pPr>
      <w:r>
        <w:rPr>
          <w:rFonts w:ascii="Calibri" w:hAnsi="Calibri"/>
          <w:b/>
          <w:i w:val="0"/>
          <w:color w:val="2D3748"/>
          <w:sz w:val="21"/>
        </w:rPr>
        <w:t>Key Classes &amp; Functions</w:t>
      </w:r>
      <w:r>
        <w:rPr>
          <w:rFonts w:ascii="Calibri" w:hAnsi="Calibri"/>
          <w:b w:val="0"/>
          <w:i w:val="0"/>
          <w:color w:val="2D3748"/>
          <w:sz w:val="21"/>
        </w:rPr>
        <w:t>:</w:t>
      </w:r>
    </w:p>
    <w:p>
      <w:pPr>
        <w:pStyle w:val="ListBullet"/>
        <w:spacing w:before="20" w:after="40" w:line="276" w:lineRule="auto"/>
      </w:pPr>
      <w:r>
        <w:rPr>
          <w:rFonts w:ascii="Consolas" w:hAnsi="Consolas"/>
          <w:b w:val="0"/>
          <w:i w:val="0"/>
          <w:color w:val="B43232"/>
          <w:sz w:val="19"/>
        </w:rPr>
        <w:t>MOPSOOptimizer</w:t>
      </w:r>
      <w:r>
        <w:rPr>
          <w:rFonts w:ascii="Calibri" w:hAnsi="Calibri"/>
          <w:b w:val="0"/>
          <w:i w:val="0"/>
          <w:color w:val="2D3748"/>
          <w:sz w:val="21"/>
        </w:rPr>
        <w:t>: Implements Clerc constriction factor velocity updates (</w:t>
      </w:r>
      <w:r>
        <w:rPr>
          <w:rFonts w:ascii="Calibri" w:hAnsi="Calibri"/>
          <w:b w:val="0"/>
          <w:i/>
          <w:color w:val="1E468C"/>
          <w:sz w:val="21"/>
        </w:rPr>
        <w:t>ω = 0.7298, c_1 = c_2 = 1.49618</w:t>
      </w:r>
      <w:r>
        <w:rPr>
          <w:rFonts w:ascii="Calibri" w:hAnsi="Calibri"/>
          <w:b w:val="0"/>
          <w:i w:val="0"/>
          <w:color w:val="2D3748"/>
          <w:sz w:val="21"/>
        </w:rPr>
        <w:t>) across 200 iterations.</w:t>
      </w:r>
    </w:p>
    <w:p>
      <w:pPr>
        <w:pStyle w:val="ListBullet"/>
        <w:spacing w:before="20" w:after="40" w:line="276" w:lineRule="auto"/>
      </w:pPr>
      <w:r>
        <w:rPr>
          <w:rFonts w:ascii="Consolas" w:hAnsi="Consolas"/>
          <w:b w:val="0"/>
          <w:i w:val="0"/>
          <w:color w:val="B43232"/>
          <w:sz w:val="19"/>
        </w:rPr>
        <w:t>ParetoArchive</w:t>
      </w:r>
      <w:r>
        <w:rPr>
          <w:rFonts w:ascii="Calibri" w:hAnsi="Calibri"/>
          <w:b w:val="0"/>
          <w:i w:val="0"/>
          <w:color w:val="2D3748"/>
          <w:sz w:val="21"/>
        </w:rPr>
        <w:t>: Evaluates Pareto dominance, computes crowding distances, and prunes dense regions when archive capacity exceeds 40 solutions.</w:t>
      </w:r>
    </w:p>
    <w:p>
      <w:pPr>
        <w:pStyle w:val="ListBullet"/>
        <w:spacing w:before="20" w:after="40" w:line="276" w:lineRule="auto"/>
      </w:pPr>
      <w:r>
        <w:rPr>
          <w:rFonts w:ascii="Consolas" w:hAnsi="Consolas"/>
          <w:b w:val="0"/>
          <w:i w:val="0"/>
          <w:color w:val="B43232"/>
          <w:sz w:val="19"/>
        </w:rPr>
        <w:t>PageHinkleyDriftDetector</w:t>
      </w:r>
      <w:r>
        <w:rPr>
          <w:rFonts w:ascii="Calibri" w:hAnsi="Calibri"/>
          <w:b w:val="0"/>
          <w:i w:val="0"/>
          <w:color w:val="2D3748"/>
          <w:sz w:val="21"/>
        </w:rPr>
        <w:t xml:space="preserve">: Tracks sequential error deviations </w:t>
      </w:r>
      <w:r>
        <w:rPr>
          <w:rFonts w:ascii="Calibri" w:hAnsi="Calibri"/>
          <w:b w:val="0"/>
          <w:i/>
          <w:color w:val="1E468C"/>
          <w:sz w:val="21"/>
        </w:rPr>
        <w:t>U_n</w:t>
      </w:r>
      <w:r>
        <w:rPr>
          <w:rFonts w:ascii="Calibri" w:hAnsi="Calibri"/>
          <w:b w:val="0"/>
          <w:i w:val="0"/>
          <w:color w:val="2D3748"/>
          <w:sz w:val="21"/>
        </w:rPr>
        <w:t xml:space="preserve"> and minimum </w:t>
      </w:r>
      <w:r>
        <w:rPr>
          <w:rFonts w:ascii="Calibri" w:hAnsi="Calibri"/>
          <w:b w:val="0"/>
          <w:i/>
          <w:color w:val="1E468C"/>
          <w:sz w:val="21"/>
        </w:rPr>
        <w:t>m_n</w:t>
      </w:r>
      <w:r>
        <w:rPr>
          <w:rFonts w:ascii="Calibri" w:hAnsi="Calibri"/>
          <w:b w:val="0"/>
          <w:i w:val="0"/>
          <w:color w:val="2D3748"/>
          <w:sz w:val="21"/>
        </w:rPr>
        <w:t xml:space="preserve">; raises an alert when </w:t>
      </w:r>
      <w:r>
        <w:rPr>
          <w:rFonts w:ascii="Calibri" w:hAnsi="Calibri"/>
          <w:b w:val="0"/>
          <w:i/>
          <w:color w:val="1E468C"/>
          <w:sz w:val="21"/>
        </w:rPr>
        <w:t>U_n - m_n &gt; 2.0</w:t>
      </w:r>
      <w:r>
        <w:rPr>
          <w:rFonts w:ascii="Calibri" w:hAnsi="Calibri"/>
          <w:b w:val="0"/>
          <w:i w:val="0"/>
          <w:color w:val="2D3748"/>
          <w:sz w:val="21"/>
        </w:rPr>
        <w:t>.</w:t>
      </w:r>
    </w:p>
    <w:p>
      <w:pPr>
        <w:pStyle w:val="ListBullet"/>
        <w:spacing w:before="20" w:after="40" w:line="276" w:lineRule="auto"/>
      </w:pPr>
      <w:r>
        <w:rPr>
          <w:rFonts w:ascii="Consolas" w:hAnsi="Consolas"/>
          <w:b w:val="0"/>
          <w:i w:val="0"/>
          <w:color w:val="B43232"/>
          <w:sz w:val="19"/>
        </w:rPr>
        <w:t>warm_restart_mopso(current_knee, drift_data)</w:t>
      </w:r>
      <w:r>
        <w:rPr>
          <w:rFonts w:ascii="Calibri" w:hAnsi="Calibri"/>
          <w:b w:val="0"/>
          <w:i w:val="0"/>
          <w:color w:val="2D3748"/>
          <w:sz w:val="21"/>
        </w:rPr>
        <w:t xml:space="preserve">: Seeds 30 particles (50% around the previous knee point, 50% randomized) and executes 120 rapid iterations in </w:t>
      </w:r>
      <w:r>
        <w:rPr>
          <w:rFonts w:ascii="Calibri" w:hAnsi="Calibri"/>
          <w:b w:val="0"/>
          <w:i/>
          <w:color w:val="1E468C"/>
          <w:sz w:val="21"/>
        </w:rPr>
        <w:t>&lt; 2.5\text{ seconds}</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`src/run_experiments.py` (Validation &amp; Statistical Significance Engine)</w:t>
      </w:r>
      <w:r>
        <w:rPr>
          <w:rFonts w:ascii="Calibri" w:hAnsi="Calibri"/>
          <w:b w:val="0"/>
          <w:i w:val="0"/>
          <w:color w:val="2D3748"/>
          <w:sz w:val="21"/>
        </w:rPr>
        <w:t>:</w:t>
      </w:r>
    </w:p>
    <w:p>
      <w:pPr>
        <w:pStyle w:val="ListBullet"/>
        <w:spacing w:before="20" w:after="40" w:line="276" w:lineRule="auto"/>
      </w:pPr>
      <w:r>
        <w:rPr>
          <w:rFonts w:ascii="Calibri" w:hAnsi="Calibri"/>
          <w:b/>
          <w:i w:val="0"/>
          <w:color w:val="2D3748"/>
          <w:sz w:val="21"/>
        </w:rPr>
        <w:t>What it does</w:t>
      </w:r>
      <w:r>
        <w:rPr>
          <w:rFonts w:ascii="Calibri" w:hAnsi="Calibri"/>
          <w:b w:val="0"/>
          <w:i w:val="0"/>
          <w:color w:val="2D3748"/>
          <w:sz w:val="21"/>
        </w:rPr>
        <w:t xml:space="preserve">: Orchestrates the 10-fold stratified cross-validation protocol, performs paired two-tailed Student's </w:t>
      </w:r>
      <w:r>
        <w:rPr>
          <w:rFonts w:ascii="Calibri" w:hAnsi="Calibri"/>
          <w:b w:val="0"/>
          <w:i/>
          <w:color w:val="1E468C"/>
          <w:sz w:val="21"/>
        </w:rPr>
        <w:t>t</w:t>
      </w:r>
      <w:r>
        <w:rPr>
          <w:rFonts w:ascii="Calibri" w:hAnsi="Calibri"/>
          <w:b w:val="0"/>
          <w:i w:val="0"/>
          <w:color w:val="2D3748"/>
          <w:sz w:val="21"/>
        </w:rPr>
        <w:t>-tests (</w:t>
      </w:r>
      <w:r>
        <w:rPr>
          <w:rFonts w:ascii="Calibri" w:hAnsi="Calibri"/>
          <w:b w:val="0"/>
          <w:i/>
          <w:color w:val="1E468C"/>
          <w:sz w:val="21"/>
        </w:rPr>
        <w:t>p</w:t>
      </w:r>
      <w:r>
        <w:rPr>
          <w:rFonts w:ascii="Calibri" w:hAnsi="Calibri"/>
          <w:b w:val="0"/>
          <w:i w:val="0"/>
          <w:color w:val="2D3748"/>
          <w:sz w:val="21"/>
        </w:rPr>
        <w:t>-values), executes policy weight ablations across 4 operational policies, and computes permutation feature importances across all 8 features.</w:t>
      </w:r>
    </w:p>
    <w:p>
      <w:pPr>
        <w:pStyle w:val="ListBullet"/>
        <w:spacing w:before="20" w:after="40" w:line="276" w:lineRule="auto"/>
      </w:pPr>
      <w:r>
        <w:rPr>
          <w:rFonts w:ascii="Calibri" w:hAnsi="Calibri"/>
          <w:b/>
          <w:i w:val="0"/>
          <w:color w:val="2D3748"/>
          <w:sz w:val="21"/>
        </w:rPr>
        <w:t>Output</w:t>
      </w:r>
      <w:r>
        <w:rPr>
          <w:rFonts w:ascii="Calibri" w:hAnsi="Calibri"/>
          <w:b w:val="0"/>
          <w:i w:val="0"/>
          <w:color w:val="2D3748"/>
          <w:sz w:val="21"/>
        </w:rPr>
        <w:t xml:space="preserve">: Writes structured result summaries to </w:t>
      </w:r>
      <w:r>
        <w:rPr>
          <w:rFonts w:ascii="Consolas" w:hAnsi="Consolas"/>
          <w:b w:val="0"/>
          <w:i w:val="0"/>
          <w:color w:val="B43232"/>
          <w:sz w:val="19"/>
        </w:rPr>
        <w:t>results/cv_results_ustc.csv</w:t>
      </w:r>
      <w:r>
        <w:rPr>
          <w:rFonts w:ascii="Calibri" w:hAnsi="Calibri"/>
          <w:b w:val="0"/>
          <w:i w:val="0"/>
          <w:color w:val="2D3748"/>
          <w:sz w:val="21"/>
        </w:rPr>
        <w:t xml:space="preserve">, </w:t>
      </w:r>
      <w:r>
        <w:rPr>
          <w:rFonts w:ascii="Consolas" w:hAnsi="Consolas"/>
          <w:b w:val="0"/>
          <w:i w:val="0"/>
          <w:color w:val="B43232"/>
          <w:sz w:val="19"/>
        </w:rPr>
        <w:t>results/cv_results_iscx.csv</w:t>
      </w:r>
      <w:r>
        <w:rPr>
          <w:rFonts w:ascii="Calibri" w:hAnsi="Calibri"/>
          <w:b w:val="0"/>
          <w:i w:val="0"/>
          <w:color w:val="2D3748"/>
          <w:sz w:val="21"/>
        </w:rPr>
        <w:t xml:space="preserve">, </w:t>
      </w:r>
      <w:r>
        <w:rPr>
          <w:rFonts w:ascii="Consolas" w:hAnsi="Consolas"/>
          <w:b w:val="0"/>
          <w:i w:val="0"/>
          <w:color w:val="B43232"/>
          <w:sz w:val="19"/>
        </w:rPr>
        <w:t>results/ablation_results.csv</w:t>
      </w:r>
      <w:r>
        <w:rPr>
          <w:rFonts w:ascii="Calibri" w:hAnsi="Calibri"/>
          <w:b w:val="0"/>
          <w:i w:val="0"/>
          <w:color w:val="2D3748"/>
          <w:sz w:val="21"/>
        </w:rPr>
        <w:t xml:space="preserve">, and </w:t>
      </w:r>
      <w:r>
        <w:rPr>
          <w:rFonts w:ascii="Consolas" w:hAnsi="Consolas"/>
          <w:b w:val="0"/>
          <w:i w:val="0"/>
          <w:color w:val="B43232"/>
          <w:sz w:val="19"/>
        </w:rPr>
        <w:t>results/feature_importance.csv</w:t>
      </w:r>
      <w:r>
        <w:rPr>
          <w:rFonts w:ascii="Calibri" w:hAnsi="Calibri"/>
          <w:b w:val="0"/>
          <w:i w:val="0"/>
          <w:color w:val="2D3748"/>
          <w:sz w:val="21"/>
        </w:rPr>
        <w:t>.</w:t>
      </w:r>
    </w:p>
    <w:p>
      <w:pPr>
        <w:pStyle w:val="ListNumber"/>
        <w:spacing w:before="20" w:after="40" w:line="276" w:lineRule="auto"/>
      </w:pPr>
      <w:r>
        <w:rPr>
          <w:rFonts w:ascii="Calibri" w:hAnsi="Calibri"/>
          <w:b/>
          <w:i w:val="0"/>
          <w:color w:val="2D3748"/>
          <w:sz w:val="21"/>
        </w:rPr>
        <w:t>`src/generate_visual_representations.py` (Publication Figure Rendering)</w:t>
      </w:r>
      <w:r>
        <w:rPr>
          <w:rFonts w:ascii="Calibri" w:hAnsi="Calibri"/>
          <w:b w:val="0"/>
          <w:i w:val="0"/>
          <w:color w:val="2D3748"/>
          <w:sz w:val="21"/>
        </w:rPr>
        <w:t>:</w:t>
      </w:r>
    </w:p>
    <w:p>
      <w:pPr>
        <w:pStyle w:val="ListBullet"/>
        <w:spacing w:before="20" w:after="40" w:line="276" w:lineRule="auto"/>
      </w:pPr>
      <w:r>
        <w:rPr>
          <w:rFonts w:ascii="Calibri" w:hAnsi="Calibri"/>
          <w:b/>
          <w:i w:val="0"/>
          <w:color w:val="2D3748"/>
          <w:sz w:val="21"/>
        </w:rPr>
        <w:t>What it does</w:t>
      </w:r>
      <w:r>
        <w:rPr>
          <w:rFonts w:ascii="Calibri" w:hAnsi="Calibri"/>
          <w:b w:val="0"/>
          <w:i w:val="0"/>
          <w:color w:val="2D3748"/>
          <w:sz w:val="21"/>
        </w:rPr>
        <w:t>: Programmatically renders all 8 high-resolution (300 DPI) publication figures from raw CSV result files, formatting them with publication-grade color palettes, error bars, and labels.</w:t>
      </w:r>
    </w:p>
    <w:p>
      <w:pPr>
        <w:keepNext/>
        <w:spacing w:before="240" w:after="60"/>
      </w:pPr>
      <w:r>
        <w:rPr>
          <w:rFonts w:ascii="Calibri" w:hAnsi="Calibri"/>
          <w:b/>
          <w:color w:val="2B6CB0"/>
          <w:sz w:val="24"/>
        </w:rPr>
        <w:t>B. Automated Unit Test Suite Verification</w:t>
      </w:r>
    </w:p>
    <w:p>
      <w:pPr>
        <w:spacing w:before="40" w:after="80" w:line="276" w:lineRule="auto"/>
      </w:pPr>
      <w:r>
        <w:rPr>
          <w:rFonts w:ascii="Calibri" w:hAnsi="Calibri"/>
          <w:b w:val="0"/>
          <w:i w:val="0"/>
          <w:color w:val="2D3748"/>
          <w:sz w:val="21"/>
        </w:rPr>
        <w:t xml:space="preserve">To guarantee complete reproducibility and eliminate data fabrication, a comprehensive test suite was implemented in </w:t>
      </w:r>
      <w:r>
        <w:rPr>
          <w:rFonts w:ascii="Consolas" w:hAnsi="Consolas"/>
          <w:b w:val="0"/>
          <w:i w:val="0"/>
          <w:color w:val="B43232"/>
          <w:sz w:val="19"/>
        </w:rPr>
        <w:t>tests/</w:t>
      </w:r>
      <w:r>
        <w:rPr>
          <w:rFonts w:ascii="Calibri" w:hAnsi="Calibri"/>
          <w:b w:val="0"/>
          <w:i w:val="0"/>
          <w:color w:val="2D3748"/>
          <w:sz w:val="21"/>
        </w:rPr>
        <w:t>. Running the test suite yields:</w:t>
      </w:r>
    </w:p>
    <w:tbl>
      <w:tblPr>
        <w:tblW w:type="auto" w:w="0"/>
        <w:jc w:val="center"/>
        <w:tblLook w:firstColumn="1" w:firstRow="1" w:lastColumn="0" w:lastRow="0" w:noHBand="0" w:noVBand="1" w:val="04A0"/>
      </w:tblPr>
      <w:tblGrid>
        <w:gridCol w:w="9360"/>
      </w:tblGrid>
      <w:tr>
        <w:tc>
          <w:tcPr>
            <w:tcW w:type="dxa" w:w="9360"/>
            <w:shd w:fill="EDF2F7"/>
            <w:tcMar>
              <w:top w:w="140" w:type="dxa"/>
              <w:bottom w:w="140" w:type="dxa"/>
              <w:left w:w="180" w:type="dxa"/>
              <w:right w:w="180" w:type="dxa"/>
            </w:tcMar>
            <w:tcBorders>
              <w:top w:val="single" w:sz="4" w:space="0" w:color="CBD5E0"/>
              <w:bottom w:val="single" w:sz="4" w:space="0" w:color="CBD5E0"/>
              <w:left w:val="single" w:sz="4" w:space="0" w:color="CBD5E0"/>
              <w:right w:val="single" w:sz="4" w:space="0" w:color="CBD5E0"/>
            </w:tcBorders>
          </w:tcPr>
          <w:p>
            <w:pPr>
              <w:spacing w:before="40" w:after="40"/>
            </w:pPr>
            <w:r>
              <w:rPr>
                <w:rFonts w:ascii="Consolas" w:hAnsi="Consolas"/>
                <w:color w:val="2D3748"/>
                <w:sz w:val="17"/>
              </w:rPr>
              <w:t>uv run pytest tests/</w:t>
              <w:br/>
              <w:t>============================= 13 passed in 15.31s =============================</w:t>
            </w:r>
          </w:p>
        </w:tc>
      </w:tr>
    </w:tbl>
    <w:p>
      <w:pPr>
        <w:spacing w:after="80"/>
      </w:pPr>
    </w:p>
    <w:p>
      <w:pPr>
        <w:spacing w:before="40" w:after="80" w:line="276" w:lineRule="auto"/>
      </w:pPr>
      <w:r>
        <w:rPr>
          <w:rFonts w:ascii="Calibri" w:hAnsi="Calibri"/>
          <w:b w:val="0"/>
          <w:i w:val="0"/>
          <w:color w:val="2D3748"/>
          <w:sz w:val="21"/>
        </w:rPr>
        <w:t>The 13 automated tests verify:</w:t>
      </w:r>
    </w:p>
    <w:p>
      <w:pPr>
        <w:pStyle w:val="ListNumber"/>
        <w:spacing w:before="20" w:after="40" w:line="276" w:lineRule="auto"/>
      </w:pPr>
      <w:r>
        <w:rPr>
          <w:rFonts w:ascii="Consolas" w:hAnsi="Consolas"/>
          <w:b w:val="0"/>
          <w:i w:val="0"/>
          <w:color w:val="B43232"/>
          <w:sz w:val="19"/>
        </w:rPr>
        <w:t>tests/test_dataset_pipeline.py</w:t>
      </w:r>
      <w:r>
        <w:rPr>
          <w:rFonts w:ascii="Calibri" w:hAnsi="Calibri"/>
          <w:b w:val="0"/>
          <w:i w:val="0"/>
          <w:color w:val="2D3748"/>
          <w:sz w:val="21"/>
        </w:rPr>
        <w:t xml:space="preserve"> (3 tests): Verifies exact 8-feature schema, 5-class distribution, and strict isolation of standard scaler transformations to prevent train-test leakage.</w:t>
      </w:r>
    </w:p>
    <w:p>
      <w:pPr>
        <w:pStyle w:val="ListNumber"/>
        <w:spacing w:before="20" w:after="40" w:line="276" w:lineRule="auto"/>
      </w:pPr>
      <w:r>
        <w:rPr>
          <w:rFonts w:ascii="Consolas" w:hAnsi="Consolas"/>
          <w:b w:val="0"/>
          <w:i w:val="0"/>
          <w:color w:val="B43232"/>
          <w:sz w:val="19"/>
        </w:rPr>
        <w:t>tests/test_models.py</w:t>
      </w:r>
      <w:r>
        <w:rPr>
          <w:rFonts w:ascii="Calibri" w:hAnsi="Calibri"/>
          <w:b w:val="0"/>
          <w:i w:val="0"/>
          <w:color w:val="2D3748"/>
          <w:sz w:val="21"/>
        </w:rPr>
        <w:t xml:space="preserve"> (5 tests): Proves exact parameter counts (</w:t>
      </w:r>
      <w:r>
        <w:rPr>
          <w:rFonts w:ascii="Calibri" w:hAnsi="Calibri"/>
          <w:b w:val="0"/>
          <w:i/>
          <w:color w:val="1E468C"/>
          <w:sz w:val="21"/>
        </w:rPr>
        <w:t>D=325</w:t>
      </w:r>
      <w:r>
        <w:rPr>
          <w:rFonts w:ascii="Calibri" w:hAnsi="Calibri"/>
          <w:b w:val="0"/>
          <w:i w:val="0"/>
          <w:color w:val="2D3748"/>
          <w:sz w:val="21"/>
        </w:rPr>
        <w:t xml:space="preserve"> for FFNN, </w:t>
      </w:r>
      <w:r>
        <w:rPr>
          <w:rFonts w:ascii="Calibri" w:hAnsi="Calibri"/>
          <w:b w:val="0"/>
          <w:i/>
          <w:color w:val="1E468C"/>
          <w:sz w:val="21"/>
        </w:rPr>
        <w:t>2,373</w:t>
      </w:r>
      <w:r>
        <w:rPr>
          <w:rFonts w:ascii="Calibri" w:hAnsi="Calibri"/>
          <w:b w:val="0"/>
          <w:i w:val="0"/>
          <w:color w:val="2D3748"/>
          <w:sz w:val="21"/>
        </w:rPr>
        <w:t xml:space="preserve"> for 1D-CNN, </w:t>
      </w:r>
      <w:r>
        <w:rPr>
          <w:rFonts w:ascii="Calibri" w:hAnsi="Calibri"/>
          <w:b w:val="0"/>
          <w:i/>
          <w:color w:val="1E468C"/>
          <w:sz w:val="21"/>
        </w:rPr>
        <w:t>13,093</w:t>
      </w:r>
      <w:r>
        <w:rPr>
          <w:rFonts w:ascii="Calibri" w:hAnsi="Calibri"/>
          <w:b w:val="0"/>
          <w:i w:val="0"/>
          <w:color w:val="2D3748"/>
          <w:sz w:val="21"/>
        </w:rPr>
        <w:t xml:space="preserve"> for LSTM, </w:t>
      </w:r>
      <w:r>
        <w:rPr>
          <w:rFonts w:ascii="Calibri" w:hAnsi="Calibri"/>
          <w:b w:val="0"/>
          <w:i/>
          <w:color w:val="1E468C"/>
          <w:sz w:val="21"/>
        </w:rPr>
        <w:t>18,437</w:t>
      </w:r>
      <w:r>
        <w:rPr>
          <w:rFonts w:ascii="Calibri" w:hAnsi="Calibri"/>
          <w:b w:val="0"/>
          <w:i w:val="0"/>
          <w:color w:val="2D3748"/>
          <w:sz w:val="21"/>
        </w:rPr>
        <w:t xml:space="preserve"> for Transformer) and output probability shapes.</w:t>
      </w:r>
    </w:p>
    <w:p>
      <w:pPr>
        <w:pStyle w:val="ListNumber"/>
        <w:spacing w:before="20" w:after="40" w:line="276" w:lineRule="auto"/>
      </w:pPr>
      <w:r>
        <w:rPr>
          <w:rFonts w:ascii="Consolas" w:hAnsi="Consolas"/>
          <w:b w:val="0"/>
          <w:i w:val="0"/>
          <w:color w:val="B43232"/>
          <w:sz w:val="19"/>
        </w:rPr>
        <w:t>tests/test_composite_fitness.py</w:t>
      </w:r>
      <w:r>
        <w:rPr>
          <w:rFonts w:ascii="Calibri" w:hAnsi="Calibri"/>
          <w:b w:val="0"/>
          <w:i w:val="0"/>
          <w:color w:val="2D3748"/>
          <w:sz w:val="21"/>
        </w:rPr>
        <w:t xml:space="preserve"> (2 tests): Validates the 5-component fitness calculation </w:t>
      </w:r>
      <w:r>
        <w:rPr>
          <w:rFonts w:ascii="Calibri" w:hAnsi="Calibri"/>
          <w:b w:val="0"/>
          <w:i/>
          <w:color w:val="1E468C"/>
          <w:sz w:val="21"/>
        </w:rPr>
        <w:t>F ∈ [0, 1]</w:t>
      </w:r>
      <w:r>
        <w:rPr>
          <w:rFonts w:ascii="Calibri" w:hAnsi="Calibri"/>
          <w:b w:val="0"/>
          <w:i w:val="0"/>
          <w:color w:val="2D3748"/>
          <w:sz w:val="21"/>
        </w:rPr>
        <w:t xml:space="preserve"> and verifies that FRUR jitter noise properly evaluates model sensitivity.</w:t>
      </w:r>
    </w:p>
    <w:p>
      <w:pPr>
        <w:pStyle w:val="ListNumber"/>
        <w:spacing w:before="20" w:after="40" w:line="276" w:lineRule="auto"/>
      </w:pPr>
      <w:r>
        <w:rPr>
          <w:rFonts w:ascii="Consolas" w:hAnsi="Consolas"/>
          <w:b w:val="0"/>
          <w:i w:val="0"/>
          <w:color w:val="B43232"/>
          <w:sz w:val="19"/>
        </w:rPr>
        <w:t>tests/test_mopso_optimizer.py</w:t>
      </w:r>
      <w:r>
        <w:rPr>
          <w:rFonts w:ascii="Calibri" w:hAnsi="Calibri"/>
          <w:b w:val="0"/>
          <w:i w:val="0"/>
          <w:color w:val="2D3748"/>
          <w:sz w:val="21"/>
        </w:rPr>
        <w:t xml:space="preserve"> (3 tests): Proves Pareto dominance logic, archive crowding distance pruning (</w:t>
      </w:r>
      <w:r>
        <w:rPr>
          <w:rFonts w:ascii="Calibri" w:hAnsi="Calibri"/>
          <w:b w:val="0"/>
          <w:i/>
          <w:color w:val="1E468C"/>
          <w:sz w:val="21"/>
        </w:rPr>
        <w:t>A_{\text{max}}=40</w:t>
      </w:r>
      <w:r>
        <w:rPr>
          <w:rFonts w:ascii="Calibri" w:hAnsi="Calibri"/>
          <w:b w:val="0"/>
          <w:i w:val="0"/>
          <w:color w:val="2D3748"/>
          <w:sz w:val="21"/>
        </w:rPr>
        <w:t>), and Page-Hinkley drift alert triggers.</w:t>
      </w:r>
    </w:p>
    <w:p>
      <w:pPr>
        <w:spacing w:before="120" w:after="120"/>
      </w:pPr>
    </w:p>
    <w:p>
      <w:pPr>
        <w:keepNext/>
        <w:spacing w:before="320" w:after="80"/>
      </w:pPr>
      <w:r>
        <w:rPr>
          <w:rFonts w:ascii="Calibri" w:hAnsi="Calibri"/>
          <w:b/>
          <w:color w:val="1B365D"/>
          <w:sz w:val="28"/>
        </w:rPr>
        <w:t>X. Conclusion &amp; Future Work</w:t>
      </w:r>
    </w:p>
    <w:p>
      <w:pPr>
        <w:spacing w:before="40" w:after="80" w:line="276" w:lineRule="auto"/>
      </w:pPr>
      <w:r>
        <w:rPr>
          <w:rFonts w:ascii="Calibri" w:hAnsi="Calibri"/>
          <w:b w:val="0"/>
          <w:i w:val="0"/>
          <w:color w:val="2D3748"/>
          <w:sz w:val="21"/>
        </w:rPr>
        <w:t xml:space="preserve">In this paper, we presented the complete Review-2 advancement of the </w:t>
      </w:r>
      <w:r>
        <w:rPr>
          <w:rFonts w:ascii="Calibri" w:hAnsi="Calibri"/>
          <w:b/>
          <w:i w:val="0"/>
          <w:color w:val="2D3748"/>
          <w:sz w:val="21"/>
        </w:rPr>
        <w:t>MOPSO-FFNN-AD</w:t>
      </w:r>
      <w:r>
        <w:rPr>
          <w:rFonts w:ascii="Calibri" w:hAnsi="Calibri"/>
          <w:b w:val="0"/>
          <w:i w:val="0"/>
          <w:color w:val="2D3748"/>
          <w:sz w:val="21"/>
        </w:rPr>
        <w:t xml:space="preserve"> framework for traffic classification in Software-Defined Wireless Networks. Moving beyond synthetic toy datasets, we demonstrated the system's performance on real-world captured traces from the </w:t>
      </w:r>
      <w:r>
        <w:rPr>
          <w:rFonts w:ascii="Calibri" w:hAnsi="Calibri"/>
          <w:b/>
          <w:i w:val="0"/>
          <w:color w:val="2D3748"/>
          <w:sz w:val="21"/>
        </w:rPr>
        <w:t>ISCX VPN-nonVPN 2016</w:t>
      </w:r>
      <w:r>
        <w:rPr>
          <w:rFonts w:ascii="Calibri" w:hAnsi="Calibri"/>
          <w:b w:val="0"/>
          <w:i w:val="0"/>
          <w:color w:val="2D3748"/>
          <w:sz w:val="21"/>
        </w:rPr>
        <w:t xml:space="preserve"> and </w:t>
      </w:r>
      <w:r>
        <w:rPr>
          <w:rFonts w:ascii="Calibri" w:hAnsi="Calibri"/>
          <w:b/>
          <w:i w:val="0"/>
          <w:color w:val="2D3748"/>
          <w:sz w:val="21"/>
        </w:rPr>
        <w:t>USTC-TFC 2016</w:t>
      </w:r>
      <w:r>
        <w:rPr>
          <w:rFonts w:ascii="Calibri" w:hAnsi="Calibri"/>
          <w:b w:val="0"/>
          <w:i w:val="0"/>
          <w:color w:val="2D3748"/>
          <w:sz w:val="21"/>
        </w:rPr>
        <w:t xml:space="preserve"> benchmarks.</w:t>
      </w:r>
    </w:p>
    <w:p>
      <w:pPr>
        <w:spacing w:before="40" w:after="80" w:line="276" w:lineRule="auto"/>
      </w:pPr>
      <w:r>
        <w:rPr>
          <w:rFonts w:ascii="Calibri" w:hAnsi="Calibri"/>
          <w:b w:val="0"/>
          <w:i w:val="0"/>
          <w:color w:val="2D3748"/>
          <w:sz w:val="21"/>
        </w:rPr>
        <w:t>Our findings establish that while deep learning models achieve higher raw accuracy (</w:t>
      </w:r>
      <w:r>
        <w:rPr>
          <w:rFonts w:ascii="Calibri" w:hAnsi="Calibri"/>
          <w:b w:val="0"/>
          <w:i/>
          <w:color w:val="1E468C"/>
          <w:sz w:val="21"/>
        </w:rPr>
        <w:t>77.5\% - 78.6\%</w:t>
      </w:r>
      <w:r>
        <w:rPr>
          <w:rFonts w:ascii="Calibri" w:hAnsi="Calibri"/>
          <w:b w:val="0"/>
          <w:i w:val="0"/>
          <w:color w:val="2D3748"/>
          <w:sz w:val="21"/>
        </w:rPr>
        <w:t>), their massive parameter footprint (</w:t>
      </w:r>
      <w:r>
        <w:rPr>
          <w:rFonts w:ascii="Calibri" w:hAnsi="Calibri"/>
          <w:b w:val="0"/>
          <w:i/>
          <w:color w:val="1E468C"/>
          <w:sz w:val="21"/>
        </w:rPr>
        <w:t>7×\text{ to }56×</w:t>
      </w:r>
      <w:r>
        <w:rPr>
          <w:rFonts w:ascii="Calibri" w:hAnsi="Calibri"/>
          <w:b w:val="0"/>
          <w:i w:val="0"/>
          <w:color w:val="2D3748"/>
          <w:sz w:val="21"/>
        </w:rPr>
        <w:t xml:space="preserve"> larger) and lack of runtime drift adaptation make them impractical for resource-constrained SDWN switches. Our lightweight 325-parameter FFNN achieves viable real-time classification in </w:t>
      </w:r>
      <w:r>
        <w:rPr>
          <w:rFonts w:ascii="Calibri" w:hAnsi="Calibri"/>
          <w:b w:val="0"/>
          <w:i/>
          <w:color w:val="1E468C"/>
          <w:sz w:val="21"/>
        </w:rPr>
        <w:t>&lt; 0.4\text{ ms}</w:t>
      </w:r>
      <w:r>
        <w:rPr>
          <w:rFonts w:ascii="Calibri" w:hAnsi="Calibri"/>
          <w:b w:val="0"/>
          <w:i w:val="0"/>
          <w:color w:val="2D3748"/>
          <w:sz w:val="21"/>
        </w:rPr>
        <w:t xml:space="preserve">, generates a flexible Pareto menu across diverse operational policies, and recovers from concept drift in </w:t>
      </w:r>
      <w:r>
        <w:rPr>
          <w:rFonts w:ascii="Calibri" w:hAnsi="Calibri"/>
          <w:b w:val="0"/>
          <w:i/>
          <w:color w:val="1E468C"/>
          <w:sz w:val="21"/>
        </w:rPr>
        <w:t>&lt; 2.5\text{ seconds}</w:t>
      </w:r>
      <w:r>
        <w:rPr>
          <w:rFonts w:ascii="Calibri" w:hAnsi="Calibri"/>
          <w:b w:val="0"/>
          <w:i w:val="0"/>
          <w:color w:val="2D3748"/>
          <w:sz w:val="21"/>
        </w:rPr>
        <w:t xml:space="preserve"> with proven mathematical stability under Lemmas 1 and 2.</w:t>
      </w:r>
    </w:p>
    <w:p>
      <w:pPr>
        <w:spacing w:before="40" w:after="80" w:line="276" w:lineRule="auto"/>
      </w:pPr>
      <w:r>
        <w:rPr>
          <w:rFonts w:ascii="Calibri" w:hAnsi="Calibri"/>
          <w:b w:val="0"/>
          <w:i w:val="0"/>
          <w:color w:val="2D3748"/>
          <w:sz w:val="21"/>
        </w:rPr>
        <w:t>Future work includes compiling the 325-parameter forward pass directly into hardware P4 match-action pipelines on NetFPGA switches and extending the multi-objective swarm optimizer to decentralized multi-controller SDWN environments.</w:t>
      </w:r>
    </w:p>
    <w:p>
      <w:pPr>
        <w:spacing w:before="120" w:after="120"/>
      </w:pPr>
    </w:p>
    <w:p>
      <w:pPr>
        <w:keepNext/>
        <w:spacing w:before="320" w:after="80"/>
      </w:pPr>
      <w:r>
        <w:rPr>
          <w:rFonts w:ascii="Calibri" w:hAnsi="Calibri"/>
          <w:b/>
          <w:color w:val="1B365D"/>
          <w:sz w:val="28"/>
        </w:rPr>
        <w:t>References</w:t>
      </w:r>
    </w:p>
    <w:p>
      <w:pPr>
        <w:pStyle w:val="ListNumber"/>
        <w:spacing w:before="20" w:after="40" w:line="276" w:lineRule="auto"/>
      </w:pPr>
      <w:r>
        <w:rPr>
          <w:rFonts w:ascii="Calibri" w:hAnsi="Calibri"/>
          <w:b w:val="0"/>
          <w:i w:val="0"/>
          <w:color w:val="2D3748"/>
          <w:sz w:val="21"/>
        </w:rPr>
        <w:t>B. Supraja, "MOPSO-FFNN-AD: A Multi-Objective Neuro-Evolutionary Framework with Adaptive Drift Detection for SDWN Traffic Classification," M.Tech Thesis / Project Report, School of Computer Science and Engineering, VIT University, 2024/2025.</w:t>
      </w:r>
    </w:p>
    <w:p>
      <w:pPr>
        <w:pStyle w:val="ListNumber"/>
        <w:spacing w:before="20" w:after="40" w:line="276" w:lineRule="auto"/>
      </w:pPr>
      <w:r>
        <w:rPr>
          <w:rFonts w:ascii="Calibri" w:hAnsi="Calibri"/>
          <w:b w:val="0"/>
          <w:i w:val="0"/>
          <w:color w:val="2D3748"/>
          <w:sz w:val="21"/>
        </w:rPr>
        <w:t xml:space="preserve">P. Pradhan, K. K. Pattanaik, and M. Tanveer, "A neuro-evolutionary approach for software defined wireless network traffic classification," </w:t>
      </w:r>
      <w:r>
        <w:rPr>
          <w:rFonts w:ascii="Calibri" w:hAnsi="Calibri"/>
          <w:b w:val="0"/>
          <w:i/>
          <w:color w:val="2D3748"/>
          <w:sz w:val="21"/>
        </w:rPr>
        <w:t>IET Communications</w:t>
      </w:r>
      <w:r>
        <w:rPr>
          <w:rFonts w:ascii="Calibri" w:hAnsi="Calibri"/>
          <w:b w:val="0"/>
          <w:i w:val="0"/>
          <w:color w:val="2D3748"/>
          <w:sz w:val="21"/>
        </w:rPr>
        <w:t>, vol. 16, no. 14, pp. 1650–1662, 2022.</w:t>
      </w:r>
    </w:p>
    <w:p>
      <w:pPr>
        <w:pStyle w:val="ListNumber"/>
        <w:spacing w:before="20" w:after="40" w:line="276" w:lineRule="auto"/>
      </w:pPr>
      <w:r>
        <w:rPr>
          <w:rFonts w:ascii="Calibri" w:hAnsi="Calibri"/>
          <w:b w:val="0"/>
          <w:i w:val="0"/>
          <w:color w:val="2D3748"/>
          <w:sz w:val="21"/>
        </w:rPr>
        <w:t xml:space="preserve">M. Clerc and J. Kennedy, "The particle swarm - explosion, stability, and convergence in a multidimensional complex space," </w:t>
      </w:r>
      <w:r>
        <w:rPr>
          <w:rFonts w:ascii="Calibri" w:hAnsi="Calibri"/>
          <w:b w:val="0"/>
          <w:i/>
          <w:color w:val="2D3748"/>
          <w:sz w:val="21"/>
        </w:rPr>
        <w:t>IEEE Transactions on Evolutionary Computation</w:t>
      </w:r>
      <w:r>
        <w:rPr>
          <w:rFonts w:ascii="Calibri" w:hAnsi="Calibri"/>
          <w:b w:val="0"/>
          <w:i w:val="0"/>
          <w:color w:val="2D3748"/>
          <w:sz w:val="21"/>
        </w:rPr>
        <w:t>, vol. 6, no. 1, pp. 58–73, Feb. 2002.</w:t>
      </w:r>
    </w:p>
    <w:p>
      <w:pPr>
        <w:pStyle w:val="ListNumber"/>
        <w:spacing w:before="20" w:after="40" w:line="276" w:lineRule="auto"/>
      </w:pPr>
      <w:r>
        <w:rPr>
          <w:rFonts w:ascii="Calibri" w:hAnsi="Calibri"/>
          <w:b w:val="0"/>
          <w:i w:val="0"/>
          <w:color w:val="2D3748"/>
          <w:sz w:val="21"/>
        </w:rPr>
        <w:t xml:space="preserve">I. C. Trelea, "The particle swarm optimization algorithm: convergence analysis and parameter selection," </w:t>
      </w:r>
      <w:r>
        <w:rPr>
          <w:rFonts w:ascii="Calibri" w:hAnsi="Calibri"/>
          <w:b w:val="0"/>
          <w:i/>
          <w:color w:val="2D3748"/>
          <w:sz w:val="21"/>
        </w:rPr>
        <w:t>Information Processing Letters</w:t>
      </w:r>
      <w:r>
        <w:rPr>
          <w:rFonts w:ascii="Calibri" w:hAnsi="Calibri"/>
          <w:b w:val="0"/>
          <w:i w:val="0"/>
          <w:color w:val="2D3748"/>
          <w:sz w:val="21"/>
        </w:rPr>
        <w:t>, vol. 85, no. 6, pp. 317–325, 2003.</w:t>
      </w:r>
    </w:p>
    <w:p>
      <w:pPr>
        <w:pStyle w:val="ListNumber"/>
        <w:spacing w:before="20" w:after="40" w:line="276" w:lineRule="auto"/>
      </w:pPr>
      <w:r>
        <w:rPr>
          <w:rFonts w:ascii="Calibri" w:hAnsi="Calibri"/>
          <w:b w:val="0"/>
          <w:i w:val="0"/>
          <w:color w:val="2D3748"/>
          <w:sz w:val="21"/>
        </w:rPr>
        <w:t xml:space="preserve">G. Draper-Gil, A. H. Lashkari, M. S. I. Mamun, and A. A. Ghorbani, "Characterization of encrypted traffic through SSL/TLS analysis," in </w:t>
      </w:r>
      <w:r>
        <w:rPr>
          <w:rFonts w:ascii="Calibri" w:hAnsi="Calibri"/>
          <w:b w:val="0"/>
          <w:i/>
          <w:color w:val="2D3748"/>
          <w:sz w:val="21"/>
        </w:rPr>
        <w:t>Proc. of the 6th International Conference on Information Systems Security and Privacy (ICISSP)</w:t>
      </w:r>
      <w:r>
        <w:rPr>
          <w:rFonts w:ascii="Calibri" w:hAnsi="Calibri"/>
          <w:b w:val="0"/>
          <w:i w:val="0"/>
          <w:color w:val="2D3748"/>
          <w:sz w:val="21"/>
        </w:rPr>
        <w:t>, 2016, pp. 186–193.</w:t>
      </w:r>
    </w:p>
    <w:p>
      <w:pPr>
        <w:pStyle w:val="ListNumber"/>
        <w:spacing w:before="20" w:after="40" w:line="276" w:lineRule="auto"/>
      </w:pPr>
      <w:r>
        <w:rPr>
          <w:rFonts w:ascii="Calibri" w:hAnsi="Calibri"/>
          <w:b w:val="0"/>
          <w:i w:val="0"/>
          <w:color w:val="2D3748"/>
          <w:sz w:val="21"/>
        </w:rPr>
        <w:t xml:space="preserve">W. Wang, M. Zhu, X. Zeng, X. Yang, and Z. Zhen, "Malware traffic classification using convolutional neural network for representation learning," in </w:t>
      </w:r>
      <w:r>
        <w:rPr>
          <w:rFonts w:ascii="Calibri" w:hAnsi="Calibri"/>
          <w:b w:val="0"/>
          <w:i/>
          <w:color w:val="2D3748"/>
          <w:sz w:val="21"/>
        </w:rPr>
        <w:t>Proc. of the 2017 IEEE International Conference on Information Communication and Networks (ICICN)</w:t>
      </w:r>
      <w:r>
        <w:rPr>
          <w:rFonts w:ascii="Calibri" w:hAnsi="Calibri"/>
          <w:b w:val="0"/>
          <w:i w:val="0"/>
          <w:color w:val="2D3748"/>
          <w:sz w:val="21"/>
        </w:rPr>
        <w:t>, 2017, pp. 14–19.</w:t>
      </w:r>
    </w:p>
    <w:p>
      <w:pPr>
        <w:pStyle w:val="ListNumber"/>
        <w:spacing w:before="20" w:after="40" w:line="276" w:lineRule="auto"/>
      </w:pPr>
      <w:r>
        <w:rPr>
          <w:rFonts w:ascii="Calibri" w:hAnsi="Calibri"/>
          <w:b w:val="0"/>
          <w:i w:val="0"/>
          <w:color w:val="2D3748"/>
          <w:sz w:val="21"/>
        </w:rPr>
        <w:t xml:space="preserve">X. Shao, C. Liu, and Y. Wang, "Deep belief network-based network traffic classification at the edge," </w:t>
      </w:r>
      <w:r>
        <w:rPr>
          <w:rFonts w:ascii="Calibri" w:hAnsi="Calibri"/>
          <w:b w:val="0"/>
          <w:i/>
          <w:color w:val="2D3748"/>
          <w:sz w:val="21"/>
        </w:rPr>
        <w:t>IEEE Access</w:t>
      </w:r>
      <w:r>
        <w:rPr>
          <w:rFonts w:ascii="Calibri" w:hAnsi="Calibri"/>
          <w:b w:val="0"/>
          <w:i w:val="0"/>
          <w:color w:val="2D3748"/>
          <w:sz w:val="21"/>
        </w:rPr>
        <w:t>, vol. 8, pp. 120531–120542, 2020.</w:t>
      </w:r>
    </w:p>
    <w:p>
      <w:pPr>
        <w:pStyle w:val="ListNumber"/>
        <w:spacing w:before="20" w:after="40" w:line="276" w:lineRule="auto"/>
      </w:pPr>
      <w:r>
        <w:rPr>
          <w:rFonts w:ascii="Calibri" w:hAnsi="Calibri"/>
          <w:b w:val="0"/>
          <w:i w:val="0"/>
          <w:color w:val="2D3748"/>
          <w:sz w:val="21"/>
        </w:rPr>
        <w:t xml:space="preserve">E. S. Page, "Continuous inspection schemes," </w:t>
      </w:r>
      <w:r>
        <w:rPr>
          <w:rFonts w:ascii="Calibri" w:hAnsi="Calibri"/>
          <w:b w:val="0"/>
          <w:i/>
          <w:color w:val="2D3748"/>
          <w:sz w:val="21"/>
        </w:rPr>
        <w:t>Biometrika</w:t>
      </w:r>
      <w:r>
        <w:rPr>
          <w:rFonts w:ascii="Calibri" w:hAnsi="Calibri"/>
          <w:b w:val="0"/>
          <w:i w:val="0"/>
          <w:color w:val="2D3748"/>
          <w:sz w:val="21"/>
        </w:rPr>
        <w:t>, vol. 41, no. 1/2, pp. 100–115, 1954.</w:t>
      </w:r>
    </w:p>
    <w:p>
      <w:pPr>
        <w:pStyle w:val="ListNumber"/>
        <w:spacing w:before="20" w:after="40" w:line="276" w:lineRule="auto"/>
      </w:pPr>
      <w:r>
        <w:rPr>
          <w:rFonts w:ascii="Calibri" w:hAnsi="Calibri"/>
          <w:b w:val="0"/>
          <w:i w:val="0"/>
          <w:color w:val="2D3748"/>
          <w:sz w:val="21"/>
        </w:rPr>
        <w:t xml:space="preserve">C. A. C. Coello, G. T. Pulido, and M. S. Lechuga, "Handling multiple objectives with particle swarm optimization," </w:t>
      </w:r>
      <w:r>
        <w:rPr>
          <w:rFonts w:ascii="Calibri" w:hAnsi="Calibri"/>
          <w:b w:val="0"/>
          <w:i/>
          <w:color w:val="2D3748"/>
          <w:sz w:val="21"/>
        </w:rPr>
        <w:t>IEEE Transactions on Evolutionary Computation</w:t>
      </w:r>
      <w:r>
        <w:rPr>
          <w:rFonts w:ascii="Calibri" w:hAnsi="Calibri"/>
          <w:b w:val="0"/>
          <w:i w:val="0"/>
          <w:color w:val="2D3748"/>
          <w:sz w:val="21"/>
        </w:rPr>
        <w:t>, vol. 8, no. 3, pp. 256–279, June 2004.</w:t>
      </w:r>
    </w:p>
    <w:p>
      <w:pPr>
        <w:pStyle w:val="ListNumber"/>
        <w:spacing w:before="20" w:after="40" w:line="276" w:lineRule="auto"/>
      </w:pPr>
      <w:r>
        <w:rPr>
          <w:rFonts w:ascii="Calibri" w:hAnsi="Calibri"/>
          <w:b w:val="0"/>
          <w:i w:val="0"/>
          <w:color w:val="2D3748"/>
          <w:sz w:val="21"/>
        </w:rPr>
        <w:t xml:space="preserve">K. Deb, A. Pratap, S. Agarwal, and T. Meyarivan, "A fast and elitist multiobjective genetic algorithm: NSGA-II," </w:t>
      </w:r>
      <w:r>
        <w:rPr>
          <w:rFonts w:ascii="Calibri" w:hAnsi="Calibri"/>
          <w:b w:val="0"/>
          <w:i/>
          <w:color w:val="2D3748"/>
          <w:sz w:val="21"/>
        </w:rPr>
        <w:t>IEEE Transactions on Evolutionary Computation</w:t>
      </w:r>
      <w:r>
        <w:rPr>
          <w:rFonts w:ascii="Calibri" w:hAnsi="Calibri"/>
          <w:b w:val="0"/>
          <w:i w:val="0"/>
          <w:color w:val="2D3748"/>
          <w:sz w:val="21"/>
        </w:rPr>
        <w:t>, vol. 6, no. 2, pp. 182–197, Apr. 2002.</w:t>
      </w:r>
    </w:p>
    <w:p>
      <w:pPr>
        <w:pStyle w:val="ListNumber"/>
        <w:spacing w:before="20" w:after="40" w:line="276" w:lineRule="auto"/>
      </w:pPr>
      <w:r>
        <w:rPr>
          <w:rFonts w:ascii="Calibri" w:hAnsi="Calibri"/>
          <w:b w:val="0"/>
          <w:i w:val="0"/>
          <w:color w:val="2D3748"/>
          <w:sz w:val="21"/>
        </w:rPr>
        <w:t xml:space="preserve">X. Lin, G. Xiong, G. Gou, Z. Li, J. Shi, and J. Yu, "ET-BERT: A contextualized datagram representation with pre-training for encrypted traffic classification," in </w:t>
      </w:r>
      <w:r>
        <w:rPr>
          <w:rFonts w:ascii="Calibri" w:hAnsi="Calibri"/>
          <w:b w:val="0"/>
          <w:i/>
          <w:color w:val="2D3748"/>
          <w:sz w:val="21"/>
        </w:rPr>
        <w:t>Proc. of the ACM Web Conference (WWW)</w:t>
      </w:r>
      <w:r>
        <w:rPr>
          <w:rFonts w:ascii="Calibri" w:hAnsi="Calibri"/>
          <w:b w:val="0"/>
          <w:i w:val="0"/>
          <w:color w:val="2D3748"/>
          <w:sz w:val="21"/>
        </w:rPr>
        <w:t>, 2022, pp. 633–642.</w:t>
      </w:r>
    </w:p>
    <w:p>
      <w:pPr>
        <w:pStyle w:val="ListNumber"/>
        <w:spacing w:before="20" w:after="40" w:line="276" w:lineRule="auto"/>
      </w:pPr>
      <w:r>
        <w:rPr>
          <w:rFonts w:ascii="Calibri" w:hAnsi="Calibri"/>
          <w:b w:val="0"/>
          <w:i w:val="0"/>
          <w:color w:val="2D3748"/>
          <w:sz w:val="21"/>
        </w:rPr>
        <w:t xml:space="preserve">P. Wang, F. Ye, X. Chen, and Y. Qian, "A survey on deep learning for network traffic classification," </w:t>
      </w:r>
      <w:r>
        <w:rPr>
          <w:rFonts w:ascii="Calibri" w:hAnsi="Calibri"/>
          <w:b w:val="0"/>
          <w:i/>
          <w:color w:val="2D3748"/>
          <w:sz w:val="21"/>
        </w:rPr>
        <w:t>IEEE Communications Surveys &amp; Tutorials</w:t>
      </w:r>
      <w:r>
        <w:rPr>
          <w:rFonts w:ascii="Calibri" w:hAnsi="Calibri"/>
          <w:b w:val="0"/>
          <w:i w:val="0"/>
          <w:color w:val="2D3748"/>
          <w:sz w:val="21"/>
        </w:rPr>
        <w:t>, vol. 22, no. 4, pp. 2354–2382, 2020.</w:t>
      </w:r>
    </w:p>
    <w:p>
      <w:pPr>
        <w:spacing w:before="120" w:after="120"/>
      </w:pPr>
    </w:p>
    <w:p>
      <w:pPr>
        <w:keepNext/>
        <w:spacing w:before="320" w:after="80"/>
      </w:pPr>
      <w:r>
        <w:rPr>
          <w:rFonts w:ascii="Calibri" w:hAnsi="Calibri"/>
          <w:b/>
          <w:color w:val="1B365D"/>
          <w:sz w:val="28"/>
        </w:rPr>
        <w:t>Appendix: Hyperparameter Grids &amp; Experimental Configuration</w:t>
      </w:r>
    </w:p>
    <w:p>
      <w:pPr>
        <w:keepNext/>
        <w:spacing w:before="240" w:after="60"/>
      </w:pPr>
      <w:r>
        <w:rPr>
          <w:rFonts w:ascii="Calibri" w:hAnsi="Calibri"/>
          <w:b/>
          <w:color w:val="2B6CB0"/>
          <w:sz w:val="24"/>
        </w:rPr>
        <w:t>A. Optimizer &amp; Model Hyperparameters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Parameter Description</w:t>
            </w:r>
          </w:p>
        </w:tc>
        <w:tc>
          <w:tcPr>
            <w:tcW w:type="dxa" w:w="234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Notation</w:t>
            </w:r>
          </w:p>
        </w:tc>
        <w:tc>
          <w:tcPr>
            <w:tcW w:type="dxa" w:w="234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Numerical Value</w:t>
            </w:r>
          </w:p>
        </w:tc>
        <w:tc>
          <w:tcPr>
            <w:tcW w:type="dxa" w:w="2340"/>
            <w:vAlign w:val="center"/>
            <w:shd w:fill="1B365D"/>
            <w:tcMar>
              <w:top w:w="120" w:type="dxa"/>
              <w:bottom w:w="120" w:type="dxa"/>
              <w:left w:w="140" w:type="dxa"/>
              <w:right w:w="140" w:type="dxa"/>
            </w:tcMar>
            <w:tcBorders>
              <w:top w:val="single" w:sz="4" w:space="0" w:color="1B365D"/>
              <w:bottom w:val="single" w:sz="4" w:space="0" w:color="1B365D"/>
              <w:left w:val="single" w:sz="4" w:space="0" w:color="2B6CB0"/>
              <w:right w:val="single" w:sz="4" w:space="0" w:color="2B6CB0"/>
            </w:tcBorders>
          </w:tcPr>
          <w:p>
            <w:pPr>
              <w:spacing w:before="40" w:after="40"/>
              <w:jc w:val="center"/>
            </w:pPr>
            <w:r>
              <w:rPr>
                <w:rFonts w:ascii="Calibri" w:hAnsi="Calibri"/>
                <w:b/>
                <w:i w:val="0"/>
                <w:color w:val="FFFFFF"/>
                <w:sz w:val="18"/>
              </w:rPr>
              <w:t>Justification / Source</w:t>
            </w:r>
          </w:p>
        </w:tc>
      </w:tr>
      <w:tr>
        <w:trPr>
          <w:cantSplit/>
        </w:trPr>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Swarm Population Size</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M</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45 particles</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Balances search diversity and controller CPU</w:t>
            </w:r>
          </w:p>
        </w:tc>
      </w:tr>
      <w:tr>
        <w:trPr>
          <w:cantSplit/>
        </w:trPr>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Maximum Iterations (Full Run)</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T</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200 iterations</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Sufficient for Pareto front stabilization</w:t>
            </w:r>
          </w:p>
        </w:tc>
      </w:tr>
      <w:tr>
        <w:trPr>
          <w:cantSplit/>
        </w:trPr>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Constriction Factor Inertia</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ω</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0.7298</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 xml:space="preserve">Guarantees spectral radius </w:t>
            </w:r>
            <w:r>
              <w:rPr>
                <w:rFonts w:ascii="Calibri" w:hAnsi="Calibri"/>
                <w:b w:val="0"/>
                <w:i/>
                <w:color w:val="1E468C"/>
                <w:sz w:val="18"/>
              </w:rPr>
              <w:t>ρ &lt; 1.0</w:t>
            </w:r>
            <w:r>
              <w:rPr>
                <w:rFonts w:ascii="Calibri" w:hAnsi="Calibri"/>
                <w:b w:val="0"/>
                <w:i w:val="0"/>
                <w:color w:val="2D3748"/>
                <w:sz w:val="18"/>
              </w:rPr>
              <w:t xml:space="preserve"> (Lemma 1)</w:t>
            </w:r>
          </w:p>
        </w:tc>
      </w:tr>
      <w:tr>
        <w:trPr>
          <w:cantSplit/>
        </w:trPr>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Cognitive Acceleration Coefficient</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c_1</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1.49618</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Clerc &amp; Kennedy standard constriction [3]</w:t>
            </w:r>
          </w:p>
        </w:tc>
      </w:tr>
      <w:tr>
        <w:trPr>
          <w:cantSplit/>
        </w:trPr>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Social Acceleration Coefficient</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c_2</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1.49618</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Clerc &amp; Kennedy standard constriction [3]</w:t>
            </w:r>
          </w:p>
        </w:tc>
      </w:tr>
      <w:tr>
        <w:trPr>
          <w:cantSplit/>
        </w:trPr>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External Archive Maximum Capacity</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A_{\text{max}}</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40 solutions</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Prevents unbounded memory growth on controller</w:t>
            </w:r>
          </w:p>
        </w:tc>
      </w:tr>
      <w:tr>
        <w:trPr>
          <w:cantSplit/>
        </w:trPr>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FRUR Gaussian Jitter Noise</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σ</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0.10</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Models 10% wireless channel arrival time variance</w:t>
            </w:r>
          </w:p>
        </w:tc>
      </w:tr>
      <w:tr>
        <w:trPr>
          <w:cantSplit/>
        </w:trPr>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CPU Active Weight Threshold</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\theta_{\text{cpu}}</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0.30</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Separates active vs. skippable sparse weights</w:t>
            </w:r>
          </w:p>
        </w:tc>
      </w:tr>
      <w:tr>
        <w:trPr>
          <w:cantSplit/>
        </w:trPr>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Southbound Bandwidth Threshold</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\theta_{\text{bw}}</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0.05</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Filters negligible weights during transfer</w:t>
            </w:r>
          </w:p>
        </w:tc>
      </w:tr>
      <w:tr>
        <w:trPr>
          <w:cantSplit/>
        </w:trPr>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Page-Hinkley Magnitude Tolerance</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δ_{\text{ph}}</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0.05</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Prevents false alarms on minor statistical noise</w:t>
            </w:r>
          </w:p>
        </w:tc>
      </w:tr>
      <w:tr>
        <w:trPr>
          <w:cantSplit/>
        </w:trPr>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Page-Hinkley Detection Threshold</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λ_{\text{ph}}</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2.0</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 xml:space="preserve">Proven threshold for </w:t>
            </w:r>
            <w:r>
              <w:rPr>
                <w:rFonts w:ascii="Calibri" w:hAnsi="Calibri"/>
                <w:b w:val="0"/>
                <w:i/>
                <w:color w:val="1E468C"/>
                <w:sz w:val="18"/>
              </w:rPr>
              <w:t>&lt; 150</w:t>
            </w:r>
            <w:r>
              <w:rPr>
                <w:rFonts w:ascii="Calibri" w:hAnsi="Calibri"/>
                <w:b w:val="0"/>
                <w:i w:val="0"/>
                <w:color w:val="2D3748"/>
                <w:sz w:val="18"/>
              </w:rPr>
              <w:t>-flow drift detection</w:t>
            </w:r>
          </w:p>
        </w:tc>
      </w:tr>
      <w:tr>
        <w:trPr>
          <w:cantSplit/>
        </w:trPr>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Warm-Restart Swarm Size</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M_{\text{warm}}</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30 particles</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Seeded 50% from knee point, 50% randomized</w:t>
            </w:r>
          </w:p>
        </w:tc>
      </w:tr>
      <w:tr>
        <w:trPr>
          <w:cantSplit/>
        </w:trPr>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Warm-Restart Iterations</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T_{\text{warm}}</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120 iterations</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 xml:space="preserve">Restores convergence in </w:t>
            </w:r>
            <w:r>
              <w:rPr>
                <w:rFonts w:ascii="Calibri" w:hAnsi="Calibri"/>
                <w:b w:val="0"/>
                <w:i/>
                <w:color w:val="1E468C"/>
                <w:sz w:val="18"/>
              </w:rPr>
              <w:t>&lt; 2.5\text{ seconds}</w:t>
            </w:r>
          </w:p>
        </w:tc>
      </w:tr>
      <w:tr>
        <w:trPr>
          <w:cantSplit/>
        </w:trPr>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Cross-Validation Folds</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K_{\text{cv}}</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10 folds</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 xml:space="preserve">StratifiedKFold with </w:t>
            </w:r>
            <w:r>
              <w:rPr>
                <w:rFonts w:ascii="Consolas" w:hAnsi="Consolas"/>
                <w:b w:val="0"/>
                <w:i w:val="0"/>
                <w:color w:val="B43232"/>
                <w:sz w:val="19"/>
              </w:rPr>
              <w:t>shuffle=True, seed=42</w:t>
            </w:r>
          </w:p>
        </w:tc>
      </w:tr>
      <w:tr>
        <w:trPr>
          <w:cantSplit/>
        </w:trPr>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Deep Learning Training Epochs</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E</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40 epochs</w:t>
            </w:r>
          </w:p>
        </w:tc>
        <w:tc>
          <w:tcPr>
            <w:tcW w:type="dxa" w:w="2340"/>
            <w:vAlign w:val="center"/>
            <w:shd w:fill="F7FAFC"/>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Early stopping with Adam optimizer (</w:t>
            </w:r>
            <w:r>
              <w:rPr>
                <w:rFonts w:ascii="Calibri" w:hAnsi="Calibri"/>
                <w:b w:val="0"/>
                <w:i/>
                <w:color w:val="1E468C"/>
                <w:sz w:val="18"/>
              </w:rPr>
              <w:t>\text{lr}=0.005</w:t>
            </w:r>
            <w:r>
              <w:rPr>
                <w:rFonts w:ascii="Calibri" w:hAnsi="Calibri"/>
                <w:b w:val="0"/>
                <w:i w:val="0"/>
                <w:color w:val="2D3748"/>
                <w:sz w:val="18"/>
              </w:rPr>
              <w:t>)</w:t>
            </w:r>
          </w:p>
        </w:tc>
      </w:tr>
      <w:tr>
        <w:trPr>
          <w:cantSplit/>
        </w:trPr>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Batch Size (Deep Learning)</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color w:val="1E468C"/>
                <w:sz w:val="18"/>
              </w:rPr>
              <w:t>B</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center"/>
            </w:pPr>
            <w:r>
              <w:rPr>
                <w:rFonts w:ascii="Calibri" w:hAnsi="Calibri"/>
                <w:b w:val="0"/>
                <w:i w:val="0"/>
                <w:color w:val="2D3748"/>
                <w:sz w:val="18"/>
              </w:rPr>
              <w:t>64 flows</w:t>
            </w:r>
          </w:p>
        </w:tc>
        <w:tc>
          <w:tcPr>
            <w:tcW w:type="dxa" w:w="2340"/>
            <w:vAlign w:val="center"/>
            <w:shd w:fill="FFFFFF"/>
            <w:tcMar>
              <w:top w:w="90" w:type="dxa"/>
              <w:bottom w:w="90" w:type="dxa"/>
              <w:left w:w="120" w:type="dxa"/>
              <w:right w:w="120" w:type="dxa"/>
            </w:tcMar>
            <w:tcBorders>
              <w:top w:val="none"/>
              <w:bottom w:val="single" w:sz="4" w:space="0" w:color="E2E8F0"/>
              <w:left w:val="none"/>
              <w:right w:val="none"/>
            </w:tcBorders>
          </w:tcPr>
          <w:p>
            <w:pPr>
              <w:spacing w:before="20" w:after="20"/>
              <w:jc w:val="left"/>
            </w:pPr>
            <w:r>
              <w:rPr>
                <w:rFonts w:ascii="Calibri" w:hAnsi="Calibri"/>
                <w:b w:val="0"/>
                <w:i w:val="0"/>
                <w:color w:val="2D3748"/>
                <w:sz w:val="18"/>
              </w:rPr>
              <w:t>Standard mini-batch dimension</w:t>
            </w:r>
          </w:p>
        </w:tc>
      </w:tr>
    </w:tbl>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School of Computer Science &amp; Engineering (SCOPE), VIT Vellore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MOPSO-FFNN-AD SDWN Traffic Classification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