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B579A"/>
          <w:sz w:val="48"/>
          <w:szCs w:val="48"/>
        </w:rPr>
        <w:t xml:space="preserve">古物商許可取得</w:t>
      </w:r>
    </w:p>
    <w:p>
      <w:pPr>
        <w:spacing w:after="200"/>
        <w:jc w:val="center"/>
      </w:pPr>
      <w:r>
        <w:rPr>
          <w:rFonts w:ascii="Arial" w:cs="Arial" w:eastAsia="Arial" w:hAnsi="Arial"/>
          <w:b/>
          <w:bCs/>
          <w:color w:val="2B579A"/>
          <w:sz w:val="48"/>
          <w:szCs w:val="48"/>
        </w:rPr>
        <w:t xml:space="preserve">詳細手順書</w:t>
      </w:r>
    </w:p>
    <w:p>
      <w:pPr>
        <w:spacing w:after="600"/>
        <w:jc w:val="center"/>
      </w:pPr>
      <w:r>
        <w:rPr>
          <w:color w:val="666666"/>
          <w:sz w:val="24"/>
          <w:szCs w:val="24"/>
        </w:rPr>
        <w:t xml:space="preserve">ORIPAオンラインオリパ事業</w:t>
      </w:r>
    </w:p>
    <w:p>
      <w:pPr>
        <w:spacing w:after="200"/>
        <w:jc w:val="center"/>
      </w:pPr>
      <w:r>
        <w:rPr>
          <w:color w:val="999999"/>
          <w:sz w:val="22"/>
          <w:szCs w:val="22"/>
        </w:rPr>
        <w:t xml:space="preserve">2026年7月作成</w:t>
      </w:r>
    </w:p>
    <w:r>
      <w:br w:type="page"/>
    </w:r>
    <w:p>
      <w:pPr>
        <w:pStyle w:val="Heading1"/>
      </w:pPr>
      <w:r>
        <w:t xml:space="preserve">1. 古物商許可とは</w:t>
      </w:r>
    </w:p>
    <w:p>
      <w:pPr>
        <w:spacing w:after="120"/>
      </w:pPr>
      <w:r>
        <w:t xml:space="preserve">中古品（古物）の売買・交換を業として行うには、古物営業法に基づき、各都道府県の公安委員会から許可を受ける必要がある。オリパ事業ではトレーディングカード（中古品）を仕入れて販売するため、古物商許可が必須。</w:t>
      </w:r>
    </w:p>
    <w:p>
      <w:pPr>
        <w:spacing w:after="200"/>
      </w:pPr>
    </w:p>
    <w:p>
      <w:pPr>
        <w:spacing w:after="80"/>
      </w:pPr>
      <w:r>
        <w:rPr>
          <w:b/>
          <w:bCs/>
        </w:rPr>
        <w:t xml:space="preserve">申請先: </w:t>
      </w:r>
      <w:r>
        <w:t xml:space="preserve">営業所の管轄警察署（生活安全課保安係）</w:t>
      </w:r>
    </w:p>
    <w:p>
      <w:pPr>
        <w:spacing w:after="80"/>
      </w:pPr>
      <w:r>
        <w:rPr>
          <w:b/>
          <w:bCs/>
        </w:rPr>
        <w:t xml:space="preserve">費用: </w:t>
      </w:r>
      <w:r>
        <w:t xml:space="preserve">19,000円（申請手数料、不許可・取下げでも返金なし）</w:t>
      </w:r>
    </w:p>
    <w:p>
      <w:pPr>
        <w:spacing w:after="80"/>
      </w:pPr>
      <w:r>
        <w:rPr>
          <w:b/>
          <w:bCs/>
        </w:rPr>
        <w:t xml:space="preserve">所要日数: </w:t>
      </w:r>
      <w:r>
        <w:t xml:space="preserve">申請から約40日（土日祝除く）</w:t>
      </w:r>
    </w:p>
    <w:p>
      <w:pPr>
        <w:spacing w:after="80"/>
      </w:pPr>
      <w:r>
        <w:rPr>
          <w:b/>
          <w:bCs/>
        </w:rPr>
        <w:t xml:space="preserve">品目: </w:t>
      </w:r>
      <w:r>
        <w:t xml:space="preserve">「道具類」を選択（トレカはこのカテゴリ）</w:t>
      </w:r>
    </w:p>
    <w:p>
      <w:pPr>
        <w:spacing w:after="200"/>
      </w:pPr>
    </w:p>
    <w:p>
      <w:pPr>
        <w:pStyle w:val="Heading1"/>
      </w:pPr>
      <w:r>
        <w:t xml:space="preserve">2. 取得までの全体フロー</w:t>
      </w:r>
    </w:p>
    <w:p>
      <w:pPr>
        <w:spacing w:after="120"/>
      </w:pPr>
      <w:r>
        <w:t xml:space="preserve">以下の5ステップで進める。全体で約2ヶ月を見込むこと。</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ステップ</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やること</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詳細</w:t>
            </w:r>
          </w:p>
        </w:tc>
        <w:tc>
          <w:tcPr>
            <w:tcW w:type="dxa" w:w="2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目安期間</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事前確認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営業所の決定、賃貸契約確認</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1週目</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書類収集</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住民票・身分証明書・略歴書等</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1〘2週目</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警察署相談</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書類をもらい、記入方法を確認</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2週目</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申請提出</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必要書類一式を提出、手数料19,000円納付</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3週目</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許可受取</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警察署で許可証を受け取り</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申請から40日後</w:t>
            </w:r>
          </w:p>
        </w:tc>
      </w:tr>
    </w:tbl>
    <w:p>
      <w:pPr>
        <w:spacing w:after="200"/>
      </w:pPr>
    </w:p>
    <w:p>
      <w:pPr>
        <w:pStyle w:val="Heading1"/>
      </w:pPr>
      <w:r>
        <w:t xml:space="preserve">3. Step 1: 事前準備</w:t>
      </w:r>
    </w:p>
    <w:p>
      <w:pPr>
        <w:pStyle w:val="Heading2"/>
      </w:pPr>
      <w:r>
        <w:t xml:space="preserve">3-1. 営業所の決定</w:t>
      </w:r>
    </w:p>
    <w:p>
      <w:pPr>
        <w:spacing w:after="120"/>
      </w:pPr>
      <w:r>
        <w:t xml:space="preserve">古物商許可は「営業所」単位で申請する。自宅でも賃貸物件でも可。</w:t>
      </w:r>
    </w:p>
    <w:p>
      <w:pPr>
        <w:pStyle w:val="ListParagraph"/>
        <w:numPr>
          <w:ilvl w:val="0"/>
          <w:numId w:val="2"/>
        </w:numPr>
        <w:spacing w:after="60"/>
      </w:pPr>
      <w:r>
        <w:t xml:space="preserve">自宅の場合: そのまま申請可能</w:t>
      </w:r>
    </w:p>
    <w:p>
      <w:pPr>
        <w:pStyle w:val="ListParagraph"/>
        <w:numPr>
          <w:ilvl w:val="0"/>
          <w:numId w:val="2"/>
        </w:numPr>
        <w:spacing w:after="60"/>
      </w:pPr>
      <w:r>
        <w:t xml:space="preserve">賃貸物件の場合: 大家または管理会社から「古物営業の営業所として使用する承諾書」をもらう</w:t>
      </w:r>
    </w:p>
    <w:p>
      <w:pPr>
        <w:pStyle w:val="ListParagraph"/>
        <w:numPr>
          <w:ilvl w:val="0"/>
          <w:numId w:val="2"/>
        </w:numPr>
        <w:spacing w:after="60"/>
      </w:pPr>
      <w:r>
        <w:t xml:space="preserve">バーチャルオフィスでも可能な場合がある（管轄警察署に事前確認）</w:t>
      </w:r>
    </w:p>
    <w:p>
      <w:pPr>
        <w:spacing w:after="200"/>
      </w:pPr>
    </w:p>
    <w:p>
      <w:pPr>
        <w:pStyle w:val="Heading2"/>
      </w:pPr>
      <w:r>
        <w:t xml:space="preserve">3-2. 管理者の選任</w:t>
      </w:r>
    </w:p>
    <w:p>
      <w:pPr>
        <w:spacing w:after="120"/>
      </w:pPr>
      <w:r>
        <w:t xml:space="preserve">1営業所に1人の管理者を登録する必要がある。複数営業所での兼任は不可。</w:t>
      </w:r>
    </w:p>
    <w:p>
      <w:pPr>
        <w:pStyle w:val="ListParagraph"/>
        <w:numPr>
          <w:ilvl w:val="0"/>
          <w:numId w:val="2"/>
        </w:numPr>
        <w:spacing w:after="60"/>
      </w:pPr>
      <w:r>
        <w:t xml:space="preserve">代表者自身が管理者になるのが最もシンプル</w:t>
      </w:r>
    </w:p>
    <w:p>
      <w:pPr>
        <w:pStyle w:val="ListParagraph"/>
        <w:numPr>
          <w:ilvl w:val="0"/>
          <w:numId w:val="2"/>
        </w:numPr>
        <w:spacing w:after="60"/>
      </w:pPr>
      <w:r>
        <w:t xml:space="preserve">代表の子に任せる場合は、その人を管理者として登録（その人の住民票・身分証明書・略歴書・誓約書も必要）</w:t>
      </w:r>
    </w:p>
    <w:p>
      <w:pPr>
        <w:spacing w:after="200"/>
      </w:pPr>
    </w:p>
    <w:p>
      <w:pPr>
        <w:pStyle w:val="Heading2"/>
      </w:pPr>
      <w:r>
        <w:t xml:space="preserve">3-3. 個人申請か法人申請か</w:t>
      </w:r>
    </w:p>
    <w:p>
      <w:pPr>
        <w:spacing w:after="120"/>
      </w:pPr>
      <w:r>
        <w:t xml:space="preserve">オリパ事業を個人で始めるなら個人申請でOK。法人化している場合は法人申請が必要（役員全員分の書類が必要になる）。</w:t>
      </w:r>
    </w:p>
    <w:p>
      <w:pPr>
        <w:spacing w:after="200"/>
      </w:pPr>
    </w:p>
    <w:p>
      <w:pPr>
        <w:pStyle w:val="Heading1"/>
      </w:pPr>
      <w:r>
        <w:t xml:space="preserve">4. Step 2: 必要書類の収集</w:t>
      </w:r>
    </w:p>
    <w:p>
      <w:pPr>
        <w:pStyle w:val="Heading2"/>
      </w:pPr>
      <w:r>
        <w:t xml:space="preserve">4-1. 申請書類一覧（個人申請）</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書類名</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取得先</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費用</w:t>
            </w:r>
          </w:p>
        </w:tc>
        <w:tc>
          <w:tcPr>
            <w:tcW w:type="dxa" w:w="1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b/>
                <w:bCs/>
                <w:color w:val="FFFFFF"/>
                <w:sz w:val="22"/>
                <w:szCs w:val="22"/>
              </w:rPr>
              <w:t xml:space="preserve">備考</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許可申請書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警察署で取得または警視庁HPからDL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無料</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記入例あり</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住民票</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市区町村役場</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約300円</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本籍地記載あり</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身分証明書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本籍地の市区町村役場</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約300円</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破産者でない証明</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略歴書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自分で作成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無料</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直近5年分</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誓約書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警察署で取得またはHPからDL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無料</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欠格事由に該当しない旨</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URL届出資料</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ドメイン登録情報のコピー</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無料</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ネット販売時のみ</w:t>
            </w:r>
          </w:p>
        </w:tc>
      </w:tr>
    </w:tbl>
    <w:p>
      <w:pPr>
        <w:spacing w:after="200"/>
      </w:pPr>
    </w:p>
    <w:p>
      <w:pPr>
        <w:pStyle w:val="Heading2"/>
      </w:pPr>
      <w:r>
        <w:t xml:space="preserve">4-2. 法人申請の場合の追加書類</w:t>
      </w:r>
    </w:p>
    <w:p>
      <w:pPr>
        <w:pStyle w:val="ListParagraph"/>
        <w:numPr>
          <w:ilvl w:val="0"/>
          <w:numId w:val="2"/>
        </w:numPr>
        <w:spacing w:after="60"/>
      </w:pPr>
      <w:r>
        <w:t xml:space="preserve">法人の登記事項証明書（法務局で取得）</w:t>
      </w:r>
    </w:p>
    <w:p>
      <w:pPr>
        <w:pStyle w:val="ListParagraph"/>
        <w:numPr>
          <w:ilvl w:val="0"/>
          <w:numId w:val="2"/>
        </w:numPr>
        <w:spacing w:after="60"/>
      </w:pPr>
      <w:r>
        <w:t xml:space="preserve">定款の写し（事業目的に「古物営業」が含まれていること）</w:t>
      </w:r>
    </w:p>
    <w:p>
      <w:pPr>
        <w:pStyle w:val="ListParagraph"/>
        <w:numPr>
          <w:ilvl w:val="0"/>
          <w:numId w:val="2"/>
        </w:numPr>
        <w:spacing w:after="60"/>
      </w:pPr>
      <w:r>
        <w:t xml:space="preserve">監査役以上の役員全員分の住民票・身分証明書・略歴書・誓約書</w:t>
      </w:r>
    </w:p>
    <w:p>
      <w:pPr>
        <w:spacing w:after="200"/>
      </w:pPr>
    </w:p>
    <w:p>
      <w:pPr>
        <w:pStyle w:val="Heading2"/>
      </w:pPr>
      <w:r>
        <w:t xml:space="preserve">4-3. 各書類の取得方法詳細</w:t>
      </w:r>
    </w:p>
    <w:p>
      <w:pPr>
        <w:pStyle w:val="Heading3"/>
      </w:pPr>
      <w:r>
        <w:t xml:space="preserve">住民票</w:t>
      </w:r>
    </w:p>
    <w:p>
      <w:pPr>
        <w:pStyle w:val="ListParagraph"/>
        <w:numPr>
          <w:ilvl w:val="0"/>
          <w:numId w:val="2"/>
        </w:numPr>
        <w:spacing w:after="60"/>
      </w:pPr>
      <w:r>
        <w:t xml:space="preserve">現住所の市区町村役場の窓口で申請</w:t>
      </w:r>
    </w:p>
    <w:p>
      <w:pPr>
        <w:pStyle w:val="ListParagraph"/>
        <w:numPr>
          <w:ilvl w:val="0"/>
          <w:numId w:val="2"/>
        </w:numPr>
        <w:spacing w:after="60"/>
      </w:pPr>
      <w:r>
        <w:t xml:space="preserve">マイナンバーカードがあればコンビニでも取得可能</w:t>
      </w:r>
    </w:p>
    <w:p>
      <w:pPr>
        <w:pStyle w:val="ListParagraph"/>
        <w:numPr>
          <w:ilvl w:val="0"/>
          <w:numId w:val="2"/>
        </w:numPr>
        <w:spacing w:after="60"/>
      </w:pPr>
      <w:r>
        <w:t xml:space="preserve">本籍地記載あり、マイナンバー記載なしで取得</w:t>
      </w:r>
    </w:p>
    <w:p>
      <w:pPr>
        <w:pStyle w:val="ListParagraph"/>
        <w:numPr>
          <w:ilvl w:val="0"/>
          <w:numId w:val="2"/>
        </w:numPr>
        <w:spacing w:after="60"/>
      </w:pPr>
      <w:r>
        <w:t xml:space="preserve">管理者分も別途必要（申請者と管理者が同一人なら不要）</w:t>
      </w:r>
    </w:p>
    <w:p>
      <w:pPr>
        <w:spacing w:after="200"/>
      </w:pPr>
    </w:p>
    <w:p>
      <w:pPr>
        <w:pStyle w:val="Heading3"/>
      </w:pPr>
      <w:r>
        <w:t xml:space="preserve">身分証明書</w:t>
      </w:r>
    </w:p>
    <w:p>
      <w:pPr>
        <w:spacing w:after="120"/>
      </w:pPr>
      <w:r>
        <w:t xml:space="preserve">※運転免許証やマイナンバーカードのことではない。以下3点を証明する公的書類。</w:t>
      </w:r>
    </w:p>
    <w:p>
      <w:pPr>
        <w:pStyle w:val="ListParagraph"/>
        <w:numPr>
          <w:ilvl w:val="0"/>
          <w:numId w:val="2"/>
        </w:numPr>
        <w:spacing w:after="60"/>
      </w:pPr>
      <w:r>
        <w:t xml:space="preserve">破産者でないこと</w:t>
      </w:r>
    </w:p>
    <w:p>
      <w:pPr>
        <w:pStyle w:val="ListParagraph"/>
        <w:numPr>
          <w:ilvl w:val="0"/>
          <w:numId w:val="2"/>
        </w:numPr>
        <w:spacing w:after="60"/>
      </w:pPr>
      <w:r>
        <w:t xml:space="preserve">禁治産者でないこと</w:t>
      </w:r>
    </w:p>
    <w:p>
      <w:pPr>
        <w:pStyle w:val="ListParagraph"/>
        <w:numPr>
          <w:ilvl w:val="0"/>
          <w:numId w:val="2"/>
        </w:numPr>
        <w:spacing w:after="60"/>
      </w:pPr>
      <w:r>
        <w:t xml:space="preserve">被後見人でないこと</w:t>
      </w:r>
    </w:p>
    <w:p>
      <w:pPr>
        <w:spacing w:after="120"/>
      </w:pPr>
      <w:r>
        <w:t xml:space="preserve">取得先: 本籍地の市区町村役場。本籍地が遠方の場合は郵送請求が可能（定額小為替+返信用封筒を同封）。</w:t>
      </w:r>
    </w:p>
    <w:p>
      <w:pPr>
        <w:spacing w:after="200"/>
      </w:pPr>
    </w:p>
    <w:p>
      <w:pPr>
        <w:pStyle w:val="Heading3"/>
      </w:pPr>
      <w:r>
        <w:t xml:space="preserve">略歴書</w:t>
      </w:r>
    </w:p>
    <w:p>
      <w:pPr>
        <w:pStyle w:val="ListParagraph"/>
        <w:numPr>
          <w:ilvl w:val="0"/>
          <w:numId w:val="2"/>
        </w:numPr>
        <w:spacing w:after="60"/>
      </w:pPr>
      <w:r>
        <w:t xml:space="preserve">直近5年間の経歴を記載</w:t>
      </w:r>
    </w:p>
    <w:p>
      <w:pPr>
        <w:pStyle w:val="ListParagraph"/>
        <w:numPr>
          <w:ilvl w:val="0"/>
          <w:numId w:val="2"/>
        </w:numPr>
        <w:spacing w:after="60"/>
      </w:pPr>
      <w:r>
        <w:t xml:space="preserve">様式は警視庁HPまたは警察署で入手</w:t>
      </w:r>
    </w:p>
    <w:p>
      <w:pPr>
        <w:pStyle w:val="ListParagraph"/>
        <w:numPr>
          <w:ilvl w:val="0"/>
          <w:numId w:val="2"/>
        </w:numPr>
        <w:spacing w:after="60"/>
      </w:pPr>
      <w:r>
        <w:t xml:space="preserve">5年以上前から変更がない場合は「以後変更なし・現在に至る」と記載</w:t>
      </w:r>
    </w:p>
    <w:p>
      <w:pPr>
        <w:spacing w:after="200"/>
      </w:pPr>
    </w:p>
    <w:p>
      <w:pPr>
        <w:pStyle w:val="Heading3"/>
      </w:pPr>
      <w:r>
        <w:t xml:space="preserve">誓約書</w:t>
      </w:r>
    </w:p>
    <w:p>
      <w:pPr>
        <w:pStyle w:val="ListParagraph"/>
        <w:numPr>
          <w:ilvl w:val="0"/>
          <w:numId w:val="2"/>
        </w:numPr>
        <w:spacing w:after="60"/>
      </w:pPr>
      <w:r>
        <w:t xml:space="preserve">古物営業法第4条の欠格事由に該当しないことを誓約</w:t>
      </w:r>
    </w:p>
    <w:p>
      <w:pPr>
        <w:pStyle w:val="ListParagraph"/>
        <w:numPr>
          <w:ilvl w:val="0"/>
          <w:numId w:val="2"/>
        </w:numPr>
        <w:spacing w:after="60"/>
      </w:pPr>
      <w:r>
        <w:t xml:space="preserve">様式は警察署または警視庁HPからダウンロード</w:t>
      </w:r>
    </w:p>
    <w:p>
      <w:pPr>
        <w:pStyle w:val="ListParagraph"/>
        <w:numPr>
          <w:ilvl w:val="0"/>
          <w:numId w:val="2"/>
        </w:numPr>
        <w:spacing w:after="60"/>
      </w:pPr>
      <w:r>
        <w:t xml:space="preserve">管理者分も別途必要</w:t>
      </w:r>
    </w:p>
    <w:p>
      <w:pPr>
        <w:spacing w:after="200"/>
      </w:pPr>
    </w:p>
    <w:p>
      <w:pPr>
        <w:pStyle w:val="Heading1"/>
      </w:pPr>
      <w:r>
        <w:t xml:space="preserve">5. Step 3: 警察署への事前相談</w:t>
      </w:r>
    </w:p>
    <w:p>
      <w:pPr>
        <w:spacing w:after="120"/>
      </w:pPr>
      <w:r>
        <w:t xml:space="preserve">書類を揃える前に、まず管轄の警察署に相談に行くのがおすすめ。</w:t>
      </w:r>
    </w:p>
    <w:p>
      <w:pPr>
        <w:spacing w:after="200"/>
      </w:pPr>
    </w:p>
    <w:p>
      <w:pPr>
        <w:pStyle w:val="Heading2"/>
      </w:pPr>
      <w:r>
        <w:t xml:space="preserve">相談時に確認すること</w:t>
      </w:r>
    </w:p>
    <w:p>
      <w:pPr>
        <w:pStyle w:val="ListParagraph"/>
        <w:numPr>
          <w:ilvl w:val="0"/>
          <w:numId w:val="3"/>
        </w:numPr>
        <w:spacing w:after="80"/>
      </w:pPr>
      <w:r>
        <w:t xml:space="preserve">営業所の住所で申請可能か</w:t>
      </w:r>
    </w:p>
    <w:p>
      <w:pPr>
        <w:pStyle w:val="ListParagraph"/>
        <w:numPr>
          <w:ilvl w:val="0"/>
          <w:numId w:val="3"/>
        </w:numPr>
        <w:spacing w:after="80"/>
      </w:pPr>
      <w:r>
        <w:t xml:space="preserve">必要書類の最新様式をもらう</w:t>
      </w:r>
    </w:p>
    <w:p>
      <w:pPr>
        <w:pStyle w:val="ListParagraph"/>
        <w:numPr>
          <w:ilvl w:val="0"/>
          <w:numId w:val="3"/>
        </w:numPr>
        <w:spacing w:after="80"/>
      </w:pPr>
      <w:r>
        <w:t xml:space="preserve">記入例をもらう</w:t>
      </w:r>
    </w:p>
    <w:p>
      <w:pPr>
        <w:pStyle w:val="ListParagraph"/>
        <w:numPr>
          <w:ilvl w:val="0"/>
          <w:numId w:val="3"/>
        </w:numPr>
        <w:spacing w:after="80"/>
      </w:pPr>
      <w:r>
        <w:t xml:space="preserve">ネット販売の場合のURL届出について確認</w:t>
      </w:r>
    </w:p>
    <w:p>
      <w:pPr>
        <w:pStyle w:val="ListParagraph"/>
        <w:numPr>
          <w:ilvl w:val="0"/>
          <w:numId w:val="3"/>
        </w:numPr>
        <w:spacing w:after="80"/>
      </w:pPr>
      <w:r>
        <w:t xml:space="preserve">不明点をその場で質問</w:t>
      </w:r>
    </w:p>
    <w:p>
      <w:pPr>
        <w:spacing w:after="200"/>
      </w:pPr>
    </w:p>
    <w:p>
      <w:pPr>
        <w:pStyle w:val="Heading2"/>
      </w:pPr>
      <w:r>
        <w:t xml:space="preserve">持ち物</w:t>
      </w:r>
    </w:p>
    <w:p>
      <w:pPr>
        <w:pStyle w:val="ListParagraph"/>
        <w:numPr>
          <w:ilvl w:val="0"/>
          <w:numId w:val="2"/>
        </w:numPr>
        <w:spacing w:after="60"/>
      </w:pPr>
      <w:r>
        <w:t xml:space="preserve">印鑑（その場で訂正が入る場合あり）</w:t>
      </w:r>
    </w:p>
    <w:p>
      <w:pPr>
        <w:pStyle w:val="ListParagraph"/>
        <w:numPr>
          <w:ilvl w:val="0"/>
          <w:numId w:val="2"/>
        </w:numPr>
        <w:spacing w:after="60"/>
      </w:pPr>
      <w:r>
        <w:t xml:space="preserve">営業所の住所が分かるもの（賃貸契約書のコピー等）</w:t>
      </w:r>
    </w:p>
    <w:p>
      <w:pPr>
        <w:pStyle w:val="ListParagraph"/>
        <w:numPr>
          <w:ilvl w:val="0"/>
          <w:numId w:val="2"/>
        </w:numPr>
        <w:spacing w:after="60"/>
      </w:pPr>
      <w:r>
        <w:t xml:space="preserve">メモ帳（確認事項をメモするため）</w:t>
      </w:r>
    </w:p>
    <w:p>
      <w:pPr>
        <w:spacing w:after="200"/>
      </w:pPr>
    </w:p>
    <w:p>
      <w:pPr>
        <w:pStyle w:val="Heading1"/>
      </w:pPr>
      <w:r>
        <w:t xml:space="preserve">6. Step 4: 申請書類の提出</w:t>
      </w:r>
    </w:p>
    <w:p>
      <w:pPr>
        <w:pStyle w:val="Heading2"/>
      </w:pPr>
      <w:r>
        <w:t xml:space="preserve">6-1. 申請書の記入ポイント</w:t>
      </w:r>
    </w:p>
    <w:p>
      <w:pPr>
        <w:pStyle w:val="ListParagraph"/>
        <w:numPr>
          <w:ilvl w:val="0"/>
          <w:numId w:val="2"/>
        </w:numPr>
        <w:spacing w:after="60"/>
      </w:pPr>
      <w:r>
        <w:t xml:space="preserve">取り扱う古物の区分: 「道具類」にチェック</w:t>
      </w:r>
    </w:p>
    <w:p>
      <w:pPr>
        <w:pStyle w:val="ListParagraph"/>
        <w:numPr>
          <w:ilvl w:val="0"/>
          <w:numId w:val="2"/>
        </w:numPr>
        <w:spacing w:after="60"/>
      </w:pPr>
      <w:r>
        <w:t xml:space="preserve">行商の形態: 「営業所あり」を選択</w:t>
      </w:r>
    </w:p>
    <w:p>
      <w:pPr>
        <w:pStyle w:val="ListParagraph"/>
        <w:numPr>
          <w:ilvl w:val="0"/>
          <w:numId w:val="2"/>
        </w:numPr>
        <w:spacing w:after="60"/>
      </w:pPr>
      <w:r>
        <w:t xml:space="preserve">営業所の名称: 屋号またはサイト名（例: ORIPA）</w:t>
      </w:r>
    </w:p>
    <w:p>
      <w:pPr>
        <w:pStyle w:val="ListParagraph"/>
        <w:numPr>
          <w:ilvl w:val="0"/>
          <w:numId w:val="2"/>
        </w:numPr>
        <w:spacing w:after="60"/>
      </w:pPr>
      <w:r>
        <w:t xml:space="preserve">インターネット利用: 「あり」にチェックし、URLを記載</w:t>
      </w:r>
    </w:p>
    <w:p>
      <w:pPr>
        <w:spacing w:after="200"/>
      </w:pPr>
    </w:p>
    <w:p>
      <w:pPr>
        <w:pStyle w:val="Heading2"/>
      </w:pPr>
      <w:r>
        <w:t xml:space="preserve">6-2. URL届出について</w:t>
      </w:r>
    </w:p>
    <w:p>
      <w:pPr>
        <w:spacing w:after="120"/>
      </w:pPr>
      <w:r>
        <w:t xml:space="preserve">ネットで古物取引を行う場合、サイトのURLの届出が必要。</w:t>
      </w:r>
    </w:p>
    <w:p>
      <w:pPr>
        <w:pStyle w:val="ListParagraph"/>
        <w:numPr>
          <w:ilvl w:val="0"/>
          <w:numId w:val="2"/>
        </w:numPr>
        <w:spacing w:after="60"/>
      </w:pPr>
      <w:r>
        <w:t xml:space="preserve">必要資料: ドメイン登録情報のコピー（登録者名・ドメイン・プロバイダが確認できるもの）</w:t>
      </w:r>
    </w:p>
    <w:p>
      <w:pPr>
        <w:pStyle w:val="ListParagraph"/>
        <w:numPr>
          <w:ilvl w:val="0"/>
          <w:numId w:val="2"/>
        </w:numPr>
        <w:spacing w:after="60"/>
      </w:pPr>
      <w:r>
        <w:t xml:space="preserve">サイト未完成の場合: URLなしで先に申請し、後から「変更届」でURLを追加できる</w:t>
      </w:r>
    </w:p>
    <w:p>
      <w:pPr>
        <w:pStyle w:val="ListParagraph"/>
        <w:numPr>
          <w:ilvl w:val="0"/>
          <w:numId w:val="2"/>
        </w:numPr>
        <w:spacing w:after="60"/>
      </w:pPr>
      <w:r>
        <w:t xml:space="preserve">ORIPAの場合: Vercelのドメイン（oripa-omega.vercel.app）または独自ドメインを届出</w:t>
      </w:r>
    </w:p>
    <w:p>
      <w:pPr>
        <w:spacing w:after="200"/>
      </w:pPr>
    </w:p>
    <w:p>
      <w:pPr>
        <w:pStyle w:val="Heading2"/>
      </w:pPr>
      <w:r>
        <w:t xml:space="preserve">6-3. 提出当日の流れ</w:t>
      </w:r>
    </w:p>
    <w:p>
      <w:pPr>
        <w:pStyle w:val="ListParagraph"/>
        <w:numPr>
          <w:ilvl w:val="0"/>
          <w:numId w:val="4"/>
        </w:numPr>
        <w:spacing w:after="80"/>
      </w:pPr>
      <w:r>
        <w:t xml:space="preserve">警察署の生活安全課窓口へ</w:t>
      </w:r>
    </w:p>
    <w:p>
      <w:pPr>
        <w:pStyle w:val="ListParagraph"/>
        <w:numPr>
          <w:ilvl w:val="0"/>
          <w:numId w:val="4"/>
        </w:numPr>
        <w:spacing w:after="80"/>
      </w:pPr>
      <w:r>
        <w:t xml:space="preserve">書類一式を提出、担当者が内容を確認</w:t>
      </w:r>
    </w:p>
    <w:p>
      <w:pPr>
        <w:pStyle w:val="ListParagraph"/>
        <w:numPr>
          <w:ilvl w:val="0"/>
          <w:numId w:val="4"/>
        </w:numPr>
        <w:spacing w:after="80"/>
      </w:pPr>
      <w:r>
        <w:t xml:space="preserve">会計係窓口で手数料19,000円を納付</w:t>
      </w:r>
    </w:p>
    <w:p>
      <w:pPr>
        <w:pStyle w:val="ListParagraph"/>
        <w:numPr>
          <w:ilvl w:val="0"/>
          <w:numId w:val="4"/>
        </w:numPr>
        <w:spacing w:after="80"/>
      </w:pPr>
      <w:r>
        <w:t xml:space="preserve">受理番号をもらう（控えておく）</w:t>
      </w:r>
    </w:p>
    <w:p>
      <w:pPr>
        <w:pStyle w:val="ListParagraph"/>
        <w:numPr>
          <w:ilvl w:val="0"/>
          <w:numId w:val="4"/>
        </w:numPr>
        <w:spacing w:after="80"/>
      </w:pPr>
      <w:r>
        <w:t xml:space="preserve">許可まで約40日と伝えられる</w:t>
      </w:r>
    </w:p>
    <w:p>
      <w:pPr>
        <w:spacing w:after="200"/>
      </w:pPr>
    </w:p>
    <w:p>
      <w:pPr>
        <w:pStyle w:val="Heading2"/>
      </w:pPr>
      <w:r>
        <w:t xml:space="preserve">6-4. 提出時の持ち物チェックリスト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1200"/>
        <w:gridCol w:w="1560"/>
      </w:tblGrid>
      <w:tr>
        <w:tc>
          <w:tcPr>
            <w:tcW w:type="dxa" w:w="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項目</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詳細</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担当</w:t>
            </w:r>
          </w:p>
        </w:tc>
        <w:tc>
          <w:tcPr>
            <w:tcW w:type="dxa" w:w="1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メモ</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許可申請書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記入済み・押印済み</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住民票</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本籍地記載あり</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身分証明書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本籍地役場発行</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略歴書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直近5年分記載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誓約書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署名済み</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管理者書類一式</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住民票・身分証明書・略歴書・誓約書</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管理者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同一人なら不要</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URL資料</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ドメイン登録情報のコピー</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ネット販売時</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承諾書</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賃貸物件の場合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大家等</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自宅なら不要</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印鑑</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訂正用</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現金19,000円</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手数料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申請者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200"/>
      </w:pPr>
    </w:p>
    <w:p>
      <w:pPr>
        <w:pStyle w:val="Heading1"/>
      </w:pPr>
      <w:r>
        <w:t xml:space="preserve">7. Step 5: 許可取得後にやること</w:t>
      </w:r>
    </w:p>
    <w:p>
      <w:pPr>
        <w:pStyle w:val="Heading2"/>
      </w:pPr>
      <w:r>
        <w:t xml:space="preserve">7-1. 許可証の受け取り</w:t>
      </w:r>
    </w:p>
    <w:p>
      <w:pPr>
        <w:pStyle w:val="ListParagraph"/>
        <w:numPr>
          <w:ilvl w:val="0"/>
          <w:numId w:val="2"/>
        </w:numPr>
        <w:spacing w:after="60"/>
      </w:pPr>
      <w:r>
        <w:t xml:space="preserve">警察署から連絡が来たら、身分証と印鑑を持って受取りに行く</w:t>
      </w:r>
    </w:p>
    <w:p>
      <w:pPr>
        <w:pStyle w:val="ListParagraph"/>
        <w:numPr>
          <w:ilvl w:val="0"/>
          <w:numId w:val="2"/>
        </w:numPr>
        <w:spacing w:after="60"/>
      </w:pPr>
      <w:r>
        <w:t xml:space="preserve">郵送での受け取りは不可、必ず窓口で受領</w:t>
      </w:r>
    </w:p>
    <w:p>
      <w:pPr>
        <w:spacing w:after="200"/>
      </w:pPr>
    </w:p>
    <w:p>
      <w:pPr>
        <w:pStyle w:val="Heading2"/>
      </w:pPr>
      <w:r>
        <w:t xml:space="preserve">7-2. 古物商許可番号の掲示</w:t>
      </w:r>
    </w:p>
    <w:p>
      <w:pPr>
        <w:pStyle w:val="ListParagraph"/>
        <w:numPr>
          <w:ilvl w:val="0"/>
          <w:numId w:val="2"/>
        </w:numPr>
        <w:spacing w:after="60"/>
      </w:pPr>
      <w:r>
        <w:t xml:space="preserve">サイト上に古物商許可番号を表示（特商法ページに記載）</w:t>
      </w:r>
    </w:p>
    <w:p>
      <w:pPr>
        <w:pStyle w:val="ListParagraph"/>
        <w:numPr>
          <w:ilvl w:val="0"/>
          <w:numId w:val="2"/>
        </w:numPr>
        <w:spacing w:after="60"/>
      </w:pPr>
      <w:r>
        <w:t xml:space="preserve">ORIPAの場合: /legal/tokushoho ページの「古物商許可番号」欄に入力</w:t>
      </w:r>
    </w:p>
    <w:p>
      <w:pPr>
        <w:pStyle w:val="ListParagraph"/>
        <w:numPr>
          <w:ilvl w:val="0"/>
          <w:numId w:val="2"/>
        </w:numPr>
        <w:spacing w:after="60"/>
      </w:pPr>
      <w:r>
        <w:t xml:space="preserve">店舗がある場合は古物商の鑑札（プレート）も掲示</w:t>
      </w:r>
    </w:p>
    <w:p>
      <w:pPr>
        <w:spacing w:after="200"/>
      </w:pPr>
    </w:p>
    <w:p>
      <w:pPr>
        <w:pStyle w:val="Heading2"/>
      </w:pPr>
      <w:r>
        <w:t xml:space="preserve">7-3. 古物台帳の準備</w:t>
      </w:r>
    </w:p>
    <w:p>
      <w:pPr>
        <w:spacing w:after="120"/>
      </w:pPr>
      <w:r>
        <w:t xml:space="preserve">古物の売買記録を古物台帳に記載する義務がある。</w:t>
      </w:r>
    </w:p>
    <w:p>
      <w:pPr>
        <w:pStyle w:val="ListParagraph"/>
        <w:numPr>
          <w:ilvl w:val="0"/>
          <w:numId w:val="2"/>
        </w:numPr>
        <w:spacing w:after="60"/>
      </w:pPr>
      <w:r>
        <w:t xml:space="preserve">紙の古物台帳: 警察署で販売委託先を教えてもらえる</w:t>
      </w:r>
    </w:p>
    <w:p>
      <w:pPr>
        <w:pStyle w:val="ListParagraph"/>
        <w:numPr>
          <w:ilvl w:val="0"/>
          <w:numId w:val="2"/>
        </w:numPr>
        <w:spacing w:after="60"/>
      </w:pPr>
      <w:r>
        <w:t xml:space="preserve">電子台帳: POSシステム等で代用可能（古物営業法施行規則第17条）</w:t>
      </w:r>
    </w:p>
    <w:p>
      <w:pPr>
        <w:pStyle w:val="ListParagraph"/>
        <w:numPr>
          <w:ilvl w:val="0"/>
          <w:numId w:val="2"/>
        </w:numPr>
        <w:spacing w:after="60"/>
      </w:pPr>
      <w:r>
        <w:t xml:space="preserve">ORIPAの場合: システム上の取引履歴が電磁的記録として台帳代用可能</w:t>
      </w:r>
    </w:p>
    <w:p>
      <w:pPr>
        <w:spacing w:after="200"/>
      </w:pPr>
    </w:p>
    <w:p>
      <w:pPr>
        <w:pStyle w:val="Heading2"/>
      </w:pPr>
      <w:r>
        <w:t xml:space="preserve">7-4. 変更届が必要なケース</w:t>
      </w:r>
    </w:p>
    <w:p>
      <w:pPr>
        <w:spacing w:after="120"/>
      </w:pPr>
      <w:r>
        <w:t xml:space="preserve">以下の変更があった場合は「変更届出書」を提出する。</w:t>
      </w:r>
    </w:p>
    <w:p>
      <w:pPr>
        <w:pStyle w:val="ListParagraph"/>
        <w:numPr>
          <w:ilvl w:val="0"/>
          <w:numId w:val="2"/>
        </w:numPr>
        <w:spacing w:after="60"/>
      </w:pPr>
      <w:r>
        <w:t xml:space="preserve">営業所の移転</w:t>
      </w:r>
    </w:p>
    <w:p>
      <w:pPr>
        <w:pStyle w:val="ListParagraph"/>
        <w:numPr>
          <w:ilvl w:val="0"/>
          <w:numId w:val="2"/>
        </w:numPr>
        <w:spacing w:after="60"/>
      </w:pPr>
      <w:r>
        <w:t xml:space="preserve">取り扱い品目の追加・変更</w:t>
      </w:r>
    </w:p>
    <w:p>
      <w:pPr>
        <w:pStyle w:val="ListParagraph"/>
        <w:numPr>
          <w:ilvl w:val="0"/>
          <w:numId w:val="2"/>
        </w:numPr>
        <w:spacing w:after="60"/>
      </w:pPr>
      <w:r>
        <w:t xml:space="preserve">URLの追加・変更</w:t>
      </w:r>
    </w:p>
    <w:p>
      <w:pPr>
        <w:pStyle w:val="ListParagraph"/>
        <w:numPr>
          <w:ilvl w:val="0"/>
          <w:numId w:val="2"/>
        </w:numPr>
        <w:spacing w:after="60"/>
      </w:pPr>
      <w:r>
        <w:t xml:space="preserve">管理者の変更</w:t>
      </w:r>
    </w:p>
    <w:p>
      <w:pPr>
        <w:pStyle w:val="ListParagraph"/>
        <w:numPr>
          <w:ilvl w:val="0"/>
          <w:numId w:val="2"/>
        </w:numPr>
        <w:spacing w:after="60"/>
      </w:pPr>
      <w:r>
        <w:t xml:space="preserve">代表者の氏名・住所変更</w:t>
      </w:r>
    </w:p>
    <w:p>
      <w:pPr>
        <w:spacing w:after="200"/>
      </w:pPr>
    </w:p>
    <w:p>
      <w:pPr>
        <w:pStyle w:val="Heading1"/>
      </w:pPr>
      <w:r>
        <w:t xml:space="preserve">8. 注意事項</w:t>
      </w:r>
    </w:p>
    <w:p>
      <w:pPr>
        <w:pStyle w:val="Heading2"/>
      </w:pPr>
      <w:r>
        <w:t xml:space="preserve">許可が下りないケース</w:t>
      </w:r>
    </w:p>
    <w:p>
      <w:pPr>
        <w:pStyle w:val="ListParagraph"/>
        <w:numPr>
          <w:ilvl w:val="0"/>
          <w:numId w:val="2"/>
        </w:numPr>
        <w:spacing w:after="60"/>
      </w:pPr>
      <w:r>
        <w:t xml:space="preserve">破産手続中で復権していない者</w:t>
      </w:r>
    </w:p>
    <w:p>
      <w:pPr>
        <w:pStyle w:val="ListParagraph"/>
        <w:numPr>
          <w:ilvl w:val="0"/>
          <w:numId w:val="2"/>
        </w:numPr>
        <w:spacing w:after="60"/>
      </w:pPr>
      <w:r>
        <w:t xml:space="preserve">禁固以上の刾、または罰金刑執行後5年未経過の者</w:t>
      </w:r>
    </w:p>
    <w:p>
      <w:pPr>
        <w:pStyle w:val="ListParagraph"/>
        <w:numPr>
          <w:ilvl w:val="0"/>
          <w:numId w:val="2"/>
        </w:numPr>
        <w:spacing w:after="60"/>
      </w:pPr>
      <w:r>
        <w:t xml:space="preserve">暴力団関係者</w:t>
      </w:r>
    </w:p>
    <w:p>
      <w:pPr>
        <w:pStyle w:val="ListParagraph"/>
        <w:numPr>
          <w:ilvl w:val="0"/>
          <w:numId w:val="2"/>
        </w:numPr>
        <w:spacing w:after="60"/>
      </w:pPr>
      <w:r>
        <w:t xml:space="preserve">住居の定まらない者</w:t>
      </w:r>
    </w:p>
    <w:p>
      <w:pPr>
        <w:pStyle w:val="ListParagraph"/>
        <w:numPr>
          <w:ilvl w:val="0"/>
          <w:numId w:val="2"/>
        </w:numPr>
        <w:spacing w:after="60"/>
      </w:pPr>
      <w:r>
        <w:t xml:space="preserve">未成年者</w:t>
      </w:r>
    </w:p>
    <w:p>
      <w:pPr>
        <w:pStyle w:val="ListParagraph"/>
        <w:numPr>
          <w:ilvl w:val="0"/>
          <w:numId w:val="2"/>
        </w:numPr>
        <w:spacing w:after="60"/>
      </w:pPr>
      <w:r>
        <w:t xml:space="preserve">過去に古物商許可を取り消されて5年未経過の者</w:t>
      </w:r>
    </w:p>
    <w:p>
      <w:pPr>
        <w:spacing w:after="200"/>
      </w:pPr>
    </w:p>
    <w:p>
      <w:pPr>
        <w:pStyle w:val="Heading2"/>
      </w:pPr>
      <w:r>
        <w:t xml:space="preserve">絶対に守ること</w:t>
      </w:r>
    </w:p>
    <w:p>
      <w:pPr>
        <w:pStyle w:val="ListParagraph"/>
        <w:numPr>
          <w:ilvl w:val="0"/>
          <w:numId w:val="2"/>
        </w:numPr>
        <w:spacing w:after="60"/>
      </w:pPr>
      <w:r>
        <w:t xml:space="preserve">許可が下りるまで営業しない（違法営業になる）</w:t>
      </w:r>
    </w:p>
    <w:p>
      <w:pPr>
        <w:pStyle w:val="ListParagraph"/>
        <w:numPr>
          <w:ilvl w:val="0"/>
          <w:numId w:val="2"/>
        </w:numPr>
        <w:spacing w:after="60"/>
      </w:pPr>
      <w:r>
        <w:t xml:space="preserve">古物商許可番号をサイトに掲示する</w:t>
      </w:r>
    </w:p>
    <w:p>
      <w:pPr>
        <w:pStyle w:val="ListParagraph"/>
        <w:numPr>
          <w:ilvl w:val="0"/>
          <w:numId w:val="2"/>
        </w:numPr>
        <w:spacing w:after="60"/>
      </w:pPr>
      <w:r>
        <w:t xml:space="preserve">古物台帳を正確に記録する</w:t>
      </w:r>
    </w:p>
    <w:p>
      <w:pPr>
        <w:pStyle w:val="ListParagraph"/>
        <w:numPr>
          <w:ilvl w:val="0"/>
          <w:numId w:val="2"/>
        </w:numPr>
        <w:spacing w:after="60"/>
      </w:pPr>
      <w:r>
        <w:t xml:space="preserve">盗品の疑いがある場合は警察に報告する義務がある</w:t>
      </w:r>
    </w:p>
    <w:p>
      <w:pPr>
        <w:spacing w:after="200"/>
      </w:pPr>
    </w:p>
    <w:p>
      <w:pPr>
        <w:pStyle w:val="Heading1"/>
      </w:pPr>
      <w:r>
        <w:t xml:space="preserve">9. よくある質問</w:t>
      </w:r>
    </w:p>
    <w:p>
      <w:pPr>
        <w:spacing w:after="200"/>
      </w:pPr>
    </w:p>
    <w:p>
      <w:pPr>
        <w:spacing w:after="120"/>
      </w:pPr>
      <w:r>
        <w:rPr>
          <w:b/>
          <w:bCs/>
        </w:rPr>
        <w:t xml:space="preserve">Q: 行政書士に頼むべき？</w:t>
      </w:r>
    </w:p>
    <w:p>
      <w:pPr>
        <w:spacing w:after="120"/>
      </w:pPr>
      <w:r>
        <w:t xml:space="preserve">自分でやれば手数料19,000円のみ。行政書士に依頼すると追加で3〜5万円かかる。書類自体は難しくないので、自分で申請するのがおすすめ。</w:t>
      </w:r>
    </w:p>
    <w:p>
      <w:pPr>
        <w:spacing w:after="200"/>
      </w:pPr>
    </w:p>
    <w:p>
      <w:pPr>
        <w:spacing w:after="120"/>
      </w:pPr>
      <w:r>
        <w:rPr>
          <w:b/>
          <w:bCs/>
        </w:rPr>
        <w:t xml:space="preserve">Q: ネット専業でも古物商許可は必要？</w:t>
      </w:r>
    </w:p>
    <w:p>
      <w:pPr>
        <w:spacing w:after="120"/>
      </w:pPr>
      <w:r>
        <w:t xml:space="preserve">必要。ネット上で古物を売買する場合も、古物商許可が必要。</w:t>
      </w:r>
    </w:p>
    <w:p>
      <w:pPr>
        <w:spacing w:after="200"/>
      </w:pPr>
    </w:p>
    <w:p>
      <w:pPr>
        <w:spacing w:after="120"/>
      </w:pPr>
      <w:r>
        <w:rPr>
          <w:b/>
          <w:bCs/>
        </w:rPr>
        <w:t xml:space="preserve">Q: オリパでのカード販売は古物に該当する？</w:t>
      </w:r>
    </w:p>
    <w:p>
      <w:pPr>
        <w:spacing w:after="120"/>
      </w:pPr>
      <w:r>
        <w:t xml:space="preserve">中古のトレーディングカードを仕入れて販売するので古物に該当する。新品未開封パックを卸から仕入れて売る場合は古物に該当しない可能性があるが、安全のため許可を取得しておくべき。</w:t>
      </w:r>
    </w:p>
    <w:p>
      <w:pPr>
        <w:spacing w:after="200"/>
      </w:pPr>
    </w:p>
    <w:p>
      <w:pPr>
        <w:spacing w:after="120"/>
      </w:pPr>
      <w:r>
        <w:rPr>
          <w:b/>
          <w:bCs/>
        </w:rPr>
        <w:t xml:space="preserve">Q: 許可取得前に仕入れはできる？</w:t>
      </w:r>
    </w:p>
    <w:p>
      <w:pPr>
        <w:spacing w:after="120"/>
      </w:pPr>
      <w:r>
        <w:t xml:space="preserve">古物としての売買は許可後から。ただし、新品の仕入れ（問屋からの新品パック購入等）は古物に該当しないため可能。</w:t>
      </w:r>
    </w:p>
    <w:p>
      <w:pPr>
        <w:spacing w:after="200"/>
      </w:pPr>
    </w:p>
    <w:p>
      <w:pPr>
        <w:spacing w:after="120"/>
      </w:pPr>
      <w:r>
        <w:rPr>
          <w:b/>
          <w:bCs/>
        </w:rPr>
        <w:t xml:space="preserve">Q: 身分証明書の取得に時間がかかる場合は？</w:t>
      </w:r>
    </w:p>
    <w:p>
      <w:pPr>
        <w:spacing w:after="120"/>
      </w:pPr>
      <w:r>
        <w:t xml:space="preserve">本籍地が遠方の場合、郵送請求で取得可能。定額小為替（300円程度）と返信用封筒を同封して本籍地の役場に送る。1〘2週間かかるので早めに手配する。</w:t>
      </w:r>
    </w:p>
    <w:p>
      <w:pPr>
        <w:spacing w:after="200"/>
      </w:pPr>
    </w:p>
    <w:p>
      <w:pPr>
        <w:pBdr>
          <w:top w:val="single" w:color="2B579A" w:sz="6" w:space="8"/>
        </w:pBdr>
        <w:spacing w:before="400"/>
      </w:pPr>
    </w:p>
    <w:p>
      <w:pPr>
        <w:spacing w:after="120"/>
      </w:pPr>
      <w:r>
        <w:rPr>
          <w:i/>
          <w:iCs/>
          <w:color w:val="666666"/>
          <w:sz w:val="20"/>
          <w:szCs w:val="20"/>
        </w:rPr>
        <w:t xml:space="preserve">本書は2026年7月時点の情報に基づいて作成。最新の手続きは各都道府県警察のHPまたは管轄警察署で確認してください。</w:t>
      </w:r>
    </w:p>
    <w:sectPr>
      <w:headerReference w:type="default" r:id="rId7"/>
      <w:footerReference w:type="default" r:id="rId8"/>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ORIPA 古物商許可取得手順書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79A" w:sz="6" w:space="4"/>
      </w:pBdr>
      <w:spacing w:after="200" w:before="360"/>
      <w:outlineLvl w:val="0"/>
    </w:pPr>
    <w:rPr>
      <w:rFonts w:ascii="Arial" w:cs="Arial" w:eastAsia="Arial" w:hAnsi="Arial"/>
      <w:b/>
      <w:bCs/>
      <w:color w:val="2B579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B57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2026-07-21T03:47:13.035Z</dcterms:created>
  <dcterms:modified xsi:type="dcterms:W3CDTF">2026-07-21T03:47:13.036Z</dcterms:modified>
</cp:coreProperties>
</file>

<file path=docProps/custom.xml><?xml version="1.0" encoding="utf-8"?>
<Properties xmlns="http://schemas.openxmlformats.org/officeDocument/2006/custom-properties" xmlns:vt="http://schemas.openxmlformats.org/officeDocument/2006/docPropsVTypes"/>
</file>