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2B579A"/>
          <w:sz w:val="56"/>
          <w:szCs w:val="56"/>
        </w:rPr>
        <w:t xml:space="preserve">ORIPA</w:t>
      </w:r>
    </w:p>
    <w:p>
      <w:pPr>
        <w:spacing w:after="120"/>
        <w:jc w:val="center"/>
      </w:pPr>
      <w:r>
        <w:rPr>
          <w:color w:val="2B579A"/>
          <w:sz w:val="32"/>
          <w:szCs w:val="32"/>
        </w:rPr>
        <w:t xml:space="preserve">オンラインオリパ事業</w:t>
      </w:r>
    </w:p>
    <w:p>
      <w:pPr>
        <w:spacing w:after="600"/>
        <w:jc w:val="center"/>
      </w:pPr>
      <w:r>
        <w:rPr>
          <w:b/>
          <w:bCs/>
          <w:color w:val="2B579A"/>
          <w:sz w:val="44"/>
          <w:szCs w:val="44"/>
        </w:rPr>
        <w:t xml:space="preserve">全フェーズ詳細手順書</w:t>
      </w:r>
    </w:p>
    <w:p>
      <w:pPr>
        <w:spacing w:after="200"/>
        <w:jc w:val="center"/>
      </w:pPr>
      <w:r>
        <w:rPr>
          <w:color w:val="999999"/>
          <w:sz w:val="22"/>
          <w:szCs w:val="22"/>
        </w:rPr>
        <w:t xml:space="preserve">2026年7月作成</w:t>
      </w:r>
    </w:p>
    <w:p>
      <w:pPr>
        <w:spacing w:after="200"/>
        <w:jc w:val="center"/>
      </w:pPr>
      <w:r>
        <w:rPr>
          <w:color w:val="888888"/>
          <w:sz w:val="20"/>
          <w:szCs w:val="20"/>
        </w:rPr>
        <w:t xml:space="preserve">https://oripa-omega.vercel.app</w:t>
      </w:r>
    </w:p>
    <w:r>
      <w:br w:type="page"/>
    </w:r>
    <w:p>
      <w:pPr>
        <w:pStyle w:val="Heading1"/>
      </w:pPr>
      <w:r>
        <w:t xml:space="preserve">目次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pStyle w:val="Heading1"/>
      </w:pPr>
      <w:r>
        <w:t xml:space="preserve">Phase 0: 法的準備</w:t>
      </w:r>
    </w:p>
    <w:p>
      <w:pPr>
        <w:spacing w:after="120"/>
      </w:pPr>
      <w:r>
        <w:t xml:space="preserve">※古物商許可の詳細手順は別紙「古物商許可_取得手順書.docx」を参照。ここではPhase 0全体のチェックリストを示す。</w:t>
      </w:r>
    </w:p>
    <w:p>
      <w:pPr>
        <w:spacing w:after="160"/>
      </w:pPr>
    </w:p>
    <w:p>
      <w:pPr>
        <w:pStyle w:val="Heading2"/>
      </w:pPr>
      <w:r>
        <w:t xml:space="preserve">0-1. 古物商許可の申請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営業所の管轄警察署（生活安全課）に事前相談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必要書類を収集（住民票・身分証明書・略歴書・誓約書）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申請書を記入して提出（品目は「道具類」）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手数料19,000円を納付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約40日待って許可証を受け取り</w:t>
      </w:r>
    </w:p>
    <w:p>
      <w:pPr>
        <w:spacing w:after="160"/>
      </w:pPr>
    </w:p>
    <w:p>
      <w:pPr>
        <w:pStyle w:val="Heading2"/>
      </w:pPr>
      <w:r>
        <w:t xml:space="preserve">0-2. 弁護士レビュー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利用規約・特商法表示・プライバシーポリシーの3点を弁護士に確認依頼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仮在庫モデルの適法性確認（景品表示法・資金決済法）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ポイント有効期限6ヶ月（付与日起算）が届出回避要件を満たすか確認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調達失敗時14日以内全額返還の条項確認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指摘事項を修正して反映</w:t>
      </w:r>
    </w:p>
    <w:p>
      <w:pPr>
        <w:spacing w:after="160"/>
      </w:pPr>
    </w:p>
    <w:p>
      <w:pPr>
        <w:pStyle w:val="Heading2"/>
      </w:pPr>
      <w:r>
        <w:t xml:space="preserve">0-3. 事業者情報の確定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事業者名（屋号または法人名）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事業所住所・電話番号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代表者名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古物商許可番号（取得後に設定）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メールアドレス</w:t>
      </w:r>
    </w:p>
    <w:p>
      <w:pPr>
        <w:spacing w:after="120"/>
      </w:pPr>
      <w:r>
        <w:t xml:space="preserve">→ これらを.env.localのNEXT_PUBLIC_BUSINESS_*に設定する。legal.tsが参照して特商法ページ等に自動反映される。</w:t>
      </w:r>
    </w:p>
    <w:p>
      <w:pPr>
        <w:spacing w:after="160"/>
      </w:pPr>
    </w:p>
    <w:p>
      <w:pPr>
        <w:pStyle w:val="Heading2"/>
      </w:pPr>
      <w:r>
        <w:t xml:space="preserve">Phase 0 チェックリスト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4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タスク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詳細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メモ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古物商許可の申請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警察署に書類提出、手数料19,000円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約40日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弁護士レビュー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利用規約・特商法・プライバシーの3点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仮在庫モデルの適法性も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事業者情報確定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屋号・住所・電話・代表者名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.env.localに設定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資金決済法確認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ポイント未使用残高1,000万円超で届出義務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初期は超えない見込み</w:t>
            </w:r>
          </w:p>
        </w:tc>
      </w:tr>
    </w:tbl>
    <w:r>
      <w:br w:type="page"/>
    </w:r>
    <w:p>
      <w:pPr>
        <w:pStyle w:val="Heading1"/>
      </w:pPr>
      <w:r>
        <w:t xml:space="preserve">Phase 1: サイト準備</w:t>
      </w:r>
    </w:p>
    <w:p>
      <w:pPr>
        <w:spacing w:after="120"/>
      </w:pPr>
      <w:r>
        <w:t xml:space="preserve">サイトは既に構築済み（https://oripa-omega.vercel.app）。以下は本番運用に向けたセットアップ手順。</w:t>
      </w:r>
    </w:p>
    <w:p>
      <w:pPr>
        <w:spacing w:after="160"/>
      </w:pPr>
    </w:p>
    <w:p>
      <w:pPr>
        <w:pStyle w:val="Heading2"/>
      </w:pPr>
      <w:r>
        <w:t xml:space="preserve">1-1. Supabaseプロジェクトのセットアップ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https://supabase.com にログインし、新規プロジェクトを作成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リージョンは「Northeast Asia (Tokyo)」を選択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SQL Editorを開き、schema.sqlを実行（テーブル作成）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続いてfunctions.sqlを実行（draw_oripa RPC作成）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0001_virtual_inventory.sqlを実行（仮在庫テーブル）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seed.sqlを実行（デモデータ投入）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Authentication &gt; ProvidersでEmail認証を有効化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Project Settings &gt; APIからURLとanon keyをコピー</w:t>
      </w:r>
    </w:p>
    <w:p>
      <w:pPr>
        <w:spacing w:after="160"/>
      </w:pPr>
    </w:p>
    <w:p>
      <w:pPr>
        <w:pStyle w:val="Heading2"/>
      </w:pPr>
      <w:r>
        <w:t xml:space="preserve">1-2. 環境変数の設定</w:t>
      </w:r>
    </w:p>
    <w:p>
      <w:pPr>
        <w:spacing w:after="120"/>
      </w:pPr>
      <w:r>
        <w:t xml:space="preserve">oripa/.env.localに以下を設定する。.env.exampleをコピーして編集。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800"/>
        <w:gridCol w:w="216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変数名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値の取得先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備考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NEXT_PUBLIC_SUPABASE_URL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Supabase &gt; Settings &gt; 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NEXT_PUBLIC_SUPABASE_ANON_KEY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Supabase &gt; Settings &gt; 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NEXT_PUBLIC_BUSINESS_NAME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自分で設定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屋号または法人名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NEXT_PUBLIC_BUSINESS_ADDRESS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自分で設定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営業所住所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NEXT_PUBLIC_BUSINESS_TEL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自分で設定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NEXT_PUBLIC_BUSINESS_EMAIL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自分で設定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NEXT_PUBLIC_BUSINESS_REPRESENTATIVE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自分で設定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代表者名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NEXT_PUBLIC_KOBUTSUSHO_NUMBER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古物商許可取得後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空欄だと特商法ページに警告表示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1-3. Stripe決済の導入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https://stripe.com でアカウント作成（本人確認が必要）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ダッシュボード &gt; 開発者 &gt; APIキーから公開キーと秘密キーを取得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.env.localにSTRIPE_PUBLIC_KEYとSTRIPE_SECRET_KEYを設定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商品（ポイントパック）をStripe上に作成（500pt / 1,000pt / 3,000pt / 5,000pt / 10,000pt）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Webhookを設定（決済完了時にポイント付与）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テストモードで決済フローを確認（カード番号: 4242 4242 4242 4242）</w:t>
      </w:r>
    </w:p>
    <w:p>
      <w:pPr>
        <w:spacing w:after="160"/>
      </w:pPr>
    </w:p>
    <w:p>
      <w:pPr>
        <w:pStyle w:val="Heading2"/>
      </w:pPr>
      <w:r>
        <w:t xml:space="preserve">1-4. Vercelデプロイ設定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Vercelダッシュボードでプロジェクト「oripa」を開く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Settings &gt; Environment Variablesで上記の環境変数をすべて設定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本番用Stripeキー（テストキーではなく）を設定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Deploymentsから再デプロイを実行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本番サイトで動作確認</w:t>
      </w:r>
    </w:p>
    <w:p>
      <w:pPr>
        <w:spacing w:after="160"/>
      </w:pPr>
    </w:p>
    <w:p>
      <w:pPr>
        <w:pStyle w:val="Heading2"/>
      </w:pPr>
      <w:r>
        <w:t xml:space="preserve">1-5. テスト注文の実施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テストアカウントでログイン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Stripeテストモードでポイント購入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オリパを引く→当たりカードが表示されるか確認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ガチャ演出が最後まで再生されるか確認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管理画面で抽選履歴・ポイント履歴を確認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発送依頼が管理画面に表示されるか確認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ポイント交換（ハズレカードのポイント化）の動作確認</w:t>
      </w:r>
    </w:p>
    <w:p>
      <w:pPr>
        <w:spacing w:after="160"/>
      </w:pPr>
    </w:p>
    <w:p>
      <w:pPr>
        <w:pStyle w:val="Heading2"/>
      </w:pPr>
      <w:r>
        <w:t xml:space="preserve">Phase 1 チェックリスト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4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タスク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詳細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メモ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Supabaseプロジェクト作成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Tokyoリージョンで作成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DBスキーマ実行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schema.sql + functions.sql + migration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Editorで実行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Email認証有効化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Auth設定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.env.local設定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全環境変数を入力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Stripeアカウント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本人確認完了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Stripe商品作成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ポイントパック5種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Webhook設定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決済完了→ポイント付与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Vercel環境変数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本番キーを設定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テスト注文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全フロー確認済み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r>
      <w:br w:type="page"/>
    </w:r>
    <w:p>
      <w:pPr>
        <w:pStyle w:val="Heading1"/>
      </w:pPr>
      <w:r>
        <w:t xml:space="preserve">Phase 2: 商品準備</w:t>
      </w:r>
    </w:p>
    <w:p>
      <w:pPr>
        <w:spacing w:after="160"/>
      </w:pPr>
    </w:p>
    <w:p>
      <w:pPr>
        <w:pStyle w:val="Heading2"/>
      </w:pPr>
      <w:r>
        <w:t xml:space="preserve">2-1. 仕入れ先の開拓</w:t>
      </w:r>
    </w:p>
    <w:p>
      <w:pPr>
        <w:spacing w:after="120"/>
      </w:pPr>
      <w:r>
        <w:t xml:space="preserve">仮在庫モデルなので、事前に在庫を持つ必要はない。ただし、当選時に確実に調達できる仕入れ先を2社以上確保する。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仕入れ先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特徴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確認事項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遊々亭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単品購入可、価格相場が安定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会員登録、送料確認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カードラッシュ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即日発送対応、在庫豊富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大口割引の有無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駿河屋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幅広い品揃え、中古・新品両方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通販ページ確認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地元カードショップ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直接交渉で卸価格可能性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複数店舗と関係構築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メルカリ・ヤフオク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個人出品、掛け合いは利くが非対面取引の本人確認が課題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法令遵守に注意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2-2. オリパパックの作成</w:t>
      </w:r>
    </w:p>
    <w:p>
      <w:pPr>
        <w:spacing w:after="120"/>
      </w:pPr>
      <w:r>
        <w:t xml:space="preserve">最初は3〜5個のパックから始める。</w:t>
      </w:r>
    </w:p>
    <w:p>
      <w:pPr>
        <w:spacing w:after="160"/>
      </w:pPr>
    </w:p>
    <w:p>
      <w:pPr>
        <w:pStyle w:val="Heading3"/>
      </w:pPr>
      <w:r>
        <w:t xml:space="preserve">パック設計の基本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価格帯: 1口500円〜3,000円が主流。初心者向け500円、中級1,000円、ハイリターン3,000円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粗利率: 30〜40%を目標。例: 1口1,000円 × 100口 = 売上10万円、当たりカード原価6万円 = 粗则4万円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封入枚数: 50〜100枚が標準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当たりカード: 目玉カード1〜2枚、中当たり5〜10枚、その他はハズレ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確率表示: 各レアリティの確率を正確に記載（景品表示法違反になる）</w:t>
      </w:r>
    </w:p>
    <w:p>
      <w:pPr>
        <w:spacing w:after="160"/>
      </w:pPr>
    </w:p>
    <w:p>
      <w:pPr>
        <w:pStyle w:val="Heading3"/>
      </w:pPr>
      <w:r>
        <w:t xml:space="preserve">管理画面でのパック作成手順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/admin にログイン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「パック管理」→「新規作成」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パック名・価格・枚数・サムネイルを設定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カードを登録（名前・レアリティ・画像・市場価格）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各カードの封入枚数（=確率）を設定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プレビューで確認→公開</w:t>
      </w:r>
    </w:p>
    <w:p>
      <w:pPr>
        <w:spacing w:after="160"/>
      </w:pPr>
    </w:p>
    <w:p>
      <w:pPr>
        <w:pStyle w:val="Heading2"/>
      </w:pPr>
      <w:r>
        <w:t xml:space="preserve">2-3. カード画像の準備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カードを白背景で撮影（スマホでOK、光が反射しないよう注意）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画像サイズ: 800x1100px程度、JPEGまたはPNG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ファイル名はカード名を英数字で（例: pikachu_vmax_sar.jpg）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仕入れ先の商品画像を使う場合は著作権に注意（自分で撮影が安全）</w:t>
      </w:r>
    </w:p>
    <w:p>
      <w:pPr>
        <w:spacing w:after="160"/>
      </w:pPr>
    </w:p>
    <w:p>
      <w:pPr>
        <w:pStyle w:val="Heading2"/>
      </w:pPr>
      <w:r>
        <w:t xml:space="preserve">2-4. 価格設定の考え方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市場価格を確認（遊々亭・カードラッシュ等で相場を調査）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仕入れ価格 + 送料 + 利益で粗则30〜40%を確保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調達失敗リスクを考慮し、目玉カードの調達先を2箇所以上確保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プライスヒストリー機能で価格変動を監視（/admin/sources）</w:t>
      </w:r>
    </w:p>
    <w:p>
      <w:pPr>
        <w:spacing w:after="160"/>
      </w:pPr>
    </w:p>
    <w:p>
      <w:pPr>
        <w:pStyle w:val="Heading2"/>
      </w:pPr>
      <w:r>
        <w:t xml:space="preserve">Phase 2 チェックリスト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4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タスク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詳細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メモ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仕入れ先2社以上確保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遊々亭・カードラッシュ等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大口割引交渉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パック3〜5個作成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価格帯を分散（500/1000/3000円）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カード画像準備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全カード分の画像を登録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自前撮影推奨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確率設定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各レアリティの封入率を正確に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景品表示法遵守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調達先の確認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目玉カードが調達可能か事前確認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在庫切れリスク管理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テスト抽選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デモページで動作確認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/demo</w:t>
            </w:r>
          </w:p>
        </w:tc>
      </w:tr>
    </w:tbl>
    <w:r>
      <w:br w:type="page"/>
    </w:r>
    <w:p>
      <w:pPr>
        <w:pStyle w:val="Heading1"/>
      </w:pPr>
      <w:r>
        <w:t xml:space="preserve">Phase 3: 集客・オープン</w:t>
      </w:r>
    </w:p>
    <w:p>
      <w:pPr>
        <w:spacing w:after="160"/>
      </w:pPr>
    </w:p>
    <w:p>
      <w:pPr>
        <w:pStyle w:val="Heading2"/>
      </w:pPr>
      <w:r>
        <w:t xml:space="preserve">3-1. SNSアカウント開設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プラットフォーム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アカウント名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運用方針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X（Twitter）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@oripa_official等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新パック告知・当たり報告・RTキャンペーン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Instagram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@oripa_official等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カード画像・開封動画・ストーリーズ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TikTok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@oripa_official等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ガチャ演出動画・開封ショート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3-2. オープン前の告知施策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オープン日2週間前からSNSでカウントダウン投稿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「事前登録で500ptプレゼント」キャンペーンでユーザー確保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目玉カードのチラ見せ投稿で期待感を煌る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オープン日に「初回限定パック」を用意</w:t>
      </w:r>
    </w:p>
    <w:p>
      <w:pPr>
        <w:spacing w:after="160"/>
      </w:pPr>
    </w:p>
    <w:p>
      <w:pPr>
        <w:pStyle w:val="Heading2"/>
      </w:pPr>
      <w:r>
        <w:t xml:space="preserve">3-3. インフルエンサーPR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トレカ系インフルエンサーをリストアップ（フォロワー1万人以上目安）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DMでPR依頼（無料ポイント提供 + ガチャ動画投稿依頼）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報酬相場: フォロワー1万人クラスで1〜3万円 + 無料ポイント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動画内容: オリパを引く様子を撮影・当たりリアクション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クーポンコードを発行して効果測定</w:t>
      </w:r>
    </w:p>
    <w:p>
      <w:pPr>
        <w:spacing w:after="160"/>
      </w:pPr>
    </w:p>
    <w:p>
      <w:pPr>
        <w:pStyle w:val="Heading2"/>
      </w:pPr>
      <w:r>
        <w:t xml:space="preserve">3-4. オープン当日のタスク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全パックが公開状態になっているか最終確認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SNSでオープン告知投稿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最初の抽選・購入が問題なく動作するか監視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問い合わせ対応体制を整える（メール or XのDM）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初日のアクセス数・売上を記録</w:t>
      </w:r>
    </w:p>
    <w:p>
      <w:pPr>
        <w:spacing w:after="160"/>
      </w:pPr>
    </w:p>
    <w:p>
      <w:pPr>
        <w:pStyle w:val="Heading2"/>
      </w:pPr>
      <w:r>
        <w:t xml:space="preserve">Phase 3 チェックリスト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4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タスク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詳細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メモ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SNSアカウント開設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X・Instagram・TikTok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事前登録キャンペーン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500ptプレゼント施策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オープン 2週前から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インフルエンサー選定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トレカ系3〜5人に打診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PR動画確認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投稿内容・タイミング調整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オープン前最終確認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全パック公開・決済動作・法的表示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オープン告知投稿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SNS全アカウントで投稿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r>
      <w:br w:type="page"/>
    </w:r>
    <w:p>
      <w:pPr>
        <w:pStyle w:val="Heading1"/>
      </w:pPr>
      <w:r>
        <w:t xml:space="preserve">日常運営ルーティン</w:t>
      </w:r>
    </w:p>
    <w:p>
      <w:pPr>
        <w:spacing w:after="160"/>
      </w:pPr>
    </w:p>
    <w:p>
      <w:pPr>
        <w:pStyle w:val="Heading2"/>
      </w:pPr>
      <w:r>
        <w:t xml:space="preserve">毎日のタスク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4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タスク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詳細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メモ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売上確認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管理画面で前日の売上・抽選数を確認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毎朝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調達タスク確認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/admin/procurementで未対応の調達依頼を確認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当選後即対応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カード調達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当たりカードを仕入れ先から購入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14日以内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発送作業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調達済みカードを梱包・発送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スリーブ+トップローダー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問い合わせ対応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メール・SNS DMを確認・返信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24時間以内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SNS投稿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当たり報告・新パック告知等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1日1回以上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週次のタスク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4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タスク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詳細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メモ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売上集計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週間売上・粗利・抽選数を集計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毎週月曜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在庫・価格確認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各パックの残り枚数・目玉カードの市場価格変動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新パック検討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売れ行きを見て新パックを企画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調達失敗確認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調達失敗があれば返金処理（14日以内）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自動アラート対応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月次のタスク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4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タスク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詳細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メモ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月次売上レポート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売上・原価・粗利・ユーザー数推移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ポイント残高確認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未使用ポイント残高が1,000万円を超えていないか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資金決済法届出基準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ポイント期限確認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付与日から180日超過のポイントがないか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FIFO消費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SNS分析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フォロワー数・エンゲージメント率の推移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仕入れ先評価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各仕入れ先の納品率・価格・スピードを評価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r>
      <w:br w:type="page"/>
    </w:r>
    <w:p>
      <w:pPr>
        <w:pStyle w:val="Heading1"/>
      </w:pPr>
      <w:r>
        <w:t xml:space="preserve">法的遵守事項</w:t>
      </w:r>
    </w:p>
    <w:p>
      <w:pPr>
        <w:spacing w:after="160"/>
      </w:pPr>
    </w:p>
    <w:p>
      <w:pPr>
        <w:pStyle w:val="Heading2"/>
      </w:pPr>
      <w:r>
        <w:t xml:space="preserve">絶対に守ること（違反時は即営業停止リスク）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根拠法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古物商許可番号の掲示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サイト上に必ず表示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古物営業法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確率の正確表示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嘘の確率は景品表示法で直罰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景品表示法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「絶対当たる」等の断定禁止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「必ず得する」等もNG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景品表示法・消費者契約法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ポイント有効期限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付与日から6ヶ月、変更禁止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資金決済法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調達失敗時の返金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14日以内に全額ポイント返還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特定商取引法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古物台帳の記録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売買記録を保管、警察の求めに応じる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古物営業法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ポイント未使用残高監視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1,000万円超で財務局届出・供託義務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資金決済法</w:t>
            </w:r>
          </w:p>
        </w:tc>
      </w:tr>
    </w:tbl>
    <w:r>
      <w:br w:type="page"/>
    </w:r>
    <w:p>
      <w:pPr>
        <w:pStyle w:val="Heading1"/>
      </w:pPr>
      <w:r>
        <w:t xml:space="preserve">想定リスクと対策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リスク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影響度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対策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調達失敗（カードが買えない）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高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14日以内に全額ポイント返還。仕入れ先2社以上確保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価格急騰（目玉カードの市場価格が跳ね上がる）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中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価格ヒストリー監視、パック一時停止機能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不正抽選の疑い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高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pgcryptoによる暗号学的乱数、抽選履歴の全件保存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サーバー障害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中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Vercel + Supabaseの冗長性。定期バックアップ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ポイント残高1,000万超え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高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月次確認、超過前に届出準備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クレーム対応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中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利用規約に免責事項明記、迷ったら弁護士相談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競合の台頭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低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独自のガチャ演出・価格競争力で差別化</w:t>
            </w:r>
          </w:p>
        </w:tc>
      </w:tr>
    </w:tbl>
    <w:r>
      <w:br w:type="page"/>
    </w:r>
    <w:p>
      <w:pPr>
        <w:pStyle w:val="Heading1"/>
      </w:pPr>
      <w:r>
        <w:t xml:space="preserve">連絡先・URL一覧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URL / 連絡先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本番サイト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https://oripa-omega.vercel.app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管理画面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https://oripa-omega.vercel.app/admin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デモページ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https://oripa-omega.vercel.app/demo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Vercelダッシュボード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https://vercel.com/zaki21016s-projects/oripa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Supabase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https://supabase.com (プロジェクト内で確認)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Stripeダッシュボード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https://dashboard.stripe.com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問い合わせ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theoffzaki@gmail.com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Bdr>
          <w:top w:val="single" w:color="2B579A" w:sz="6" w:space="8"/>
        </w:pBdr>
        <w:spacing w:before="400"/>
      </w:pP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本書は2026年7月時点の情報に基づいて作成。法令の改正等により内容が変更される場合がある。</w:t>
      </w:r>
    </w:p>
    <w:sectPr>
      <w:headerReference w:type="default" r:id="rId7"/>
      <w:footerReference w:type="default" r:id="rId8"/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ORIPA 全フェーズ詳細手順書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2"/>
    <w:lvlOverride w:ilvl="0">
      <w:startOverride w:val="1"/>
    </w:lvlOverride>
  </w:num>
  <w:num w:numId="3">
    <w:abstractNumId w:val="4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44"/>
    <w:lvlOverride w:ilvl="0">
      <w:startOverride w:val="1"/>
    </w:lvlOverride>
  </w:num>
  <w:num w:numId="6">
    <w:abstractNumId w:val="45"/>
    <w:lvlOverride w:ilvl="0">
      <w:startOverride w:val="1"/>
    </w:lvlOverride>
  </w:num>
  <w:num w:numId="7">
    <w:abstractNumId w:val="46"/>
    <w:lvlOverride w:ilvl="0">
      <w:startOverride w:val="1"/>
    </w:lvlOverride>
  </w:num>
  <w:num w:numId="8">
    <w:abstractNumId w:val="47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48"/>
    <w:lvlOverride w:ilvl="0">
      <w:startOverride w:val="1"/>
    </w:lvlOverride>
  </w:num>
  <w:num w:numId="11">
    <w:abstractNumId w:val="49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50"/>
    <w:lvlOverride w:ilvl="0">
      <w:startOverride w:val="1"/>
    </w:lvlOverride>
  </w:num>
  <w:num w:numId="14">
    <w:abstractNumId w:val="51"/>
    <w:lvlOverride w:ilvl="0">
      <w:startOverride w:val="1"/>
    </w:lvlOverride>
  </w:num>
  <w:num w:numId="15">
    <w:abstractNumId w:val="5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B579A" w:sz="6" w:space="4"/>
      </w:pBdr>
      <w:spacing w:after="200" w:before="36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2026-07-21T03:56:46.800Z</dcterms:created>
  <dcterms:modified xsi:type="dcterms:W3CDTF">2026-07-21T03:56:46.800Z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