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отчет-по-лабораторной-работе-5"/>
    <w:p>
      <w:pPr>
        <w:pStyle w:val="Heading2"/>
      </w:pPr>
      <w:r>
        <w:t xml:space="preserve">ОТЧЕТ ПО ЛАБОРАТОРНОЙ РАБОТЕ №5</w:t>
      </w:r>
    </w:p>
    <w:bookmarkStart w:id="20" w:name="подгонка-полиномиальной-кривой"/>
    <w:p>
      <w:pPr>
        <w:pStyle w:val="Heading3"/>
      </w:pPr>
      <w:r>
        <w:t xml:space="preserve">«Подгонка полиномиальной кривой»</w:t>
      </w:r>
    </w:p>
    <w:p>
      <w:pPr>
        <w:pStyle w:val="FirstParagraph"/>
      </w:pPr>
      <w:r>
        <w:t xml:space="preserve">Выполнил: Студент группы НПМмд-02-20 Конюхов Роман</w:t>
      </w:r>
    </w:p>
    <w:bookmarkEnd w:id="20"/>
    <w:bookmarkStart w:id="21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Выполним подгонку полиномиальной кривой, используя матричные преобразования.</w:t>
      </w:r>
    </w:p>
    <w:bookmarkEnd w:id="21"/>
    <w:bookmarkEnd w:id="22"/>
    <w:bookmarkStart w:id="39" w:name="ход-работы"/>
    <w:p>
      <w:pPr>
        <w:pStyle w:val="Heading2"/>
      </w:pPr>
      <w:r>
        <w:t xml:space="preserve">Ход работы</w:t>
      </w:r>
    </w:p>
    <w:bookmarkStart w:id="24" w:name="Xab925c9c55f7981270c68702dbf184807635b7d"/>
    <w:p>
      <w:pPr>
        <w:pStyle w:val="Heading4"/>
      </w:pPr>
      <w:r>
        <w:t xml:space="preserve">1. Нахождение параболы методом наименьших квадратов</w:t>
      </w:r>
    </w:p>
    <w:p>
      <w:pPr>
        <w:pStyle w:val="FirstParagraph"/>
      </w:pPr>
      <w:r>
        <w:t xml:space="preserve">В статистике часто рассматривается проблема подгонки прямой линии</w:t>
      </w:r>
      <w:r>
        <w:t xml:space="preserve"> </w:t>
      </w:r>
      <w:r>
        <w:t xml:space="preserve">к набору данных. Решим более общую проблему подгонки полинома к</w:t>
      </w:r>
      <w:r>
        <w:t xml:space="preserve"> </w:t>
      </w:r>
      <w:r>
        <w:t xml:space="preserve">множеству точек. Пусть нам нужно найти параболу по методу наименьших</w:t>
      </w:r>
      <w:r>
        <w:t xml:space="preserve"> </w:t>
      </w:r>
      <w:r>
        <w:t xml:space="preserve">квадратов.</w:t>
      </w:r>
    </w:p>
    <w:p>
      <w:pPr>
        <w:pStyle w:val="BodyText"/>
      </w:pPr>
      <w:r>
        <w:t xml:space="preserve">В матрице заданы значения x в столбце 1 и значения y в столбце 2.</w:t>
      </w:r>
    </w:p>
    <w:p>
      <w:pPr>
        <w:pStyle w:val="BodyText"/>
      </w:pPr>
      <w:r>
        <w:t xml:space="preserve">Введём матрицу данных в Octave и извлечём вектора x и y. (см. Рис 1)</w:t>
      </w:r>
    </w:p>
    <w:p>
      <w:pPr>
        <w:pStyle w:val="BodyText"/>
      </w:pPr>
      <w:r>
        <w:t xml:space="preserve">И нарисуем полученные точки на графике (см. Рис 1)</w:t>
      </w:r>
    </w:p>
    <w:p>
      <w:pPr>
        <w:pStyle w:val="BodyText"/>
      </w:pPr>
      <w:r>
        <w:drawing>
          <wp:inline>
            <wp:extent cx="5334000" cy="39666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пк\Desktop\Учёба%20РУДН%205%20курс\2%20модуль\Научное%20программирование\1_Скрины\лаб5\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1 Точки на графике</w:t>
      </w:r>
    </w:p>
    <w:bookmarkEnd w:id="24"/>
    <w:bookmarkStart w:id="26" w:name="решение-задачи-методом-гаусса"/>
    <w:p>
      <w:pPr>
        <w:pStyle w:val="Heading4"/>
      </w:pPr>
      <w:r>
        <w:t xml:space="preserve">2. Решение задачи методом Гаусса</w:t>
      </w:r>
    </w:p>
    <w:p>
      <w:pPr>
        <w:pStyle w:val="FirstParagraph"/>
      </w:pPr>
      <w:r>
        <w:t xml:space="preserve">Далее построим обыкновенное линейное уравнение. Подставим данные и получим некоторую систему линейных уравнений. (см. Рис.2)</w:t>
      </w:r>
    </w:p>
    <w:p>
      <w:pPr>
        <w:pStyle w:val="BodyText"/>
      </w:pPr>
      <w:r>
        <w:t xml:space="preserve">Решим задачу методом Гаусса.</w:t>
      </w:r>
    </w:p>
    <w:p>
      <w:pPr>
        <w:pStyle w:val="BodyText"/>
      </w:pPr>
      <w:r>
        <w:t xml:space="preserve">В итоге искомое квадратное уравнение будет иметь следующий вид (см. Рис 2)</w:t>
      </w:r>
    </w:p>
    <w:p>
      <w:pPr>
        <w:pStyle w:val="BodyText"/>
      </w:pPr>
      <w:r>
        <w:drawing>
          <wp:inline>
            <wp:extent cx="2698439" cy="50771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пк\Desktop\Учёба%20РУДН%205%20курс\2%20модуль\Научное%20программирование\1_Скрины\лаб5\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439" cy="507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2 Решение задачи методом Гаусса</w:t>
      </w:r>
    </w:p>
    <w:bookmarkEnd w:id="26"/>
    <w:bookmarkStart w:id="28" w:name="график-параболы"/>
    <w:p>
      <w:pPr>
        <w:pStyle w:val="Heading4"/>
      </w:pPr>
      <w:r>
        <w:t xml:space="preserve">3. График параболы</w:t>
      </w:r>
    </w:p>
    <w:p>
      <w:pPr>
        <w:pStyle w:val="FirstParagraph"/>
      </w:pPr>
      <w:r>
        <w:t xml:space="preserve">Теперь построим соответствующий график параболы (см. Рис 3)</w:t>
      </w:r>
    </w:p>
    <w:p>
      <w:pPr>
        <w:pStyle w:val="BodyText"/>
      </w:pPr>
      <w:r>
        <w:drawing>
          <wp:inline>
            <wp:extent cx="5334000" cy="22470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пк\Desktop\Учёба%20РУДН%205%20курс\2%20модуль\Научное%20программирование\1_Скрины\лаб5\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3 График параболы</w:t>
      </w:r>
    </w:p>
    <w:bookmarkEnd w:id="28"/>
    <w:bookmarkStart w:id="30" w:name="подгоночный-полином"/>
    <w:p>
      <w:pPr>
        <w:pStyle w:val="Heading4"/>
      </w:pPr>
      <w:r>
        <w:t xml:space="preserve">4. Подгоночный полином</w:t>
      </w:r>
    </w:p>
    <w:p>
      <w:pPr>
        <w:pStyle w:val="FirstParagraph"/>
      </w:pPr>
      <w:r>
        <w:t xml:space="preserve">Процесс подгонки может быть автоматизирован встроенными функциями Octave. Для этого мы можем использовать встроенную функцию</w:t>
      </w:r>
      <w:r>
        <w:t xml:space="preserve"> </w:t>
      </w:r>
      <w:r>
        <w:t xml:space="preserve">для подгонки полинома polyfit. (см. Рис. 4)</w:t>
      </w:r>
    </w:p>
    <w:p>
      <w:pPr>
        <w:pStyle w:val="BodyText"/>
      </w:pPr>
      <w:r>
        <w:t xml:space="preserve">Значения полинома P в точках, задаваемых вектором-строкой x можно получить с помощью функции polyval. (см. Рис. 4)</w:t>
      </w:r>
    </w:p>
    <w:p>
      <w:pPr>
        <w:pStyle w:val="BodyText"/>
      </w:pPr>
      <w:r>
        <w:t xml:space="preserve">И далее построим исходные и подгоночные данные. (см. Рис. 4)</w:t>
      </w:r>
    </w:p>
    <w:p>
      <w:pPr>
        <w:pStyle w:val="BodyText"/>
      </w:pPr>
      <w:r>
        <w:drawing>
          <wp:inline>
            <wp:extent cx="5334000" cy="24913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пк\Desktop\Учёба%20РУДН%205%20курс\2%20модуль\Научное%20программирование\1_Скрины\лаб5\c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4 Исходные и подгоночные данные</w:t>
      </w:r>
    </w:p>
    <w:bookmarkEnd w:id="30"/>
    <w:bookmarkStart w:id="32" w:name="матричные-преобразования"/>
    <w:p>
      <w:pPr>
        <w:pStyle w:val="Heading4"/>
      </w:pPr>
      <w:r>
        <w:t xml:space="preserve">5. Матричные преобразования</w:t>
      </w:r>
    </w:p>
    <w:p>
      <w:pPr>
        <w:pStyle w:val="FirstParagraph"/>
      </w:pPr>
      <w:r>
        <w:t xml:space="preserve">Матрицы и матричные преобразования играют ключевую роль в компьютерной графике. Существует несколько способов представления изображения в виде матрицы. Подход, который мы здесь используем, состоит в</w:t>
      </w:r>
      <w:r>
        <w:t xml:space="preserve"> </w:t>
      </w:r>
      <w:r>
        <w:t xml:space="preserve">том, чтобы перечислить ряд вершин, которые соединены последовательно,</w:t>
      </w:r>
      <w:r>
        <w:t xml:space="preserve"> </w:t>
      </w:r>
      <w:r>
        <w:t xml:space="preserve">чтобы получить ребра простого графа. Мы записываем это как матрицу 2 × n, где каждый столбец представляет точку на рисунке. В качестве простого примера, давайте попробуем закодировать граф-домик. Есть много</w:t>
      </w:r>
      <w:r>
        <w:t xml:space="preserve"> </w:t>
      </w:r>
      <w:r>
        <w:t xml:space="preserve">способов закодировать это как матрицу. Эффективный метод состоит в</w:t>
      </w:r>
      <w:r>
        <w:t xml:space="preserve"> </w:t>
      </w:r>
      <w:r>
        <w:t xml:space="preserve">том, чтобы выбрать путь, который проходит по каждому ребру ровно один</w:t>
      </w:r>
      <w:r>
        <w:t xml:space="preserve"> </w:t>
      </w:r>
      <w:r>
        <w:t xml:space="preserve">раз (цикл Эйлера). (см. Рис. 5)</w:t>
      </w:r>
    </w:p>
    <w:p>
      <w:pPr>
        <w:pStyle w:val="BodyText"/>
      </w:pPr>
      <w:r>
        <w:drawing>
          <wp:inline>
            <wp:extent cx="5334000" cy="2346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пк\Desktop\Учёба%20РУДН%205%20курс\2%20модуль\Научное%20программирование\1_Скрины\лаб5\c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5 График дома</w:t>
      </w:r>
    </w:p>
    <w:bookmarkEnd w:id="32"/>
    <w:bookmarkStart w:id="34" w:name="вращение"/>
    <w:p>
      <w:pPr>
        <w:pStyle w:val="Heading4"/>
      </w:pPr>
      <w:r>
        <w:t xml:space="preserve">6. Вращение</w:t>
      </w:r>
    </w:p>
    <w:p>
      <w:pPr>
        <w:pStyle w:val="FirstParagraph"/>
      </w:pPr>
      <w:r>
        <w:t xml:space="preserve">Рассмотрим различные способы преобразования изображения. Вращения могут быть получены с использованием умножения на специальную матрицу.</w:t>
      </w:r>
    </w:p>
    <w:p>
      <w:pPr>
        <w:pStyle w:val="BodyText"/>
      </w:pPr>
      <w:r>
        <w:t xml:space="preserve">Повернём граф дома на 90∘ и 225∘. Вначале переведём угол в радианы. (см. Рис. 6)</w:t>
      </w:r>
    </w:p>
    <w:p>
      <w:pPr>
        <w:pStyle w:val="BodyText"/>
      </w:pPr>
      <w:r>
        <w:t xml:space="preserve">Далее, после екоторых преобразований построим график, на котором будут изображены 3 дома. (см. Рис. 6)</w:t>
      </w:r>
    </w:p>
    <w:p>
      <w:pPr>
        <w:pStyle w:val="BodyText"/>
      </w:pPr>
      <w:r>
        <w:drawing>
          <wp:inline>
            <wp:extent cx="5334000" cy="37453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пк\Desktop\Учёба%20РУДН%205%20курс\2%20модуль\Научное%20программирование\1_Скрины\лаб5\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5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6 Вращение графика</w:t>
      </w:r>
    </w:p>
    <w:bookmarkEnd w:id="34"/>
    <w:bookmarkStart w:id="37" w:name="отражение"/>
    <w:p>
      <w:pPr>
        <w:pStyle w:val="Heading4"/>
      </w:pPr>
      <w:r>
        <w:t xml:space="preserve">7. Отражение</w:t>
      </w:r>
    </w:p>
    <w:p>
      <w:pPr>
        <w:pStyle w:val="FirstParagraph"/>
      </w:pPr>
      <w:r>
        <w:t xml:space="preserve">Отразим граф дома относительно прямой y = x. Зададим матрицу отражения (см. Рис. 7)</w:t>
      </w:r>
    </w:p>
    <w:p>
      <w:pPr>
        <w:pStyle w:val="BodyText"/>
      </w:pPr>
      <w:r>
        <w:t xml:space="preserve">И выведем графически результат (см. Рис. 7)</w:t>
      </w:r>
    </w:p>
    <w:p>
      <w:pPr>
        <w:pStyle w:val="BodyText"/>
      </w:pPr>
      <w:r>
        <w:drawing>
          <wp:inline>
            <wp:extent cx="5334000" cy="30313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пк\Desktop\Учёба%20РУДН%205%20курс\2%20модуль\Научное%20программирование\1_Скрины\лаб5\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7. Отражение графика</w:t>
      </w:r>
    </w:p>
    <w:p>
      <w:pPr>
        <w:pStyle w:val="BodyText"/>
      </w:pPr>
      <w:r>
        <w:t xml:space="preserve">Дилатация</w:t>
      </w:r>
    </w:p>
    <w:p>
      <w:pPr>
        <w:pStyle w:val="BodyText"/>
      </w:pPr>
      <w:r>
        <w:t xml:space="preserve">Дилатация (то есть расширение или сжатие) также может быть выполнено путём умножения матриц.</w:t>
      </w:r>
    </w:p>
    <w:p>
      <w:pPr>
        <w:pStyle w:val="BodyText"/>
      </w:pPr>
      <w:r>
        <w:t xml:space="preserve">Увеличим граф дома в 2 раза. (см. Рис. 8)</w:t>
      </w:r>
    </w:p>
    <w:p>
      <w:pPr>
        <w:pStyle w:val="BodyText"/>
      </w:pPr>
      <w:r>
        <w:drawing>
          <wp:inline>
            <wp:extent cx="5334000" cy="41098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пк\Desktop\Учёба%20РУДН%205%20курс\2%20модуль\Научное%20программирование\1_Скрины\лаб5\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9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8. Дилатация</w:t>
      </w:r>
    </w:p>
    <w:bookmarkEnd w:id="37"/>
    <w:bookmarkStart w:id="38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работы я научился подгонятб полиномиальную кривую, используя матричные преобразования, а также вращать, отражать и проводить дилатацию графика.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2020-12-12T18:43:37Z</dcterms:created>
  <dcterms:modified xsi:type="dcterms:W3CDTF">2020-12-12T18:43:37Z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