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他们来到了长老们面前呈现这些信息。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十一张对他们报以怀疑。这十一张脸上刻满了饱经风霜的痕迹，阴影中写满了悲痛和故事。没有微笑。没有兴奋。海登天真的期待着两者，可他没有能展望未来的想象力。他的世界依然充满黑白。这是绝对的。长老们看着图像光影中的一切，他们看着这个世界里的各种装置。他们聚集到尤尼蒂首府中心的植物园，这里的草木象征着他们所掌握的权力——生命本身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“让我们祈祷赦免，”议长指示道，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2A5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2022-03-20T03:12:52Z</dcterms:created>
  <dc:creator>Rikora</dc:creator>
  <cp:lastModifiedBy>湖のような穹したたる</cp:lastModifiedBy>
  <dcterms:modified xsi:type="dcterms:W3CDTF">2022-03-20T03:22:30Z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00A46F7E649C4A3B8D066D6267D56CD2</vt:lpwstr>
  </property>
</Properties>
</file>