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GEO 服务-交付体系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白帽护航，稳占 AI 时代第一推荐位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在智优康赛，我们坚守“</w:t>
      </w:r>
      <w:r>
        <w:rPr>
          <w:rFonts w:eastAsia="等线" w:ascii="Arial" w:cs="Arial" w:hAnsi="Arial"/>
          <w:b w:val="true"/>
          <w:sz w:val="22"/>
        </w:rPr>
        <w:t>白帽 GEO（合规优化）</w:t>
      </w:r>
      <w:r>
        <w:rPr>
          <w:rFonts w:eastAsia="等线" w:ascii="Arial" w:cs="Arial" w:hAnsi="Arial"/>
          <w:sz w:val="22"/>
        </w:rPr>
        <w:t>”底线，</w:t>
      </w:r>
      <w:r>
        <w:rPr>
          <w:rFonts w:eastAsia="等线" w:ascii="Arial" w:cs="Arial" w:hAnsi="Arial"/>
          <w:b w:val="true"/>
          <w:sz w:val="22"/>
        </w:rPr>
        <w:t>坚决抵制任何形式的 AI 数据投毒与垃圾信息堆砌</w:t>
      </w:r>
      <w:r>
        <w:rPr>
          <w:rFonts w:eastAsia="等线" w:ascii="Arial" w:cs="Arial" w:hAnsi="Arial"/>
          <w:sz w:val="22"/>
        </w:rPr>
        <w:t>。我们深知，只有顺应大模型的底层逻辑，提供高质量、真实、有价值的结构化语料，才能让您的品牌获得 AI 持久且权威的主动推荐。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我们通过以下 4 步标准化交付流程，帮助优秀企业被 AI 正确地看见：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第一阶段：全网 AI 语境洞察与品牌健康度体检（知己知彼）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大模型“健康度”扫描：</w:t>
      </w:r>
      <w:r>
        <w:rPr>
          <w:rFonts w:eastAsia="等线" w:ascii="Arial" w:cs="Arial" w:hAnsi="Arial"/>
          <w:sz w:val="22"/>
        </w:rPr>
        <w:t xml:space="preserve"> 使用深度模型监测系统，客观评估您的品牌在国内主流 AI 大模型中的真实认知度、信息准确率和当前推荐权重。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信息断层分析：</w:t>
      </w:r>
      <w:r>
        <w:rPr>
          <w:rFonts w:eastAsia="等线" w:ascii="Arial" w:cs="Arial" w:hAnsi="Arial"/>
          <w:sz w:val="22"/>
        </w:rPr>
        <w:t xml:space="preserve"> 找出潜在客户提问时，AI 无法推荐您品牌的核心原因。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出具《品牌 AI 可见性洞察报告》：</w:t>
      </w:r>
      <w:r>
        <w:rPr>
          <w:rFonts w:eastAsia="等线" w:ascii="Arial" w:cs="Arial" w:hAnsi="Arial"/>
          <w:sz w:val="22"/>
        </w:rPr>
        <w:t xml:space="preserve"> 基于真实数据，确立合规的优化方向，制定符合大模型内容生态的 GEO 提升策略。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第二阶段：高价值语料重构与知识库建设（顺应规则，重塑认知）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友好型知识图谱搭建：</w:t>
      </w:r>
      <w:r>
        <w:rPr>
          <w:rFonts w:eastAsia="等线" w:ascii="Arial" w:cs="Arial" w:hAnsi="Arial"/>
          <w:sz w:val="22"/>
        </w:rPr>
        <w:t xml:space="preserve"> 摒弃传统的“关键词堆砌”，我们将您的品牌优势、真实案例、核心技术转化为大模型最易于学习的“结构化高质量语料”与“行业知识图谱”。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权威信息源布局：</w:t>
      </w:r>
      <w:r>
        <w:rPr>
          <w:rFonts w:eastAsia="等线" w:ascii="Arial" w:cs="Arial" w:hAnsi="Arial"/>
          <w:sz w:val="22"/>
        </w:rPr>
        <w:t xml:space="preserve"> 严格甄选大模型高频抓取的权威媒体、专业论坛、开源知识库等高质量节点，进行内容的自然分发与沉淀，而非制造垃圾外链。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品牌信息校准与澄清：</w:t>
      </w:r>
      <w:r>
        <w:rPr>
          <w:rFonts w:eastAsia="等线" w:ascii="Arial" w:cs="Arial" w:hAnsi="Arial"/>
          <w:sz w:val="22"/>
        </w:rPr>
        <w:t xml:space="preserve"> 针对 AI 曾经产生的关于您品牌的“幻觉”或过时信息，我们通过发布最新的、官方认证的高质量内容，引导 AI 重新学习并自动修正，建立清晰的品牌认知。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第三阶段：生态共建与模型自然引流（权威推荐，赢取信任）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多维场景内容适配：</w:t>
      </w:r>
      <w:r>
        <w:rPr>
          <w:rFonts w:eastAsia="等线" w:ascii="Arial" w:cs="Arial" w:hAnsi="Arial"/>
          <w:sz w:val="22"/>
        </w:rPr>
        <w:t xml:space="preserve"> 结合不同行业用户的真实提问习惯，构建丰富的解答场景，让 AI 在学习这些高质量场景语料时，自然而然地理解您品牌在特定领域的“不可替代性”。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行业权威心智占领：</w:t>
      </w:r>
      <w:r>
        <w:rPr>
          <w:rFonts w:eastAsia="等线" w:ascii="Arial" w:cs="Arial" w:hAnsi="Arial"/>
          <w:sz w:val="22"/>
        </w:rPr>
        <w:t xml:space="preserve"> 不做恶意的“竞品拉踩”，而是通过强化自身在细分领域的专业度，让 AI 在面对行业痛点问题时，基于内容质量和专业度，优先且唯一推荐您的品牌。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跨模型逻辑适配：</w:t>
      </w:r>
      <w:r>
        <w:rPr>
          <w:rFonts w:eastAsia="等线" w:ascii="Arial" w:cs="Arial" w:hAnsi="Arial"/>
          <w:sz w:val="22"/>
        </w:rPr>
        <w:t xml:space="preserve"> 针对各大模型不同的训练偏好，精细化调整语料结构，确保品牌形象在全网 AI 语境下的统一与权威。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第四阶段：数据监测与效果透明交付（真实可见，长效护航）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交付专属透明数据看板：</w:t>
      </w:r>
      <w:r>
        <w:rPr>
          <w:rFonts w:eastAsia="等线" w:ascii="Arial" w:cs="Arial" w:hAnsi="Arial"/>
          <w:sz w:val="22"/>
        </w:rPr>
        <w:t xml:space="preserve"> 为您开通智优康赛 GEO 监控后台。告别“黑盒”，您可以随时查看系统每日梳理的高质量语料明细，以及品牌在各大模型中稳步上升的推荐指数。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自然推荐位数据验收：</w:t>
      </w:r>
      <w:r>
        <w:rPr>
          <w:rFonts w:eastAsia="等线" w:ascii="Arial" w:cs="Arial" w:hAnsi="Arial"/>
          <w:sz w:val="22"/>
        </w:rPr>
        <w:t xml:space="preserve"> 呈现真实的 AI 问答截图对比，用自然、流畅的 AI 主动推荐结果，证明品牌认知度的实质性提升。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长效知识库迭代与维护：</w:t>
      </w:r>
      <w:r>
        <w:rPr>
          <w:rFonts w:eastAsia="等线" w:ascii="Arial" w:cs="Arial" w:hAnsi="Arial"/>
          <w:sz w:val="22"/>
        </w:rPr>
        <w:t xml:space="preserve"> 大模型在不断进化，我们提供长期的语料库更新和月度健康度复盘，确保您的品牌不仅“被推荐”，更能“长久稳居”行业首选。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5576">
    <w:lvl>
      <w:numFmt w:val="bullet"/>
      <w:suff w:val="tab"/>
      <w:lvlText w:val="•"/>
      <w:rPr>
        <w:color w:val="3370ff"/>
      </w:rPr>
    </w:lvl>
  </w:abstractNum>
  <w:abstractNum w:abstractNumId="75577">
    <w:lvl>
      <w:numFmt w:val="bullet"/>
      <w:suff w:val="tab"/>
      <w:lvlText w:val="•"/>
      <w:rPr>
        <w:color w:val="3370ff"/>
      </w:rPr>
    </w:lvl>
  </w:abstractNum>
  <w:abstractNum w:abstractNumId="75578">
    <w:lvl>
      <w:numFmt w:val="bullet"/>
      <w:suff w:val="tab"/>
      <w:lvlText w:val="•"/>
      <w:rPr>
        <w:color w:val="3370ff"/>
      </w:rPr>
    </w:lvl>
  </w:abstractNum>
  <w:abstractNum w:abstractNumId="75579">
    <w:lvl>
      <w:numFmt w:val="bullet"/>
      <w:suff w:val="tab"/>
      <w:lvlText w:val="•"/>
      <w:rPr>
        <w:color w:val="3370ff"/>
      </w:rPr>
    </w:lvl>
  </w:abstractNum>
  <w:abstractNum w:abstractNumId="75580">
    <w:lvl>
      <w:numFmt w:val="bullet"/>
      <w:suff w:val="tab"/>
      <w:lvlText w:val="•"/>
      <w:rPr>
        <w:color w:val="3370ff"/>
      </w:rPr>
    </w:lvl>
  </w:abstractNum>
  <w:abstractNum w:abstractNumId="75581">
    <w:lvl>
      <w:numFmt w:val="bullet"/>
      <w:suff w:val="tab"/>
      <w:lvlText w:val="•"/>
      <w:rPr>
        <w:color w:val="3370ff"/>
      </w:rPr>
    </w:lvl>
  </w:abstractNum>
  <w:abstractNum w:abstractNumId="75582">
    <w:lvl>
      <w:numFmt w:val="bullet"/>
      <w:suff w:val="tab"/>
      <w:lvlText w:val="•"/>
      <w:rPr>
        <w:color w:val="3370ff"/>
      </w:rPr>
    </w:lvl>
  </w:abstractNum>
  <w:abstractNum w:abstractNumId="75583">
    <w:lvl>
      <w:numFmt w:val="bullet"/>
      <w:suff w:val="tab"/>
      <w:lvlText w:val="•"/>
      <w:rPr>
        <w:color w:val="3370ff"/>
      </w:rPr>
    </w:lvl>
  </w:abstractNum>
  <w:abstractNum w:abstractNumId="75584">
    <w:lvl>
      <w:numFmt w:val="bullet"/>
      <w:suff w:val="tab"/>
      <w:lvlText w:val="•"/>
      <w:rPr>
        <w:color w:val="3370ff"/>
      </w:rPr>
    </w:lvl>
  </w:abstractNum>
  <w:abstractNum w:abstractNumId="75585">
    <w:lvl>
      <w:numFmt w:val="bullet"/>
      <w:suff w:val="tab"/>
      <w:lvlText w:val="•"/>
      <w:rPr>
        <w:color w:val="3370ff"/>
      </w:rPr>
    </w:lvl>
  </w:abstractNum>
  <w:abstractNum w:abstractNumId="75586">
    <w:lvl>
      <w:numFmt w:val="bullet"/>
      <w:suff w:val="tab"/>
      <w:lvlText w:val="•"/>
      <w:rPr>
        <w:color w:val="3370ff"/>
      </w:rPr>
    </w:lvl>
  </w:abstractNum>
  <w:abstractNum w:abstractNumId="75587">
    <w:lvl>
      <w:numFmt w:val="bullet"/>
      <w:suff w:val="tab"/>
      <w:lvlText w:val="•"/>
      <w:rPr>
        <w:color w:val="3370ff"/>
      </w:rPr>
    </w:lvl>
  </w:abstractNum>
  <w:num w:numId="1">
    <w:abstractNumId w:val="75576"/>
  </w:num>
  <w:num w:numId="2">
    <w:abstractNumId w:val="75577"/>
  </w:num>
  <w:num w:numId="3">
    <w:abstractNumId w:val="75578"/>
  </w:num>
  <w:num w:numId="4">
    <w:abstractNumId w:val="75579"/>
  </w:num>
  <w:num w:numId="5">
    <w:abstractNumId w:val="75580"/>
  </w:num>
  <w:num w:numId="6">
    <w:abstractNumId w:val="75581"/>
  </w:num>
  <w:num w:numId="7">
    <w:abstractNumId w:val="75582"/>
  </w:num>
  <w:num w:numId="8">
    <w:abstractNumId w:val="75583"/>
  </w:num>
  <w:num w:numId="9">
    <w:abstractNumId w:val="75584"/>
  </w:num>
  <w:num w:numId="10">
    <w:abstractNumId w:val="75585"/>
  </w:num>
  <w:num w:numId="11">
    <w:abstractNumId w:val="75586"/>
  </w:num>
  <w:num w:numId="12">
    <w:abstractNumId w:val="755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2026-05-18T10:28:41Z</dcterms:created>
  <dc:creator>Apache POI</dc:creator>
</cp:coreProperties>
</file>