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GEO 网站-需求收集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专属需求提报与专家对接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开启专属增长对话，量身定制您的 AI 破局战略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在智优康赛，我们深知每一家大型企业的市场处境与痛点都独一无二。我们不提供千篇一律的流水线系统，而是为您交付确定性的商业增长结果。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留下您的业务需求与联系方式，与我们的资深行业专家建立直连。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" w:id="1"/>
      <w:r>
        <w:rPr>
          <w:rFonts w:eastAsia="等线" w:ascii="Arial" w:cs="Arial" w:hAnsi="Arial"/>
          <w:color w:val="3370ff"/>
          <w:sz w:val="28"/>
        </w:rPr>
        <w:t xml:space="preserve">1. </w:t>
      </w:r>
      <w:r>
        <w:rPr>
          <w:rFonts w:eastAsia="等线" w:ascii="Arial" w:cs="Arial" w:hAnsi="Arial"/>
          <w:b w:val="true"/>
          <w:sz w:val="28"/>
        </w:rPr>
        <w:t>描述您的核心业务挑战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精准匹配战略资源：</w:t>
      </w:r>
      <w:r>
        <w:rPr>
          <w:rFonts w:eastAsia="等线" w:ascii="Arial" w:cs="Arial" w:hAnsi="Arial"/>
          <w:sz w:val="22"/>
        </w:rPr>
        <w:t xml:space="preserve"> 无论您是面临 AI 搜索时代的流量焦虑、大模型生成的品牌声誉危机，还是急需拓展海外市场的算法信任。请简要告诉我们您目前的业务痛点或阶段性目标，信息越详实，我们为您匹配的专家智库与诊断策略就越精准。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color w:val="3370ff"/>
          <w:sz w:val="28"/>
        </w:rPr>
        <w:t xml:space="preserve">2. </w:t>
      </w:r>
      <w:r>
        <w:rPr>
          <w:rFonts w:eastAsia="等线" w:ascii="Arial" w:cs="Arial" w:hAnsi="Arial"/>
          <w:b w:val="true"/>
          <w:sz w:val="28"/>
        </w:rPr>
        <w:t xml:space="preserve">资深专家一对一响应 </w:t>
      </w:r>
      <w:bookmarkEnd w:id="2"/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拒绝机器客服，高管级直连对接：</w:t>
      </w:r>
      <w:r>
        <w:rPr>
          <w:rFonts w:eastAsia="等线" w:ascii="Arial" w:cs="Arial" w:hAnsi="Arial"/>
          <w:sz w:val="22"/>
        </w:rPr>
        <w:t xml:space="preserve"> 请留下您的</w:t>
      </w:r>
      <w:r>
        <w:rPr>
          <w:rFonts w:eastAsia="等线" w:ascii="Arial" w:cs="Arial" w:hAnsi="Arial"/>
          <w:b w:val="true"/>
          <w:sz w:val="22"/>
        </w:rPr>
        <w:t>联系方式与品牌信息</w:t>
      </w:r>
      <w:r>
        <w:rPr>
          <w:rFonts w:eastAsia="等线" w:ascii="Arial" w:cs="Arial" w:hAnsi="Arial"/>
          <w:sz w:val="22"/>
        </w:rPr>
        <w:t>。基于长期主义与结果导向的服务理念，您的需求将直接同步至智优康赛核心专家组。我们的资深增长顾问（而非普通销售）将在 24 小时内与您电话沟通，确保您的每一个战略诉求都能得到最高级别的响应。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color w:val="3370ff"/>
          <w:sz w:val="28"/>
        </w:rPr>
        <w:t xml:space="preserve">3. </w:t>
      </w:r>
      <w:r>
        <w:rPr>
          <w:rFonts w:eastAsia="等线" w:ascii="Arial" w:cs="Arial" w:hAnsi="Arial"/>
          <w:b w:val="true"/>
          <w:sz w:val="28"/>
        </w:rPr>
        <w:t>开启对话，您将即刻获得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提交需求后，我们的专家团队将在首次沟通中为您免费提供：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现状体检：</w:t>
      </w:r>
      <w:r>
        <w:rPr>
          <w:rFonts w:eastAsia="等线" w:ascii="Arial" w:cs="Arial" w:hAnsi="Arial"/>
          <w:sz w:val="22"/>
        </w:rPr>
        <w:t xml:space="preserve"> 您的品牌在 DeepSeek、豆包、Kimi 等主流大模型中的真实推荐位评估。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竞品洞察：</w:t>
      </w:r>
      <w:r>
        <w:rPr>
          <w:rFonts w:eastAsia="等线" w:ascii="Arial" w:cs="Arial" w:hAnsi="Arial"/>
          <w:sz w:val="22"/>
        </w:rPr>
        <w:t xml:space="preserve"> 核心竞争对手在 AI 语义空间中的占位分析。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破局蓝图：</w:t>
      </w:r>
      <w:r>
        <w:rPr>
          <w:rFonts w:eastAsia="等线" w:ascii="Arial" w:cs="Arial" w:hAnsi="Arial"/>
          <w:sz w:val="22"/>
        </w:rPr>
        <w:t xml:space="preserve"> 一份初步的、极具针对性的全栈 GEO 增长优化路线图。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(UI 交互提示：此模块应设计为一个极其极简、高级的留资表单。包含输入框：【您的姓名】、【企业名称】、【手机号码】、【一句话描述您的核心痛点（选填）】，以及一个纯色幽灵按钮：[ 提交需求，连线专家 ])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421249">
    <w:lvl>
      <w:numFmt w:val="bullet"/>
      <w:suff w:val="tab"/>
      <w:lvlText w:val="•"/>
      <w:rPr>
        <w:color w:val="3370ff"/>
      </w:rPr>
    </w:lvl>
  </w:abstractNum>
  <w:abstractNum w:abstractNumId="3421250">
    <w:lvl>
      <w:numFmt w:val="bullet"/>
      <w:suff w:val="tab"/>
      <w:lvlText w:val="•"/>
      <w:rPr>
        <w:color w:val="3370ff"/>
      </w:rPr>
    </w:lvl>
  </w:abstractNum>
  <w:abstractNum w:abstractNumId="3421251">
    <w:lvl>
      <w:numFmt w:val="bullet"/>
      <w:suff w:val="tab"/>
      <w:lvlText w:val="•"/>
      <w:rPr>
        <w:color w:val="3370ff"/>
      </w:rPr>
    </w:lvl>
  </w:abstractNum>
  <w:abstractNum w:abstractNumId="3421252">
    <w:lvl>
      <w:numFmt w:val="bullet"/>
      <w:suff w:val="tab"/>
      <w:lvlText w:val="•"/>
      <w:rPr>
        <w:color w:val="3370ff"/>
      </w:rPr>
    </w:lvl>
  </w:abstractNum>
  <w:abstractNum w:abstractNumId="3421253">
    <w:lvl>
      <w:numFmt w:val="bullet"/>
      <w:suff w:val="tab"/>
      <w:lvlText w:val="•"/>
      <w:rPr>
        <w:color w:val="3370ff"/>
      </w:rPr>
    </w:lvl>
  </w:abstractNum>
  <w:num w:numId="1">
    <w:abstractNumId w:val="3421249"/>
  </w:num>
  <w:num w:numId="2">
    <w:abstractNumId w:val="3421250"/>
  </w:num>
  <w:num w:numId="3">
    <w:abstractNumId w:val="3421251"/>
  </w:num>
  <w:num w:numId="4">
    <w:abstractNumId w:val="3421252"/>
  </w:num>
  <w:num w:numId="5">
    <w:abstractNumId w:val="342125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2026-05-18T05:13:12Z</dcterms:created>
  <dc:creator>Apache POI</dc:creator>
</cp:coreProperties>
</file>