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FBDE" w14:textId="551422F9" w:rsidR="00857B7B" w:rsidRPr="00055BCC" w:rsidRDefault="00EE387D" w:rsidP="00055BCC">
      <w:pPr>
        <w:pStyle w:val="Ttulo1"/>
      </w:pPr>
      <w:r w:rsidRPr="00055BCC">
        <w:t>DESCRITIVO DO PROCESSO</w:t>
      </w:r>
    </w:p>
    <w:p w14:paraId="0CF6FD95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Nome do Processo</w:t>
      </w:r>
    </w:p>
    <w:p w14:paraId="7A6AF15A" w14:textId="28740FA5" w:rsidR="001835AF" w:rsidRPr="00055BCC" w:rsidRDefault="004B25A2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Distribuição de Materiais de Escritório</w:t>
      </w:r>
    </w:p>
    <w:p w14:paraId="73B9FAAF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Objetivo do Processo</w:t>
      </w:r>
    </w:p>
    <w:p w14:paraId="40D3087B" w14:textId="6B0D9878" w:rsidR="001835AF" w:rsidRPr="00055BCC" w:rsidRDefault="00BD6426" w:rsidP="00055BCC">
      <w:pPr>
        <w:ind w:left="-426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Garantir </w:t>
      </w:r>
      <w:r w:rsidR="004B25A2" w:rsidRPr="004B25A2">
        <w:rPr>
          <w:rFonts w:ascii="Calibri" w:hAnsi="Calibri" w:cs="Calibri"/>
        </w:rPr>
        <w:t>o atendimento padronizado e eficiente das solicitações de materiais de escritório, desde o recebimento e validação da requisição até a entrega ao requisitante, assegurando controle dos itens solicitados e suporte à gestão de estoque</w:t>
      </w:r>
      <w:r w:rsidR="00983D42">
        <w:rPr>
          <w:rFonts w:ascii="Calibri" w:hAnsi="Calibri" w:cs="Calibri"/>
        </w:rPr>
        <w:t>.</w:t>
      </w:r>
    </w:p>
    <w:p w14:paraId="7AF928BA" w14:textId="3B9B548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Participantes</w:t>
      </w:r>
    </w:p>
    <w:p w14:paraId="3346666A" w14:textId="2E64F48B" w:rsidR="00983D42" w:rsidRDefault="004B25A2" w:rsidP="00E92D9A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Requisitante;</w:t>
      </w:r>
    </w:p>
    <w:p w14:paraId="75A31528" w14:textId="254A8E63" w:rsidR="004B25A2" w:rsidRPr="00055BCC" w:rsidRDefault="004B25A2" w:rsidP="00E92D9A">
      <w:pPr>
        <w:pStyle w:val="PargrafodaLista"/>
        <w:numPr>
          <w:ilvl w:val="0"/>
          <w:numId w:val="13"/>
        </w:numPr>
        <w:ind w:left="426" w:right="-858" w:firstLine="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GEPIN</w:t>
      </w:r>
      <w:r w:rsidR="008541BE">
        <w:rPr>
          <w:rFonts w:ascii="Calibri" w:hAnsi="Calibri" w:cs="Calibri"/>
        </w:rPr>
        <w:t>.</w:t>
      </w:r>
      <w:r>
        <w:rPr>
          <w:rFonts w:ascii="Calibri" w:hAnsi="Calibri" w:cs="Calibri"/>
        </w:rPr>
        <w:t>3;</w:t>
      </w:r>
    </w:p>
    <w:p w14:paraId="53D1BB32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Definições</w:t>
      </w:r>
    </w:p>
    <w:p w14:paraId="59B62A7B" w14:textId="618340BC" w:rsidR="00D26041" w:rsidRDefault="00E92D9A" w:rsidP="000C38C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>Requisitante – Colaborador responsável por solicitar materiais de escritório à GEPIN.3;</w:t>
      </w:r>
    </w:p>
    <w:p w14:paraId="479A6DD5" w14:textId="38BB8BBD" w:rsidR="00E92D9A" w:rsidRDefault="00E92D9A" w:rsidP="000C38C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>Aprovador – Pessoa com nível de autoridade para aprovar requisições de matérias. Pode ser: Diretor, Superintendente, Secretária ou Coordenador;</w:t>
      </w:r>
    </w:p>
    <w:p w14:paraId="49C452F5" w14:textId="34823E66" w:rsidR="00E92D9A" w:rsidRDefault="00E92D9A" w:rsidP="000C38C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>Formulário de Requisição de Material – Documento utilizado para solicitar materiais de escritório;</w:t>
      </w:r>
    </w:p>
    <w:p w14:paraId="44991514" w14:textId="7A00374B" w:rsidR="00E92D9A" w:rsidRPr="004B25A2" w:rsidRDefault="00E92D9A" w:rsidP="000C38C1">
      <w:pPr>
        <w:pStyle w:val="PargrafodaLista"/>
        <w:numPr>
          <w:ilvl w:val="0"/>
          <w:numId w:val="25"/>
        </w:numPr>
        <w:ind w:right="-858"/>
        <w:rPr>
          <w:rFonts w:ascii="Calibri" w:hAnsi="Calibri" w:cs="Calibri"/>
        </w:rPr>
      </w:pPr>
      <w:r>
        <w:rPr>
          <w:rFonts w:ascii="Calibri" w:hAnsi="Calibri" w:cs="Calibri"/>
        </w:rPr>
        <w:t>MNP – Patrimônio – Manual Normativo ou Procedimento de Patrimônio que contém diretrizes sobre cadastro e controle de materiais de estoque;</w:t>
      </w:r>
    </w:p>
    <w:p w14:paraId="787F4A90" w14:textId="7777777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Siglas</w:t>
      </w:r>
    </w:p>
    <w:tbl>
      <w:tblPr>
        <w:tblStyle w:val="Tabelacomgrade"/>
        <w:tblW w:w="9606" w:type="dxa"/>
        <w:tblLook w:val="04A0" w:firstRow="1" w:lastRow="0" w:firstColumn="1" w:lastColumn="0" w:noHBand="0" w:noVBand="1"/>
      </w:tblPr>
      <w:tblGrid>
        <w:gridCol w:w="2802"/>
        <w:gridCol w:w="6804"/>
      </w:tblGrid>
      <w:tr w:rsidR="001835AF" w:rsidRPr="00055BCC" w14:paraId="379A54DF" w14:textId="77777777" w:rsidTr="0062425C">
        <w:tc>
          <w:tcPr>
            <w:tcW w:w="2802" w:type="dxa"/>
            <w:shd w:val="clear" w:color="auto" w:fill="17365D" w:themeFill="text2" w:themeFillShade="BF"/>
          </w:tcPr>
          <w:p w14:paraId="465C5C24" w14:textId="77777777" w:rsidR="001835AF" w:rsidRPr="00055BCC" w:rsidRDefault="001835AF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Sigla</w:t>
            </w:r>
          </w:p>
        </w:tc>
        <w:tc>
          <w:tcPr>
            <w:tcW w:w="6804" w:type="dxa"/>
            <w:shd w:val="clear" w:color="auto" w:fill="17365D" w:themeFill="text2" w:themeFillShade="BF"/>
          </w:tcPr>
          <w:p w14:paraId="6047A539" w14:textId="77777777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Significado</w:t>
            </w:r>
          </w:p>
        </w:tc>
      </w:tr>
      <w:tr w:rsidR="001835AF" w:rsidRPr="00055BCC" w14:paraId="73BB7582" w14:textId="77777777" w:rsidTr="0062425C">
        <w:tc>
          <w:tcPr>
            <w:tcW w:w="2802" w:type="dxa"/>
          </w:tcPr>
          <w:p w14:paraId="36B6CEB2" w14:textId="4BAAAD15" w:rsidR="001835AF" w:rsidRPr="00055BCC" w:rsidRDefault="00E92D9A" w:rsidP="00055BCC">
            <w:pPr>
              <w:ind w:left="27" w:right="-858"/>
              <w:jc w:val="both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N/A</w:t>
            </w:r>
          </w:p>
        </w:tc>
        <w:tc>
          <w:tcPr>
            <w:tcW w:w="6804" w:type="dxa"/>
          </w:tcPr>
          <w:p w14:paraId="1E245AC8" w14:textId="341783E3" w:rsidR="001835AF" w:rsidRPr="00055BCC" w:rsidRDefault="001835AF" w:rsidP="00055BCC">
            <w:pPr>
              <w:ind w:left="62" w:right="-858"/>
              <w:jc w:val="both"/>
              <w:rPr>
                <w:rFonts w:ascii="Calibri" w:hAnsi="Calibri" w:cs="Calibri"/>
              </w:rPr>
            </w:pPr>
          </w:p>
        </w:tc>
      </w:tr>
    </w:tbl>
    <w:p w14:paraId="73B78BCB" w14:textId="77777777" w:rsidR="002858C4" w:rsidRDefault="002858C4" w:rsidP="002858C4">
      <w:pPr>
        <w:pStyle w:val="Ttulo1"/>
        <w:ind w:left="720"/>
      </w:pPr>
      <w:bookmarkStart w:id="0" w:name="_Hlk215654234"/>
    </w:p>
    <w:p w14:paraId="7416BC32" w14:textId="77777777" w:rsidR="002858C4" w:rsidRPr="002858C4" w:rsidRDefault="002858C4" w:rsidP="002858C4"/>
    <w:p w14:paraId="7BD6B1FE" w14:textId="77777777" w:rsidR="002858C4" w:rsidRDefault="002858C4" w:rsidP="002858C4">
      <w:pPr>
        <w:pStyle w:val="Ttulo1"/>
        <w:ind w:left="360"/>
      </w:pPr>
    </w:p>
    <w:p w14:paraId="25811D20" w14:textId="77777777" w:rsidR="002858C4" w:rsidRDefault="002858C4" w:rsidP="002858C4">
      <w:pPr>
        <w:pStyle w:val="Ttulo1"/>
      </w:pPr>
    </w:p>
    <w:p w14:paraId="2ECF4AEE" w14:textId="77777777" w:rsidR="002858C4" w:rsidRPr="002858C4" w:rsidRDefault="002858C4" w:rsidP="002858C4"/>
    <w:p w14:paraId="4999E094" w14:textId="68B93DB4" w:rsidR="001835AF" w:rsidRPr="00055BCC" w:rsidRDefault="001835AF" w:rsidP="00E92D9A">
      <w:pPr>
        <w:pStyle w:val="Ttulo1"/>
        <w:numPr>
          <w:ilvl w:val="0"/>
          <w:numId w:val="10"/>
        </w:numPr>
      </w:pPr>
      <w:r w:rsidRPr="00055BCC">
        <w:lastRenderedPageBreak/>
        <w:t>Descrição do processo</w:t>
      </w:r>
    </w:p>
    <w:p w14:paraId="07AAE652" w14:textId="0A83C9D5" w:rsidR="00511E00" w:rsidRDefault="00D16934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O processo inicia</w:t>
      </w:r>
      <w:r w:rsidR="008541BE">
        <w:rPr>
          <w:rFonts w:ascii="Calibri" w:hAnsi="Calibri" w:cs="Calibri"/>
        </w:rPr>
        <w:t>-se</w:t>
      </w:r>
      <w:r>
        <w:rPr>
          <w:rFonts w:ascii="Calibri" w:hAnsi="Calibri" w:cs="Calibri"/>
        </w:rPr>
        <w:t xml:space="preserve"> quando</w:t>
      </w:r>
      <w:r w:rsidR="00B952E8">
        <w:rPr>
          <w:rFonts w:ascii="Calibri" w:hAnsi="Calibri" w:cs="Calibri"/>
        </w:rPr>
        <w:t xml:space="preserve"> há necessidade das áreas para requisitar materiais de escritório.</w:t>
      </w:r>
    </w:p>
    <w:p w14:paraId="36158FA4" w14:textId="542F02A2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511E00">
        <w:rPr>
          <w:rFonts w:ascii="Calibri" w:hAnsi="Calibri" w:cs="Calibri"/>
          <w:b/>
          <w:bCs/>
        </w:rPr>
        <w:t xml:space="preserve">6.1. </w:t>
      </w:r>
      <w:r w:rsidR="004B25A2" w:rsidRPr="004B25A2">
        <w:rPr>
          <w:rFonts w:ascii="Calibri" w:hAnsi="Calibri" w:cs="Calibri"/>
          <w:b/>
          <w:bCs/>
        </w:rPr>
        <w:t>Solicitação de Material de Escritório</w:t>
      </w:r>
    </w:p>
    <w:p w14:paraId="5D5888CD" w14:textId="0A651656" w:rsidR="00F96BC2" w:rsidRDefault="00F96BC2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ab/>
      </w:r>
      <w:r w:rsidRPr="00F96BC2">
        <w:rPr>
          <w:rFonts w:ascii="Calibri" w:hAnsi="Calibri" w:cs="Calibri"/>
        </w:rPr>
        <w:t xml:space="preserve">6.1.1. </w:t>
      </w:r>
      <w:r w:rsidR="00B952E8">
        <w:rPr>
          <w:rFonts w:ascii="Calibri" w:hAnsi="Calibri" w:cs="Calibri"/>
        </w:rPr>
        <w:t>Para solicitar um material de escritório, o requisitante precisa verificar itens cadastrados em estoque, conforme orientações do MNP - Patrimônio</w:t>
      </w:r>
      <w:r w:rsidR="00F43D8B">
        <w:rPr>
          <w:rFonts w:ascii="Calibri" w:hAnsi="Calibri" w:cs="Calibri"/>
        </w:rPr>
        <w:t>;</w:t>
      </w:r>
    </w:p>
    <w:p w14:paraId="759BD9C5" w14:textId="65DB37CF" w:rsidR="00B952E8" w:rsidRDefault="00B952E8" w:rsidP="00511E00">
      <w:pPr>
        <w:ind w:left="-709" w:right="-858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ab/>
        <w:t>6.1.2. Após verificado o item desejado, o requisitante deve preencher formulário de requisição, e colher assinatura de aprovação. Obs.: a requisição deve estar assinada por Diretor, Superintendente, Gerente, Secretária ou Coordenador. O Formulário pode ser enviado</w:t>
      </w:r>
      <w:r w:rsidR="00244F73">
        <w:rPr>
          <w:rFonts w:ascii="Calibri" w:hAnsi="Calibri" w:cs="Calibri"/>
        </w:rPr>
        <w:t xml:space="preserve"> em formato</w:t>
      </w:r>
      <w:r>
        <w:rPr>
          <w:rFonts w:ascii="Calibri" w:hAnsi="Calibri" w:cs="Calibri"/>
        </w:rPr>
        <w:t xml:space="preserve"> digital por e-mail</w:t>
      </w:r>
      <w:r w:rsidR="00C6201E">
        <w:rPr>
          <w:rFonts w:ascii="Calibri" w:hAnsi="Calibri" w:cs="Calibri"/>
        </w:rPr>
        <w:t xml:space="preserve"> ou ser impresso;</w:t>
      </w:r>
    </w:p>
    <w:p w14:paraId="1BC7CB24" w14:textId="36E8A7B3" w:rsidR="00C6201E" w:rsidRPr="00511E00" w:rsidRDefault="00C6201E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ab/>
        <w:t xml:space="preserve">6.1.3. </w:t>
      </w:r>
      <w:r w:rsidR="00244F73">
        <w:rPr>
          <w:rFonts w:ascii="Calibri" w:hAnsi="Calibri" w:cs="Calibri"/>
        </w:rPr>
        <w:t>Assim que enviar formulário de requisição para GEPIN.3, será realizado uma análise do solicitado;</w:t>
      </w:r>
    </w:p>
    <w:p w14:paraId="75958BC6" w14:textId="0F645968" w:rsidR="00511E00" w:rsidRDefault="00511E00" w:rsidP="00511E00">
      <w:pPr>
        <w:ind w:left="-709" w:right="-858"/>
        <w:jc w:val="both"/>
        <w:rPr>
          <w:rFonts w:ascii="Calibri" w:hAnsi="Calibri" w:cs="Calibri"/>
          <w:b/>
          <w:bCs/>
        </w:rPr>
      </w:pPr>
      <w:r w:rsidRPr="00F96BC2">
        <w:rPr>
          <w:rFonts w:ascii="Calibri" w:hAnsi="Calibri" w:cs="Calibri"/>
          <w:b/>
          <w:bCs/>
        </w:rPr>
        <w:t xml:space="preserve">6.2. </w:t>
      </w:r>
      <w:r w:rsidR="004B25A2" w:rsidRPr="004B25A2">
        <w:rPr>
          <w:rFonts w:ascii="Calibri" w:hAnsi="Calibri" w:cs="Calibri"/>
          <w:b/>
          <w:bCs/>
        </w:rPr>
        <w:t>Análise da Requisição</w:t>
      </w:r>
    </w:p>
    <w:p w14:paraId="50A55527" w14:textId="44BD0F2B" w:rsidR="00F43D8B" w:rsidRDefault="00176EC5" w:rsidP="00741778">
      <w:pPr>
        <w:ind w:left="-709" w:right="-858" w:firstLine="709"/>
        <w:jc w:val="both"/>
        <w:rPr>
          <w:rFonts w:ascii="Calibri" w:hAnsi="Calibri" w:cs="Calibri"/>
        </w:rPr>
      </w:pPr>
      <w:r w:rsidRPr="00420B0D">
        <w:rPr>
          <w:rFonts w:ascii="Calibri" w:hAnsi="Calibri" w:cs="Calibri"/>
        </w:rPr>
        <w:t xml:space="preserve">6.2.1. </w:t>
      </w:r>
      <w:r w:rsidR="00244F73">
        <w:rPr>
          <w:rFonts w:ascii="Calibri" w:hAnsi="Calibri" w:cs="Calibri"/>
        </w:rPr>
        <w:t>Para as requisições enviadas por e-mail, GEPIN.3 irá imprimir requisição para levar até o estoque no momento da separação dos itens</w:t>
      </w:r>
      <w:r w:rsidR="00741778">
        <w:rPr>
          <w:rFonts w:ascii="Calibri" w:hAnsi="Calibri" w:cs="Calibri"/>
        </w:rPr>
        <w:t>;</w:t>
      </w:r>
    </w:p>
    <w:p w14:paraId="0C843E02" w14:textId="2F57C388" w:rsidR="00244F73" w:rsidRDefault="00244F73" w:rsidP="00741778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6.2.2. GEPIN.3 deve acessar planilha estoque de materiais de escritório, lançar informação da requisição na planilha e analisar itens e quantidades solicitadas;</w:t>
      </w:r>
    </w:p>
    <w:p w14:paraId="57CFB7CF" w14:textId="0B71166C" w:rsidR="00244F73" w:rsidRDefault="00244F73" w:rsidP="00741778">
      <w:pPr>
        <w:ind w:left="-709" w:right="-858" w:firstLine="709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6.2.3. Se, decorrente da análise for identificado quantidades e/ou itens solicitados que cabem questionamentos, GEPIN.3 irá analisar quantidade com o requisitante para ajustar o que está sendo solicitado;</w:t>
      </w:r>
    </w:p>
    <w:p w14:paraId="49505DAD" w14:textId="3ED260B6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6.3. </w:t>
      </w:r>
      <w:r w:rsidR="00DA6AE6" w:rsidRPr="00DA6AE6">
        <w:rPr>
          <w:rFonts w:ascii="Calibri" w:hAnsi="Calibri" w:cs="Calibri"/>
          <w:b/>
          <w:bCs/>
        </w:rPr>
        <w:t>Separação dos itens em estoque</w:t>
      </w:r>
    </w:p>
    <w:p w14:paraId="34255B43" w14:textId="6E0A0448" w:rsidR="00741778" w:rsidRDefault="00741778" w:rsidP="00DA6AE6">
      <w:pPr>
        <w:ind w:left="-709" w:right="-858" w:firstLine="709"/>
        <w:jc w:val="both"/>
        <w:rPr>
          <w:rFonts w:ascii="Calibri" w:hAnsi="Calibri" w:cs="Calibri"/>
        </w:rPr>
      </w:pPr>
      <w:r w:rsidRPr="00741778">
        <w:rPr>
          <w:rFonts w:ascii="Calibri" w:hAnsi="Calibri" w:cs="Calibri"/>
        </w:rPr>
        <w:t xml:space="preserve">6.3.1. </w:t>
      </w:r>
      <w:r w:rsidR="00E22011">
        <w:rPr>
          <w:rFonts w:ascii="Calibri" w:hAnsi="Calibri" w:cs="Calibri"/>
        </w:rPr>
        <w:t>Com a requisição ajustada e impressa, GEPIN.3 deve ir até o estoque e separar itens solicitados. Obs.: em caso de itens solicitados sem saldo em estoque são riscados na solicitação</w:t>
      </w:r>
      <w:r w:rsidR="00A209A3">
        <w:rPr>
          <w:rFonts w:ascii="Calibri" w:hAnsi="Calibri" w:cs="Calibri"/>
        </w:rPr>
        <w:t>;</w:t>
      </w:r>
    </w:p>
    <w:p w14:paraId="3F2D9C62" w14:textId="7A3EECB5" w:rsidR="00E22011" w:rsidRPr="00741778" w:rsidRDefault="00E22011" w:rsidP="00DA6AE6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6.3.2. Após separação concluída, GEPIN.3 irá levar os itens até a área solicitante;</w:t>
      </w:r>
    </w:p>
    <w:p w14:paraId="7372F51E" w14:textId="2C76D717" w:rsidR="00F96BC2" w:rsidRDefault="00F96BC2" w:rsidP="00511E00">
      <w:pPr>
        <w:ind w:left="-709" w:right="-858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6.4. </w:t>
      </w:r>
      <w:r w:rsidR="00DA6AE6" w:rsidRPr="00DA6AE6">
        <w:rPr>
          <w:rFonts w:ascii="Calibri" w:hAnsi="Calibri" w:cs="Calibri"/>
          <w:b/>
          <w:bCs/>
        </w:rPr>
        <w:t>Entrega dos itens requisitados</w:t>
      </w:r>
    </w:p>
    <w:p w14:paraId="56E40840" w14:textId="557295C6" w:rsidR="009E6290" w:rsidRDefault="00A209A3" w:rsidP="00DA6AE6">
      <w:pPr>
        <w:ind w:left="-709" w:right="-858" w:firstLine="709"/>
        <w:jc w:val="both"/>
        <w:rPr>
          <w:rFonts w:ascii="Calibri" w:hAnsi="Calibri" w:cs="Calibri"/>
        </w:rPr>
      </w:pPr>
      <w:r w:rsidRPr="0099291C">
        <w:rPr>
          <w:rFonts w:ascii="Calibri" w:hAnsi="Calibri" w:cs="Calibri"/>
        </w:rPr>
        <w:t xml:space="preserve">6.4.1. </w:t>
      </w:r>
      <w:r w:rsidR="00E22011">
        <w:rPr>
          <w:rFonts w:ascii="Calibri" w:hAnsi="Calibri" w:cs="Calibri"/>
        </w:rPr>
        <w:t>Na área em que os itens devem ser entregues, GEPIN.3 precisa procurar solicitante ou alguém para receber;</w:t>
      </w:r>
    </w:p>
    <w:p w14:paraId="2C58F696" w14:textId="326434EF" w:rsidR="00E22011" w:rsidRDefault="00E22011" w:rsidP="00E22011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6.4.2. O requisitante irá conferir itens recebidos e assinar formulário de requisição no campo recebedor validando o atendimento da requisição gerada;</w:t>
      </w:r>
    </w:p>
    <w:p w14:paraId="63ED4CD6" w14:textId="15F80D12" w:rsidR="00D16934" w:rsidRDefault="00E22011" w:rsidP="00E92D9A">
      <w:pPr>
        <w:ind w:left="-709" w:right="-858" w:firstLine="709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6.4.3. Toda movimentação gerada por este processo é administrada no processo de Gestão de estoque.</w:t>
      </w:r>
    </w:p>
    <w:p w14:paraId="2FDE87B5" w14:textId="77777777" w:rsidR="002858C4" w:rsidRPr="00E92D9A" w:rsidRDefault="002858C4" w:rsidP="00E92D9A">
      <w:pPr>
        <w:ind w:left="-709" w:right="-858" w:firstLine="709"/>
        <w:jc w:val="both"/>
        <w:rPr>
          <w:rFonts w:ascii="Calibri" w:hAnsi="Calibri" w:cs="Calibri"/>
        </w:rPr>
      </w:pPr>
    </w:p>
    <w:p w14:paraId="797D9903" w14:textId="7B7D782E" w:rsidR="000C792A" w:rsidRDefault="000C792A" w:rsidP="00055BCC">
      <w:pPr>
        <w:pStyle w:val="Ttulo1"/>
        <w:numPr>
          <w:ilvl w:val="0"/>
          <w:numId w:val="10"/>
        </w:numPr>
      </w:pPr>
      <w:bookmarkStart w:id="1" w:name="_Hlk199239136"/>
      <w:bookmarkEnd w:id="0"/>
      <w:r>
        <w:lastRenderedPageBreak/>
        <w:t>Atividades PCN</w:t>
      </w:r>
    </w:p>
    <w:p w14:paraId="03A7D6D5" w14:textId="087849A1" w:rsidR="000C792A" w:rsidRPr="00055445" w:rsidRDefault="00E22011" w:rsidP="00055445">
      <w:pPr>
        <w:pStyle w:val="PargrafodaLista"/>
        <w:numPr>
          <w:ilvl w:val="0"/>
          <w:numId w:val="30"/>
        </w:numPr>
        <w:ind w:left="426"/>
        <w:rPr>
          <w:rFonts w:ascii="Calibri" w:hAnsi="Calibri" w:cs="Calibri"/>
        </w:rPr>
      </w:pPr>
      <w:r>
        <w:rPr>
          <w:rFonts w:ascii="Calibri" w:hAnsi="Calibri" w:cs="Calibri"/>
        </w:rPr>
        <w:t>Não foram apontados</w:t>
      </w:r>
      <w:r w:rsidR="00055445">
        <w:rPr>
          <w:rFonts w:ascii="Calibri" w:hAnsi="Calibri" w:cs="Calibri"/>
        </w:rPr>
        <w:t>;</w:t>
      </w:r>
    </w:p>
    <w:p w14:paraId="248BA831" w14:textId="77D67619" w:rsidR="006837F9" w:rsidRPr="00055BCC" w:rsidRDefault="006837F9" w:rsidP="00055BCC">
      <w:pPr>
        <w:pStyle w:val="Ttulo1"/>
        <w:numPr>
          <w:ilvl w:val="0"/>
          <w:numId w:val="10"/>
        </w:numPr>
      </w:pPr>
      <w:r w:rsidRPr="00055BCC">
        <w:t>Subprocessos</w:t>
      </w:r>
    </w:p>
    <w:p w14:paraId="62895CA7" w14:textId="17C371AF" w:rsidR="004D2B7E" w:rsidRPr="00055BCC" w:rsidRDefault="00E22011" w:rsidP="00055BCC">
      <w:pPr>
        <w:pStyle w:val="PargrafodaLista"/>
        <w:numPr>
          <w:ilvl w:val="0"/>
          <w:numId w:val="28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Gestão de Estoque</w:t>
      </w:r>
    </w:p>
    <w:p w14:paraId="791151DE" w14:textId="39DE69BF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Recursos</w:t>
      </w:r>
    </w:p>
    <w:p w14:paraId="377C6229" w14:textId="66D5CA9F" w:rsidR="00B1345A" w:rsidRDefault="00E22011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Excel;</w:t>
      </w:r>
    </w:p>
    <w:p w14:paraId="37A024E3" w14:textId="75905B67" w:rsidR="00E22011" w:rsidRPr="00055BCC" w:rsidRDefault="00E22011" w:rsidP="00055BCC">
      <w:pPr>
        <w:pStyle w:val="PargrafodaLista"/>
        <w:numPr>
          <w:ilvl w:val="0"/>
          <w:numId w:val="26"/>
        </w:numPr>
        <w:ind w:left="426" w:right="-858"/>
        <w:rPr>
          <w:rFonts w:ascii="Calibri" w:hAnsi="Calibri" w:cs="Calibri"/>
        </w:rPr>
      </w:pPr>
      <w:r>
        <w:rPr>
          <w:rFonts w:ascii="Calibri" w:hAnsi="Calibri" w:cs="Calibri"/>
        </w:rPr>
        <w:t>PDF;</w:t>
      </w:r>
    </w:p>
    <w:bookmarkEnd w:id="1"/>
    <w:p w14:paraId="000B3ECC" w14:textId="34FA5047" w:rsidR="001835AF" w:rsidRPr="00055BCC" w:rsidRDefault="001835AF" w:rsidP="00055BCC">
      <w:pPr>
        <w:pStyle w:val="Ttulo1"/>
        <w:numPr>
          <w:ilvl w:val="0"/>
          <w:numId w:val="10"/>
        </w:numPr>
      </w:pPr>
      <w:r w:rsidRPr="00055BCC">
        <w:t>Indicadores de Desempenho</w:t>
      </w:r>
    </w:p>
    <w:p w14:paraId="6D10D0C1" w14:textId="326CD04F" w:rsidR="008D1BD9" w:rsidRPr="00055BCC" w:rsidRDefault="00AC25E6" w:rsidP="00055BCC">
      <w:pPr>
        <w:pStyle w:val="Commarcadores"/>
        <w:numPr>
          <w:ilvl w:val="0"/>
          <w:numId w:val="27"/>
        </w:numPr>
        <w:ind w:left="426" w:right="-858"/>
        <w:jc w:val="both"/>
        <w:rPr>
          <w:rFonts w:ascii="Calibri" w:hAnsi="Calibri" w:cs="Calibri"/>
        </w:rPr>
      </w:pPr>
      <w:r w:rsidRPr="00055BCC">
        <w:rPr>
          <w:rFonts w:ascii="Calibri" w:hAnsi="Calibri" w:cs="Calibri"/>
        </w:rPr>
        <w:t>N/A</w:t>
      </w:r>
    </w:p>
    <w:p w14:paraId="6ABAE83A" w14:textId="77777777" w:rsidR="008D1BD9" w:rsidRPr="00055BCC" w:rsidRDefault="008D1BD9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037C847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8CDEAEE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9FA8D75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15656B7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0C7781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7CF5AEA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24C20BD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5A79453D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258F5BB" w14:textId="77777777" w:rsidR="00055BCC" w:rsidRDefault="00055BCC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  <w:sectPr w:rsidR="00055BCC" w:rsidSect="00034616">
          <w:headerReference w:type="default" r:id="rId8"/>
          <w:footerReference w:type="default" r:id="rId9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34AB4A3" w14:textId="388F7586" w:rsidR="00217695" w:rsidRPr="00055BCC" w:rsidRDefault="00055BCC" w:rsidP="00055BCC">
      <w:pPr>
        <w:pStyle w:val="Ttulo1"/>
        <w:rPr>
          <w:sz w:val="22"/>
          <w:szCs w:val="22"/>
        </w:rPr>
      </w:pPr>
      <w:r w:rsidRPr="00055BCC">
        <w:lastRenderedPageBreak/>
        <w:t>10. Fluxo</w:t>
      </w:r>
    </w:p>
    <w:p w14:paraId="60F98297" w14:textId="637C5F78" w:rsidR="00E22011" w:rsidRPr="00E22011" w:rsidRDefault="00E22011" w:rsidP="00E22011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  <w:r w:rsidRPr="00E22011">
        <w:rPr>
          <w:rFonts w:ascii="Calibri" w:hAnsi="Calibri" w:cs="Calibri"/>
          <w:noProof/>
        </w:rPr>
        <w:drawing>
          <wp:inline distT="0" distB="0" distL="0" distR="0" wp14:anchorId="3026F108" wp14:editId="45CD1180">
            <wp:extent cx="8769355" cy="1948069"/>
            <wp:effectExtent l="0" t="0" r="0" b="0"/>
            <wp:docPr id="2042177208" name="Imagem 2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77208" name="Imagem 2" descr="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80148" cy="1950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4586" w14:textId="3E0F8118" w:rsidR="00325879" w:rsidRPr="00325879" w:rsidRDefault="00325879" w:rsidP="00325879">
      <w:pPr>
        <w:pStyle w:val="Commarcadores"/>
        <w:numPr>
          <w:ilvl w:val="0"/>
          <w:numId w:val="0"/>
        </w:numPr>
        <w:ind w:left="-426" w:right="-858"/>
        <w:rPr>
          <w:rFonts w:ascii="Calibri" w:hAnsi="Calibri" w:cs="Calibri"/>
        </w:rPr>
      </w:pPr>
    </w:p>
    <w:p w14:paraId="46CC1F7C" w14:textId="7597ECDC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center"/>
        <w:rPr>
          <w:rFonts w:ascii="Calibri" w:hAnsi="Calibri" w:cs="Calibri"/>
          <w:highlight w:val="yellow"/>
        </w:rPr>
      </w:pPr>
    </w:p>
    <w:p w14:paraId="0A48E0D0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31B6E2B1" w14:textId="77777777" w:rsidR="00055BCC" w:rsidRPr="00055BCC" w:rsidRDefault="00055BCC">
      <w:pPr>
        <w:rPr>
          <w:rFonts w:ascii="Calibri" w:hAnsi="Calibri" w:cs="Calibri"/>
          <w:highlight w:val="yellow"/>
        </w:rPr>
        <w:sectPr w:rsidR="00055BCC" w:rsidRPr="00055BCC" w:rsidSect="00055BCC">
          <w:headerReference w:type="default" r:id="rId11"/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14:paraId="7E00B0AE" w14:textId="51547FC7" w:rsidR="00055BCC" w:rsidRPr="00055BCC" w:rsidRDefault="00055BCC">
      <w:pPr>
        <w:rPr>
          <w:rFonts w:ascii="Calibri" w:hAnsi="Calibri" w:cs="Calibri"/>
          <w:highlight w:val="yellow"/>
        </w:rPr>
      </w:pPr>
    </w:p>
    <w:p w14:paraId="47603816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  <w:highlight w:val="yellow"/>
        </w:rPr>
      </w:pPr>
    </w:p>
    <w:p w14:paraId="74CF84C1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993" w:right="-858"/>
        <w:rPr>
          <w:rFonts w:ascii="Calibri" w:eastAsiaTheme="majorEastAsia" w:hAnsi="Calibri" w:cs="Calibri"/>
          <w:b/>
          <w:bCs/>
        </w:rPr>
      </w:pPr>
      <w:r w:rsidRPr="00055BCC">
        <w:rPr>
          <w:rFonts w:ascii="Calibri" w:eastAsiaTheme="majorEastAsia" w:hAnsi="Calibri" w:cs="Calibri"/>
          <w:b/>
          <w:bCs/>
        </w:rPr>
        <w:t>Controle de Histórico de Revisões</w:t>
      </w:r>
    </w:p>
    <w:tbl>
      <w:tblPr>
        <w:tblStyle w:val="Tabelacomgrade"/>
        <w:tblW w:w="1061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76"/>
        <w:gridCol w:w="3773"/>
        <w:gridCol w:w="2747"/>
        <w:gridCol w:w="1410"/>
        <w:gridCol w:w="1407"/>
      </w:tblGrid>
      <w:tr w:rsidR="00055BCC" w:rsidRPr="00055BCC" w14:paraId="1174F60A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5824E449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Revisão</w:t>
            </w:r>
          </w:p>
        </w:tc>
        <w:tc>
          <w:tcPr>
            <w:tcW w:w="3773" w:type="dxa"/>
            <w:vAlign w:val="center"/>
          </w:tcPr>
          <w:p w14:paraId="1A56AE3F" w14:textId="77777777" w:rsidR="00217695" w:rsidRPr="00055BCC" w:rsidRDefault="00217695" w:rsidP="00055BCC">
            <w:pPr>
              <w:ind w:left="24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Relato</w:t>
            </w:r>
          </w:p>
        </w:tc>
        <w:tc>
          <w:tcPr>
            <w:tcW w:w="2747" w:type="dxa"/>
            <w:vAlign w:val="center"/>
          </w:tcPr>
          <w:p w14:paraId="0A6765AE" w14:textId="77777777" w:rsidR="00217695" w:rsidRPr="00055BCC" w:rsidRDefault="00217695" w:rsidP="00055BCC">
            <w:pPr>
              <w:ind w:right="41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Revisor</w:t>
            </w:r>
          </w:p>
        </w:tc>
        <w:tc>
          <w:tcPr>
            <w:tcW w:w="1410" w:type="dxa"/>
          </w:tcPr>
          <w:p w14:paraId="3BB47FEE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Aprovador</w:t>
            </w:r>
          </w:p>
        </w:tc>
        <w:tc>
          <w:tcPr>
            <w:tcW w:w="1407" w:type="dxa"/>
            <w:vAlign w:val="center"/>
          </w:tcPr>
          <w:p w14:paraId="169C9E6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eastAsiaTheme="majorEastAsia" w:hAnsi="Calibri" w:cs="Calibri"/>
                <w:b/>
                <w:bCs/>
              </w:rPr>
            </w:pPr>
            <w:r w:rsidRPr="00055BCC">
              <w:rPr>
                <w:rFonts w:ascii="Calibri" w:eastAsiaTheme="majorEastAsia" w:hAnsi="Calibri" w:cs="Calibri"/>
                <w:b/>
                <w:bCs/>
              </w:rPr>
              <w:t>Data</w:t>
            </w:r>
          </w:p>
        </w:tc>
      </w:tr>
      <w:tr w:rsidR="00055BCC" w:rsidRPr="00055BCC" w14:paraId="23A14806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4F0F8857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0</w:t>
            </w:r>
          </w:p>
        </w:tc>
        <w:tc>
          <w:tcPr>
            <w:tcW w:w="3773" w:type="dxa"/>
            <w:vAlign w:val="center"/>
          </w:tcPr>
          <w:p w14:paraId="21EE5FFA" w14:textId="6371567D" w:rsidR="00217695" w:rsidRPr="00055BCC" w:rsidRDefault="00E46D23" w:rsidP="00055BCC">
            <w:pPr>
              <w:ind w:left="24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Documentação elaborada a partir da validação do fluxo do processo pelo gestor</w:t>
            </w:r>
          </w:p>
        </w:tc>
        <w:tc>
          <w:tcPr>
            <w:tcW w:w="2747" w:type="dxa"/>
            <w:vAlign w:val="center"/>
          </w:tcPr>
          <w:p w14:paraId="50E4C2A6" w14:textId="1CA05742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  <w:r w:rsidRPr="00055BCC">
              <w:rPr>
                <w:rFonts w:ascii="Calibri" w:hAnsi="Calibri" w:cs="Calibri"/>
              </w:rPr>
              <w:t>Rodrigo Xavier – G4F</w:t>
            </w:r>
          </w:p>
        </w:tc>
        <w:tc>
          <w:tcPr>
            <w:tcW w:w="1410" w:type="dxa"/>
          </w:tcPr>
          <w:p w14:paraId="291C87FF" w14:textId="77777777" w:rsidR="00E46D23" w:rsidRPr="00055BCC" w:rsidRDefault="00E46D23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  <w:p w14:paraId="730C496C" w14:textId="7BC7B27C" w:rsidR="00217695" w:rsidRPr="00055BCC" w:rsidRDefault="004B25A2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José Carlos</w:t>
            </w:r>
          </w:p>
        </w:tc>
        <w:tc>
          <w:tcPr>
            <w:tcW w:w="1407" w:type="dxa"/>
            <w:vAlign w:val="center"/>
          </w:tcPr>
          <w:p w14:paraId="39699C63" w14:textId="6109BE46" w:rsidR="00217695" w:rsidRPr="00055BCC" w:rsidRDefault="004B25A2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18</w:t>
            </w:r>
            <w:r w:rsidR="00846055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11</w:t>
            </w:r>
            <w:r w:rsidR="00846055">
              <w:rPr>
                <w:rFonts w:ascii="Calibri" w:hAnsi="Calibri" w:cs="Calibri"/>
              </w:rPr>
              <w:t>/2025</w:t>
            </w:r>
          </w:p>
        </w:tc>
      </w:tr>
      <w:tr w:rsidR="00055BCC" w:rsidRPr="00055BCC" w14:paraId="311886DD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7D54E1A5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3C61847B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0424412C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7DE4EA54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51FEA54E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  <w:tr w:rsidR="00055BCC" w:rsidRPr="00055BCC" w14:paraId="3651B7BC" w14:textId="77777777" w:rsidTr="00E46D23">
        <w:trPr>
          <w:trHeight w:val="340"/>
          <w:jc w:val="center"/>
        </w:trPr>
        <w:tc>
          <w:tcPr>
            <w:tcW w:w="1276" w:type="dxa"/>
            <w:vAlign w:val="center"/>
          </w:tcPr>
          <w:p w14:paraId="14FAAAD9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3773" w:type="dxa"/>
            <w:vAlign w:val="center"/>
          </w:tcPr>
          <w:p w14:paraId="6F790326" w14:textId="77777777" w:rsidR="00217695" w:rsidRPr="00055BCC" w:rsidRDefault="00217695" w:rsidP="00055BCC">
            <w:pPr>
              <w:ind w:left="24"/>
              <w:jc w:val="center"/>
              <w:rPr>
                <w:rFonts w:ascii="Calibri" w:hAnsi="Calibri" w:cs="Calibri"/>
              </w:rPr>
            </w:pPr>
          </w:p>
        </w:tc>
        <w:tc>
          <w:tcPr>
            <w:tcW w:w="2747" w:type="dxa"/>
            <w:vAlign w:val="center"/>
          </w:tcPr>
          <w:p w14:paraId="107AAB1D" w14:textId="77777777" w:rsidR="00217695" w:rsidRPr="00055BCC" w:rsidRDefault="00217695" w:rsidP="00055BCC">
            <w:pPr>
              <w:ind w:right="41"/>
              <w:jc w:val="center"/>
              <w:rPr>
                <w:rFonts w:ascii="Calibri" w:hAnsi="Calibri" w:cs="Calibri"/>
              </w:rPr>
            </w:pPr>
          </w:p>
        </w:tc>
        <w:tc>
          <w:tcPr>
            <w:tcW w:w="1410" w:type="dxa"/>
          </w:tcPr>
          <w:p w14:paraId="4D033700" w14:textId="77777777" w:rsidR="00217695" w:rsidRPr="00055BCC" w:rsidRDefault="00217695" w:rsidP="00055BCC">
            <w:pPr>
              <w:ind w:left="23" w:right="28"/>
              <w:jc w:val="center"/>
              <w:rPr>
                <w:rFonts w:ascii="Calibri" w:hAnsi="Calibri" w:cs="Calibri"/>
              </w:rPr>
            </w:pPr>
          </w:p>
        </w:tc>
        <w:tc>
          <w:tcPr>
            <w:tcW w:w="1407" w:type="dxa"/>
            <w:vAlign w:val="center"/>
          </w:tcPr>
          <w:p w14:paraId="0F61CF13" w14:textId="77777777" w:rsidR="00217695" w:rsidRPr="00055BCC" w:rsidRDefault="00217695" w:rsidP="00055BCC">
            <w:pPr>
              <w:ind w:left="36" w:right="17"/>
              <w:jc w:val="center"/>
              <w:rPr>
                <w:rFonts w:ascii="Calibri" w:hAnsi="Calibri" w:cs="Calibri"/>
              </w:rPr>
            </w:pPr>
          </w:p>
        </w:tc>
      </w:tr>
    </w:tbl>
    <w:p w14:paraId="0976E2A3" w14:textId="77777777" w:rsidR="00217695" w:rsidRPr="00055BCC" w:rsidRDefault="00217695" w:rsidP="00055BCC">
      <w:pPr>
        <w:pStyle w:val="Commarcadores"/>
        <w:numPr>
          <w:ilvl w:val="0"/>
          <w:numId w:val="0"/>
        </w:numPr>
        <w:ind w:left="-426" w:right="-858" w:hanging="360"/>
        <w:rPr>
          <w:rFonts w:ascii="Calibri" w:hAnsi="Calibri" w:cs="Calibri"/>
          <w:highlight w:val="yellow"/>
        </w:rPr>
      </w:pPr>
    </w:p>
    <w:p w14:paraId="4A74BBB3" w14:textId="77777777" w:rsidR="001835AF" w:rsidRPr="00055BCC" w:rsidRDefault="001835AF" w:rsidP="00055BCC">
      <w:pPr>
        <w:pStyle w:val="Commarcadores"/>
        <w:numPr>
          <w:ilvl w:val="0"/>
          <w:numId w:val="0"/>
        </w:numPr>
        <w:ind w:left="-426" w:right="-858" w:hanging="360"/>
        <w:jc w:val="both"/>
        <w:rPr>
          <w:rFonts w:ascii="Calibri" w:hAnsi="Calibri" w:cs="Calibri"/>
        </w:rPr>
      </w:pPr>
    </w:p>
    <w:sectPr w:rsidR="001835AF" w:rsidRPr="00055BCC" w:rsidSect="00034616">
      <w:head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A764C" w14:textId="77777777" w:rsidR="00222915" w:rsidRPr="00D57ACA" w:rsidRDefault="00222915" w:rsidP="00642F18">
      <w:pPr>
        <w:spacing w:after="0" w:line="240" w:lineRule="auto"/>
      </w:pPr>
      <w:r w:rsidRPr="00D57ACA">
        <w:separator/>
      </w:r>
    </w:p>
  </w:endnote>
  <w:endnote w:type="continuationSeparator" w:id="0">
    <w:p w14:paraId="32D155CF" w14:textId="77777777" w:rsidR="00222915" w:rsidRPr="00D57ACA" w:rsidRDefault="00222915" w:rsidP="00642F18">
      <w:pPr>
        <w:spacing w:after="0" w:line="240" w:lineRule="auto"/>
      </w:pPr>
      <w:r w:rsidRPr="00D57AC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E3799" w14:textId="3BCC9442" w:rsidR="00642F18" w:rsidRPr="00D57ACA" w:rsidRDefault="00642F18" w:rsidP="00982718">
    <w:pPr>
      <w:pStyle w:val="Rodap"/>
      <w:jc w:val="right"/>
    </w:pPr>
    <w:r w:rsidRPr="00D57ACA">
      <w:rPr>
        <w:noProof/>
      </w:rPr>
      <w:drawing>
        <wp:anchor distT="0" distB="0" distL="114300" distR="114300" simplePos="0" relativeHeight="251658240" behindDoc="1" locked="0" layoutInCell="1" allowOverlap="1" wp14:anchorId="6DBB1DE4" wp14:editId="210F49B4">
          <wp:simplePos x="0" y="0"/>
          <wp:positionH relativeFrom="rightMargin">
            <wp:align>left</wp:align>
          </wp:positionH>
          <wp:positionV relativeFrom="paragraph">
            <wp:posOffset>-160020</wp:posOffset>
          </wp:positionV>
          <wp:extent cx="939538" cy="439420"/>
          <wp:effectExtent l="0" t="0" r="0" b="0"/>
          <wp:wrapNone/>
          <wp:docPr id="516194996" name="Imagem 1" descr="Logotipo, nome da empres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3401792" name="Imagem 1" descr="Logotipo, nome da empresa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9538" cy="439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10ADC" w14:textId="77777777" w:rsidR="00222915" w:rsidRPr="00D57ACA" w:rsidRDefault="00222915" w:rsidP="00642F18">
      <w:pPr>
        <w:spacing w:after="0" w:line="240" w:lineRule="auto"/>
      </w:pPr>
      <w:r w:rsidRPr="00D57ACA">
        <w:separator/>
      </w:r>
    </w:p>
  </w:footnote>
  <w:footnote w:type="continuationSeparator" w:id="0">
    <w:p w14:paraId="114AE74C" w14:textId="77777777" w:rsidR="00222915" w:rsidRPr="00D57ACA" w:rsidRDefault="00222915" w:rsidP="00642F18">
      <w:pPr>
        <w:spacing w:after="0" w:line="240" w:lineRule="auto"/>
      </w:pPr>
      <w:r w:rsidRPr="00D57AC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217695" w:rsidRPr="00055BCC" w14:paraId="0864C642" w14:textId="77777777" w:rsidTr="00854E3E">
      <w:trPr>
        <w:trHeight w:val="526"/>
      </w:trPr>
      <w:tc>
        <w:tcPr>
          <w:tcW w:w="2269" w:type="dxa"/>
        </w:tcPr>
        <w:p w14:paraId="28BFABB8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0288" behindDoc="1" locked="0" layoutInCell="1" allowOverlap="1" wp14:anchorId="263D5775" wp14:editId="1A50EA8A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306213328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5C2B68EA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217695" w:rsidRPr="00055BCC" w14:paraId="7DE0ABAB" w14:textId="77777777" w:rsidTr="00854E3E">
      <w:tc>
        <w:tcPr>
          <w:tcW w:w="2269" w:type="dxa"/>
          <w:vAlign w:val="center"/>
        </w:tcPr>
        <w:p w14:paraId="1D167F03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03134FF0" w14:textId="353FD2E0" w:rsidR="00217695" w:rsidRPr="00055BCC" w:rsidRDefault="004B25A2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Distribuição de materiais de escritório</w:t>
          </w:r>
        </w:p>
      </w:tc>
      <w:tc>
        <w:tcPr>
          <w:tcW w:w="1276" w:type="dxa"/>
        </w:tcPr>
        <w:p w14:paraId="16EE665C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2D9856E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217695" w:rsidRPr="00055BCC" w14:paraId="3273F9A7" w14:textId="77777777" w:rsidTr="00854E3E">
      <w:tc>
        <w:tcPr>
          <w:tcW w:w="2269" w:type="dxa"/>
          <w:vAlign w:val="center"/>
        </w:tcPr>
        <w:p w14:paraId="2F26AFBD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7A30BFCC" w14:textId="4B89221F" w:rsidR="00217695" w:rsidRPr="00055BCC" w:rsidRDefault="00BD6426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4B25A2">
            <w:rPr>
              <w:rFonts w:ascii="Calibri" w:hAnsi="Calibri" w:cs="Calibri"/>
            </w:rPr>
            <w:t>PIN</w:t>
          </w:r>
          <w:r w:rsidR="008541BE">
            <w:rPr>
              <w:rFonts w:ascii="Calibri" w:hAnsi="Calibri" w:cs="Calibri"/>
            </w:rPr>
            <w:t>.</w:t>
          </w:r>
          <w:r w:rsidR="004B25A2">
            <w:rPr>
              <w:rFonts w:ascii="Calibri" w:hAnsi="Calibri" w:cs="Calibri"/>
            </w:rPr>
            <w:t>3</w:t>
          </w:r>
        </w:p>
      </w:tc>
      <w:tc>
        <w:tcPr>
          <w:tcW w:w="1276" w:type="dxa"/>
        </w:tcPr>
        <w:p w14:paraId="3B3AE2A8" w14:textId="172021BC" w:rsidR="00217695" w:rsidRPr="00055BCC" w:rsidRDefault="001E0329" w:rsidP="004B25A2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CL.002</w:t>
          </w:r>
        </w:p>
      </w:tc>
      <w:tc>
        <w:tcPr>
          <w:tcW w:w="1418" w:type="dxa"/>
        </w:tcPr>
        <w:p w14:paraId="5D161016" w14:textId="77777777" w:rsidR="00217695" w:rsidRPr="00055BCC" w:rsidRDefault="00217695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650BF9E1" w14:textId="7EC00D00" w:rsidR="00642F18" w:rsidRPr="00D57ACA" w:rsidRDefault="00642F18" w:rsidP="00642F18">
    <w:pPr>
      <w:pStyle w:val="Cabealh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4176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5245"/>
    </w:tblGrid>
    <w:tr w:rsidR="00055BCC" w:rsidRPr="00055BCC" w14:paraId="56E13C73" w14:textId="77777777" w:rsidTr="00055BCC">
      <w:trPr>
        <w:trHeight w:val="526"/>
      </w:trPr>
      <w:tc>
        <w:tcPr>
          <w:tcW w:w="2269" w:type="dxa"/>
        </w:tcPr>
        <w:p w14:paraId="453A13E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4384" behindDoc="1" locked="0" layoutInCell="1" allowOverlap="1" wp14:anchorId="1A072148" wp14:editId="1E9474F1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24808606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07" w:type="dxa"/>
          <w:gridSpan w:val="3"/>
          <w:vAlign w:val="center"/>
        </w:tcPr>
        <w:p w14:paraId="6019BFD5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0F41E197" w14:textId="77777777" w:rsidTr="00055BCC">
      <w:tc>
        <w:tcPr>
          <w:tcW w:w="2269" w:type="dxa"/>
          <w:vAlign w:val="center"/>
        </w:tcPr>
        <w:p w14:paraId="19D8DB1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2F5A2753" w14:textId="7FC95F29" w:rsidR="00055BCC" w:rsidRPr="00055BCC" w:rsidRDefault="004B25A2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Distribuição de Materiais de Escritório</w:t>
          </w:r>
        </w:p>
      </w:tc>
      <w:tc>
        <w:tcPr>
          <w:tcW w:w="1276" w:type="dxa"/>
        </w:tcPr>
        <w:p w14:paraId="30A35B71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5245" w:type="dxa"/>
        </w:tcPr>
        <w:p w14:paraId="05F7D20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561EA53F" w14:textId="77777777" w:rsidTr="00055BCC">
      <w:tc>
        <w:tcPr>
          <w:tcW w:w="2269" w:type="dxa"/>
          <w:vAlign w:val="center"/>
        </w:tcPr>
        <w:p w14:paraId="6D781F6A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345A233D" w14:textId="449FF689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4B25A2">
            <w:rPr>
              <w:rFonts w:ascii="Calibri" w:hAnsi="Calibri" w:cs="Calibri"/>
            </w:rPr>
            <w:t>PIN</w:t>
          </w:r>
          <w:r w:rsidR="008541BE">
            <w:rPr>
              <w:rFonts w:ascii="Calibri" w:hAnsi="Calibri" w:cs="Calibri"/>
            </w:rPr>
            <w:t>.</w:t>
          </w:r>
          <w:r w:rsidR="004B25A2">
            <w:rPr>
              <w:rFonts w:ascii="Calibri" w:hAnsi="Calibri" w:cs="Calibri"/>
            </w:rPr>
            <w:t>3</w:t>
          </w:r>
        </w:p>
      </w:tc>
      <w:tc>
        <w:tcPr>
          <w:tcW w:w="1276" w:type="dxa"/>
        </w:tcPr>
        <w:p w14:paraId="0106AD36" w14:textId="068B89D7" w:rsidR="00055BCC" w:rsidRPr="00055BCC" w:rsidRDefault="001E0329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CL.002</w:t>
          </w:r>
        </w:p>
      </w:tc>
      <w:tc>
        <w:tcPr>
          <w:tcW w:w="5245" w:type="dxa"/>
        </w:tcPr>
        <w:p w14:paraId="782FA01E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70B63B20" w14:textId="77777777" w:rsidR="00055BCC" w:rsidRPr="00D57ACA" w:rsidRDefault="00055BCC" w:rsidP="00642F18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349" w:type="dxa"/>
      <w:tblInd w:w="-856" w:type="dxa"/>
      <w:tblLook w:val="04A0" w:firstRow="1" w:lastRow="0" w:firstColumn="1" w:lastColumn="0" w:noHBand="0" w:noVBand="1"/>
    </w:tblPr>
    <w:tblGrid>
      <w:gridCol w:w="2269"/>
      <w:gridCol w:w="5386"/>
      <w:gridCol w:w="1276"/>
      <w:gridCol w:w="1418"/>
    </w:tblGrid>
    <w:tr w:rsidR="00055BCC" w:rsidRPr="00055BCC" w14:paraId="6343B9A1" w14:textId="77777777" w:rsidTr="00854E3E">
      <w:trPr>
        <w:trHeight w:val="526"/>
      </w:trPr>
      <w:tc>
        <w:tcPr>
          <w:tcW w:w="2269" w:type="dxa"/>
        </w:tcPr>
        <w:p w14:paraId="58E76824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62336" behindDoc="1" locked="0" layoutInCell="1" allowOverlap="1" wp14:anchorId="1C134880" wp14:editId="2AD11BE3">
                <wp:simplePos x="0" y="0"/>
                <wp:positionH relativeFrom="column">
                  <wp:posOffset>-54039</wp:posOffset>
                </wp:positionH>
                <wp:positionV relativeFrom="paragraph">
                  <wp:posOffset>33020</wp:posOffset>
                </wp:positionV>
                <wp:extent cx="1403985" cy="270510"/>
                <wp:effectExtent l="0" t="0" r="5715" b="0"/>
                <wp:wrapNone/>
                <wp:docPr id="1823473260" name="Imagem 1" descr="Logotipo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146869" name="Imagem 1" descr="Logotipo&#10;&#10;O conteúdo gerado por IA pode estar incorreto.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3985" cy="270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8080" w:type="dxa"/>
          <w:gridSpan w:val="3"/>
          <w:vAlign w:val="center"/>
        </w:tcPr>
        <w:p w14:paraId="4093056B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SISTEMA DE GESTÃO DE PROCESSOS</w:t>
          </w:r>
        </w:p>
      </w:tc>
    </w:tr>
    <w:tr w:rsidR="00055BCC" w:rsidRPr="00055BCC" w14:paraId="2E4881FA" w14:textId="77777777" w:rsidTr="00854E3E">
      <w:tc>
        <w:tcPr>
          <w:tcW w:w="2269" w:type="dxa"/>
          <w:vAlign w:val="center"/>
        </w:tcPr>
        <w:p w14:paraId="38353493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PROCESSO</w:t>
          </w:r>
        </w:p>
      </w:tc>
      <w:tc>
        <w:tcPr>
          <w:tcW w:w="5386" w:type="dxa"/>
        </w:tcPr>
        <w:p w14:paraId="6C2EB222" w14:textId="4661965A" w:rsidR="00055BCC" w:rsidRPr="00055BCC" w:rsidRDefault="004B25A2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Distribuição de materiais de escritório</w:t>
          </w:r>
        </w:p>
      </w:tc>
      <w:tc>
        <w:tcPr>
          <w:tcW w:w="1276" w:type="dxa"/>
        </w:tcPr>
        <w:p w14:paraId="5674AE2C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ID</w:t>
          </w:r>
        </w:p>
      </w:tc>
      <w:tc>
        <w:tcPr>
          <w:tcW w:w="1418" w:type="dxa"/>
        </w:tcPr>
        <w:p w14:paraId="554AB68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REVISÃO</w:t>
          </w:r>
        </w:p>
      </w:tc>
    </w:tr>
    <w:tr w:rsidR="00055BCC" w:rsidRPr="00055BCC" w14:paraId="38FAFA20" w14:textId="77777777" w:rsidTr="00854E3E">
      <w:tc>
        <w:tcPr>
          <w:tcW w:w="2269" w:type="dxa"/>
          <w:vAlign w:val="center"/>
        </w:tcPr>
        <w:p w14:paraId="2EAF2B1D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RESPONSÁVEL</w:t>
          </w:r>
        </w:p>
      </w:tc>
      <w:tc>
        <w:tcPr>
          <w:tcW w:w="5386" w:type="dxa"/>
        </w:tcPr>
        <w:p w14:paraId="1115C277" w14:textId="37A1039A" w:rsidR="00055BCC" w:rsidRPr="00055BCC" w:rsidRDefault="00846055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GE</w:t>
          </w:r>
          <w:r w:rsidR="004B25A2">
            <w:rPr>
              <w:rFonts w:ascii="Calibri" w:hAnsi="Calibri" w:cs="Calibri"/>
            </w:rPr>
            <w:t>PIN</w:t>
          </w:r>
          <w:r w:rsidR="008541BE">
            <w:rPr>
              <w:rFonts w:ascii="Calibri" w:hAnsi="Calibri" w:cs="Calibri"/>
            </w:rPr>
            <w:t>.</w:t>
          </w:r>
          <w:r w:rsidR="004B25A2">
            <w:rPr>
              <w:rFonts w:ascii="Calibri" w:hAnsi="Calibri" w:cs="Calibri"/>
            </w:rPr>
            <w:t>3</w:t>
          </w:r>
        </w:p>
      </w:tc>
      <w:tc>
        <w:tcPr>
          <w:tcW w:w="1276" w:type="dxa"/>
        </w:tcPr>
        <w:p w14:paraId="0AD21B49" w14:textId="4B546FCB" w:rsidR="00055BCC" w:rsidRPr="00055BCC" w:rsidRDefault="001E0329" w:rsidP="00217695">
          <w:pPr>
            <w:pStyle w:val="Cabealho"/>
            <w:jc w:val="center"/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>CL.002</w:t>
          </w:r>
        </w:p>
      </w:tc>
      <w:tc>
        <w:tcPr>
          <w:tcW w:w="1418" w:type="dxa"/>
        </w:tcPr>
        <w:p w14:paraId="396D8102" w14:textId="77777777" w:rsidR="00055BCC" w:rsidRPr="00055BCC" w:rsidRDefault="00055BCC" w:rsidP="00217695">
          <w:pPr>
            <w:pStyle w:val="Cabealho"/>
            <w:jc w:val="center"/>
            <w:rPr>
              <w:rFonts w:ascii="Calibri" w:hAnsi="Calibri" w:cs="Calibri"/>
            </w:rPr>
          </w:pPr>
          <w:r w:rsidRPr="00055BCC">
            <w:rPr>
              <w:rFonts w:ascii="Calibri" w:hAnsi="Calibri" w:cs="Calibri"/>
            </w:rPr>
            <w:t>0</w:t>
          </w:r>
        </w:p>
      </w:tc>
    </w:tr>
  </w:tbl>
  <w:p w14:paraId="0F5A73A5" w14:textId="77777777" w:rsidR="00055BCC" w:rsidRPr="00D57ACA" w:rsidRDefault="00055BCC" w:rsidP="00642F18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B422B"/>
    <w:multiLevelType w:val="hybridMultilevel"/>
    <w:tmpl w:val="7D74517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084E4FBF"/>
    <w:multiLevelType w:val="hybridMultilevel"/>
    <w:tmpl w:val="EF9CB8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6E1B0B"/>
    <w:multiLevelType w:val="hybridMultilevel"/>
    <w:tmpl w:val="70144C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054688"/>
    <w:multiLevelType w:val="hybridMultilevel"/>
    <w:tmpl w:val="2D903854"/>
    <w:lvl w:ilvl="0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1C91254E"/>
    <w:multiLevelType w:val="hybridMultilevel"/>
    <w:tmpl w:val="B1768F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320860"/>
    <w:multiLevelType w:val="hybridMultilevel"/>
    <w:tmpl w:val="0CF4733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079475E"/>
    <w:multiLevelType w:val="hybridMultilevel"/>
    <w:tmpl w:val="276E0F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9B43CD"/>
    <w:multiLevelType w:val="multilevel"/>
    <w:tmpl w:val="43AA58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2C73721"/>
    <w:multiLevelType w:val="hybridMultilevel"/>
    <w:tmpl w:val="3848B13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85D0EE4"/>
    <w:multiLevelType w:val="hybridMultilevel"/>
    <w:tmpl w:val="1B726434"/>
    <w:lvl w:ilvl="0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9" w15:restartNumberingAfterBreak="0">
    <w:nsid w:val="3CE00DBA"/>
    <w:multiLevelType w:val="hybridMultilevel"/>
    <w:tmpl w:val="5464E1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EB568A"/>
    <w:multiLevelType w:val="hybridMultilevel"/>
    <w:tmpl w:val="7E249F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70CA3"/>
    <w:multiLevelType w:val="hybridMultilevel"/>
    <w:tmpl w:val="0BC271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1D6E9A"/>
    <w:multiLevelType w:val="hybridMultilevel"/>
    <w:tmpl w:val="D25CA0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61F2F80"/>
    <w:multiLevelType w:val="hybridMultilevel"/>
    <w:tmpl w:val="2FBCB3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AE6E3B"/>
    <w:multiLevelType w:val="hybridMultilevel"/>
    <w:tmpl w:val="2B78F04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64793BEF"/>
    <w:multiLevelType w:val="hybridMultilevel"/>
    <w:tmpl w:val="2652821A"/>
    <w:lvl w:ilvl="0" w:tplc="0416000F">
      <w:start w:val="1"/>
      <w:numFmt w:val="decimal"/>
      <w:lvlText w:val="%1."/>
      <w:lvlJc w:val="left"/>
      <w:pPr>
        <w:ind w:left="11" w:hanging="360"/>
      </w:pPr>
    </w:lvl>
    <w:lvl w:ilvl="1" w:tplc="04160019" w:tentative="1">
      <w:start w:val="1"/>
      <w:numFmt w:val="lowerLetter"/>
      <w:lvlText w:val="%2."/>
      <w:lvlJc w:val="left"/>
      <w:pPr>
        <w:ind w:left="731" w:hanging="360"/>
      </w:pPr>
    </w:lvl>
    <w:lvl w:ilvl="2" w:tplc="0416001B" w:tentative="1">
      <w:start w:val="1"/>
      <w:numFmt w:val="lowerRoman"/>
      <w:lvlText w:val="%3."/>
      <w:lvlJc w:val="right"/>
      <w:pPr>
        <w:ind w:left="1451" w:hanging="180"/>
      </w:pPr>
    </w:lvl>
    <w:lvl w:ilvl="3" w:tplc="0416000F" w:tentative="1">
      <w:start w:val="1"/>
      <w:numFmt w:val="decimal"/>
      <w:lvlText w:val="%4."/>
      <w:lvlJc w:val="left"/>
      <w:pPr>
        <w:ind w:left="2171" w:hanging="360"/>
      </w:pPr>
    </w:lvl>
    <w:lvl w:ilvl="4" w:tplc="04160019" w:tentative="1">
      <w:start w:val="1"/>
      <w:numFmt w:val="lowerLetter"/>
      <w:lvlText w:val="%5."/>
      <w:lvlJc w:val="left"/>
      <w:pPr>
        <w:ind w:left="2891" w:hanging="360"/>
      </w:pPr>
    </w:lvl>
    <w:lvl w:ilvl="5" w:tplc="0416001B" w:tentative="1">
      <w:start w:val="1"/>
      <w:numFmt w:val="lowerRoman"/>
      <w:lvlText w:val="%6."/>
      <w:lvlJc w:val="right"/>
      <w:pPr>
        <w:ind w:left="3611" w:hanging="180"/>
      </w:pPr>
    </w:lvl>
    <w:lvl w:ilvl="6" w:tplc="0416000F" w:tentative="1">
      <w:start w:val="1"/>
      <w:numFmt w:val="decimal"/>
      <w:lvlText w:val="%7."/>
      <w:lvlJc w:val="left"/>
      <w:pPr>
        <w:ind w:left="4331" w:hanging="360"/>
      </w:pPr>
    </w:lvl>
    <w:lvl w:ilvl="7" w:tplc="04160019" w:tentative="1">
      <w:start w:val="1"/>
      <w:numFmt w:val="lowerLetter"/>
      <w:lvlText w:val="%8."/>
      <w:lvlJc w:val="left"/>
      <w:pPr>
        <w:ind w:left="5051" w:hanging="360"/>
      </w:pPr>
    </w:lvl>
    <w:lvl w:ilvl="8" w:tplc="0416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6" w15:restartNumberingAfterBreak="0">
    <w:nsid w:val="702A3E1A"/>
    <w:multiLevelType w:val="hybridMultilevel"/>
    <w:tmpl w:val="7888677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092F9E"/>
    <w:multiLevelType w:val="hybridMultilevel"/>
    <w:tmpl w:val="16867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36794"/>
    <w:multiLevelType w:val="hybridMultilevel"/>
    <w:tmpl w:val="ED3492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6021A"/>
    <w:multiLevelType w:val="hybridMultilevel"/>
    <w:tmpl w:val="A08E17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1490102">
    <w:abstractNumId w:val="8"/>
  </w:num>
  <w:num w:numId="2" w16cid:durableId="131292517">
    <w:abstractNumId w:val="6"/>
  </w:num>
  <w:num w:numId="3" w16cid:durableId="47650512">
    <w:abstractNumId w:val="5"/>
  </w:num>
  <w:num w:numId="4" w16cid:durableId="1347440621">
    <w:abstractNumId w:val="4"/>
  </w:num>
  <w:num w:numId="5" w16cid:durableId="1565800156">
    <w:abstractNumId w:val="7"/>
  </w:num>
  <w:num w:numId="6" w16cid:durableId="1667398804">
    <w:abstractNumId w:val="3"/>
  </w:num>
  <w:num w:numId="7" w16cid:durableId="2061173027">
    <w:abstractNumId w:val="2"/>
  </w:num>
  <w:num w:numId="8" w16cid:durableId="62140892">
    <w:abstractNumId w:val="1"/>
  </w:num>
  <w:num w:numId="9" w16cid:durableId="1787459250">
    <w:abstractNumId w:val="0"/>
  </w:num>
  <w:num w:numId="10" w16cid:durableId="28991595">
    <w:abstractNumId w:val="16"/>
  </w:num>
  <w:num w:numId="11" w16cid:durableId="1232038359">
    <w:abstractNumId w:val="19"/>
  </w:num>
  <w:num w:numId="12" w16cid:durableId="25571788">
    <w:abstractNumId w:val="23"/>
  </w:num>
  <w:num w:numId="13" w16cid:durableId="1103963310">
    <w:abstractNumId w:val="22"/>
  </w:num>
  <w:num w:numId="14" w16cid:durableId="127863621">
    <w:abstractNumId w:val="12"/>
  </w:num>
  <w:num w:numId="15" w16cid:durableId="746535130">
    <w:abstractNumId w:val="18"/>
  </w:num>
  <w:num w:numId="16" w16cid:durableId="1830635397">
    <w:abstractNumId w:val="9"/>
  </w:num>
  <w:num w:numId="17" w16cid:durableId="1954559510">
    <w:abstractNumId w:val="14"/>
  </w:num>
  <w:num w:numId="18" w16cid:durableId="2122991285">
    <w:abstractNumId w:val="24"/>
  </w:num>
  <w:num w:numId="19" w16cid:durableId="536553781">
    <w:abstractNumId w:val="13"/>
  </w:num>
  <w:num w:numId="20" w16cid:durableId="373820380">
    <w:abstractNumId w:val="17"/>
  </w:num>
  <w:num w:numId="21" w16cid:durableId="2065761929">
    <w:abstractNumId w:val="27"/>
  </w:num>
  <w:num w:numId="22" w16cid:durableId="413474223">
    <w:abstractNumId w:val="28"/>
  </w:num>
  <w:num w:numId="23" w16cid:durableId="1619021161">
    <w:abstractNumId w:val="26"/>
  </w:num>
  <w:num w:numId="24" w16cid:durableId="517931229">
    <w:abstractNumId w:val="20"/>
  </w:num>
  <w:num w:numId="25" w16cid:durableId="1825780512">
    <w:abstractNumId w:val="10"/>
  </w:num>
  <w:num w:numId="26" w16cid:durableId="1890729858">
    <w:abstractNumId w:val="15"/>
  </w:num>
  <w:num w:numId="27" w16cid:durableId="727460649">
    <w:abstractNumId w:val="11"/>
  </w:num>
  <w:num w:numId="28" w16cid:durableId="148328729">
    <w:abstractNumId w:val="29"/>
  </w:num>
  <w:num w:numId="29" w16cid:durableId="859050277">
    <w:abstractNumId w:val="25"/>
  </w:num>
  <w:num w:numId="30" w16cid:durableId="1933447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445"/>
    <w:rsid w:val="00055BCC"/>
    <w:rsid w:val="0006063C"/>
    <w:rsid w:val="00084742"/>
    <w:rsid w:val="00093ED2"/>
    <w:rsid w:val="000C373E"/>
    <w:rsid w:val="000C792A"/>
    <w:rsid w:val="000C7FC0"/>
    <w:rsid w:val="000D506C"/>
    <w:rsid w:val="000E5714"/>
    <w:rsid w:val="000F7891"/>
    <w:rsid w:val="0011279E"/>
    <w:rsid w:val="00126839"/>
    <w:rsid w:val="00136A08"/>
    <w:rsid w:val="0015074B"/>
    <w:rsid w:val="001522CA"/>
    <w:rsid w:val="00154A26"/>
    <w:rsid w:val="00176EC5"/>
    <w:rsid w:val="001835AF"/>
    <w:rsid w:val="001B1472"/>
    <w:rsid w:val="001B7676"/>
    <w:rsid w:val="001E0329"/>
    <w:rsid w:val="001F6C0F"/>
    <w:rsid w:val="002040FB"/>
    <w:rsid w:val="002147A6"/>
    <w:rsid w:val="00217695"/>
    <w:rsid w:val="002205DA"/>
    <w:rsid w:val="00222915"/>
    <w:rsid w:val="0024064C"/>
    <w:rsid w:val="00244F73"/>
    <w:rsid w:val="002466E8"/>
    <w:rsid w:val="00264D27"/>
    <w:rsid w:val="00274FA0"/>
    <w:rsid w:val="002753E8"/>
    <w:rsid w:val="0027611F"/>
    <w:rsid w:val="002858C4"/>
    <w:rsid w:val="0029639D"/>
    <w:rsid w:val="00307ADF"/>
    <w:rsid w:val="00325879"/>
    <w:rsid w:val="00326F90"/>
    <w:rsid w:val="00347CA9"/>
    <w:rsid w:val="00370E98"/>
    <w:rsid w:val="00371FF9"/>
    <w:rsid w:val="003878CE"/>
    <w:rsid w:val="00396CE8"/>
    <w:rsid w:val="00397C61"/>
    <w:rsid w:val="003C6257"/>
    <w:rsid w:val="003F02C0"/>
    <w:rsid w:val="00411D0F"/>
    <w:rsid w:val="00414946"/>
    <w:rsid w:val="00420B0D"/>
    <w:rsid w:val="00425CD5"/>
    <w:rsid w:val="00463357"/>
    <w:rsid w:val="00473515"/>
    <w:rsid w:val="004B25A2"/>
    <w:rsid w:val="004D2B7E"/>
    <w:rsid w:val="004D6EE8"/>
    <w:rsid w:val="004F211B"/>
    <w:rsid w:val="00511E00"/>
    <w:rsid w:val="005C4D94"/>
    <w:rsid w:val="005D06D4"/>
    <w:rsid w:val="005D44A2"/>
    <w:rsid w:val="005E66CA"/>
    <w:rsid w:val="005F7642"/>
    <w:rsid w:val="00607722"/>
    <w:rsid w:val="00626F33"/>
    <w:rsid w:val="00642F18"/>
    <w:rsid w:val="0064594C"/>
    <w:rsid w:val="00650584"/>
    <w:rsid w:val="00653F1A"/>
    <w:rsid w:val="00670C26"/>
    <w:rsid w:val="00682FF7"/>
    <w:rsid w:val="006837F9"/>
    <w:rsid w:val="006860C4"/>
    <w:rsid w:val="006B4A5F"/>
    <w:rsid w:val="006D602F"/>
    <w:rsid w:val="006D705C"/>
    <w:rsid w:val="006D797C"/>
    <w:rsid w:val="006F480F"/>
    <w:rsid w:val="0070472F"/>
    <w:rsid w:val="007105B5"/>
    <w:rsid w:val="007135CF"/>
    <w:rsid w:val="0071446E"/>
    <w:rsid w:val="00741778"/>
    <w:rsid w:val="00751D97"/>
    <w:rsid w:val="007B353A"/>
    <w:rsid w:val="007C008D"/>
    <w:rsid w:val="007D622F"/>
    <w:rsid w:val="00813B5E"/>
    <w:rsid w:val="00846055"/>
    <w:rsid w:val="008541BE"/>
    <w:rsid w:val="00857B7B"/>
    <w:rsid w:val="00864B01"/>
    <w:rsid w:val="008D1BD9"/>
    <w:rsid w:val="008D45DA"/>
    <w:rsid w:val="008F2300"/>
    <w:rsid w:val="008F5188"/>
    <w:rsid w:val="00924393"/>
    <w:rsid w:val="009532CF"/>
    <w:rsid w:val="00961A57"/>
    <w:rsid w:val="00982718"/>
    <w:rsid w:val="00983D42"/>
    <w:rsid w:val="0099291C"/>
    <w:rsid w:val="009C429E"/>
    <w:rsid w:val="009D19D6"/>
    <w:rsid w:val="009E6290"/>
    <w:rsid w:val="009F6D60"/>
    <w:rsid w:val="00A1522E"/>
    <w:rsid w:val="00A20149"/>
    <w:rsid w:val="00A209A3"/>
    <w:rsid w:val="00A31D82"/>
    <w:rsid w:val="00A379B8"/>
    <w:rsid w:val="00A7329D"/>
    <w:rsid w:val="00A743AC"/>
    <w:rsid w:val="00A8291C"/>
    <w:rsid w:val="00AA1D8D"/>
    <w:rsid w:val="00AC1E00"/>
    <w:rsid w:val="00AC25E6"/>
    <w:rsid w:val="00AD55CD"/>
    <w:rsid w:val="00AE0A02"/>
    <w:rsid w:val="00AF76EE"/>
    <w:rsid w:val="00B11776"/>
    <w:rsid w:val="00B1345A"/>
    <w:rsid w:val="00B266D7"/>
    <w:rsid w:val="00B278DB"/>
    <w:rsid w:val="00B47730"/>
    <w:rsid w:val="00B8573F"/>
    <w:rsid w:val="00B952E8"/>
    <w:rsid w:val="00BA0F01"/>
    <w:rsid w:val="00BA2211"/>
    <w:rsid w:val="00BB26BB"/>
    <w:rsid w:val="00BD6426"/>
    <w:rsid w:val="00C26613"/>
    <w:rsid w:val="00C37ED0"/>
    <w:rsid w:val="00C50BBE"/>
    <w:rsid w:val="00C6201E"/>
    <w:rsid w:val="00C64A24"/>
    <w:rsid w:val="00C65389"/>
    <w:rsid w:val="00C659E2"/>
    <w:rsid w:val="00C76145"/>
    <w:rsid w:val="00CB0664"/>
    <w:rsid w:val="00CB7178"/>
    <w:rsid w:val="00CC1602"/>
    <w:rsid w:val="00CC36C4"/>
    <w:rsid w:val="00CC427A"/>
    <w:rsid w:val="00CE2C1E"/>
    <w:rsid w:val="00D16934"/>
    <w:rsid w:val="00D21F32"/>
    <w:rsid w:val="00D26041"/>
    <w:rsid w:val="00D328AC"/>
    <w:rsid w:val="00D50087"/>
    <w:rsid w:val="00D51437"/>
    <w:rsid w:val="00D57ACA"/>
    <w:rsid w:val="00D852EE"/>
    <w:rsid w:val="00D93F58"/>
    <w:rsid w:val="00DA6AE6"/>
    <w:rsid w:val="00DC42E5"/>
    <w:rsid w:val="00DC4CAC"/>
    <w:rsid w:val="00DE1150"/>
    <w:rsid w:val="00E149E0"/>
    <w:rsid w:val="00E22011"/>
    <w:rsid w:val="00E43EB3"/>
    <w:rsid w:val="00E46D23"/>
    <w:rsid w:val="00E7172E"/>
    <w:rsid w:val="00E84987"/>
    <w:rsid w:val="00E92D9A"/>
    <w:rsid w:val="00EE387D"/>
    <w:rsid w:val="00F01849"/>
    <w:rsid w:val="00F13788"/>
    <w:rsid w:val="00F21E8F"/>
    <w:rsid w:val="00F23020"/>
    <w:rsid w:val="00F26EDF"/>
    <w:rsid w:val="00F3115E"/>
    <w:rsid w:val="00F37EDD"/>
    <w:rsid w:val="00F43D8B"/>
    <w:rsid w:val="00F50CE0"/>
    <w:rsid w:val="00F56E18"/>
    <w:rsid w:val="00F71DFE"/>
    <w:rsid w:val="00F907CE"/>
    <w:rsid w:val="00F96BC2"/>
    <w:rsid w:val="00FA27EB"/>
    <w:rsid w:val="00FC693F"/>
    <w:rsid w:val="00FE6432"/>
    <w:rsid w:val="00FF0024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413AE5"/>
  <w14:defaultImageDpi w14:val="330"/>
  <w15:docId w15:val="{03959408-D1F4-42BF-9EEB-2B23307A1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pt-BR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055BCC"/>
    <w:pPr>
      <w:keepNext/>
      <w:keepLines/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055BCC"/>
    <w:rPr>
      <w:rFonts w:asciiTheme="majorHAnsi" w:eastAsiaTheme="majorEastAsia" w:hAnsiTheme="majorHAnsi" w:cstheme="majorBidi"/>
      <w:b/>
      <w:bCs/>
      <w:sz w:val="24"/>
      <w:szCs w:val="28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0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631</TotalTime>
  <Pages>5</Pages>
  <Words>505</Words>
  <Characters>2728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 Teixeira Xavier</cp:lastModifiedBy>
  <cp:revision>20</cp:revision>
  <cp:lastPrinted>2025-06-02T13:20:00Z</cp:lastPrinted>
  <dcterms:created xsi:type="dcterms:W3CDTF">2025-06-11T18:41:00Z</dcterms:created>
  <dcterms:modified xsi:type="dcterms:W3CDTF">2025-12-04T13:15:00Z</dcterms:modified>
  <cp:category/>
</cp:coreProperties>
</file>