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FBDE" w14:textId="551422F9" w:rsidR="00857B7B" w:rsidRPr="00414C72" w:rsidRDefault="00EE387D" w:rsidP="007768D4">
      <w:pPr>
        <w:pStyle w:val="Ttulo1"/>
        <w:ind w:left="-284" w:right="-858"/>
        <w:jc w:val="both"/>
        <w:rPr>
          <w:rFonts w:ascii="Calibri" w:hAnsi="Calibri" w:cs="Calibri"/>
        </w:rPr>
      </w:pPr>
      <w:r w:rsidRPr="00414C72">
        <w:rPr>
          <w:rFonts w:ascii="Calibri" w:hAnsi="Calibri" w:cs="Calibri"/>
        </w:rPr>
        <w:t>DESCRITIVO DO PROCESSO</w:t>
      </w:r>
    </w:p>
    <w:p w14:paraId="0CF6FD95" w14:textId="77777777" w:rsidR="001835AF" w:rsidRPr="00414C72" w:rsidRDefault="001835AF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r w:rsidRPr="00414C72">
        <w:rPr>
          <w:rFonts w:ascii="Calibri" w:hAnsi="Calibri" w:cs="Calibri"/>
          <w:szCs w:val="24"/>
        </w:rPr>
        <w:t>Nome do Processo</w:t>
      </w:r>
    </w:p>
    <w:p w14:paraId="7A6AF15A" w14:textId="17D71500" w:rsidR="001835AF" w:rsidRPr="00414C72" w:rsidRDefault="00B12687" w:rsidP="007768D4">
      <w:pPr>
        <w:ind w:left="-284" w:right="-85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Licitação</w:t>
      </w:r>
    </w:p>
    <w:p w14:paraId="73B9FAAF" w14:textId="77777777" w:rsidR="001835AF" w:rsidRPr="00414C72" w:rsidRDefault="001835AF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r w:rsidRPr="00414C72">
        <w:rPr>
          <w:rFonts w:ascii="Calibri" w:hAnsi="Calibri" w:cs="Calibri"/>
          <w:szCs w:val="24"/>
        </w:rPr>
        <w:t>Objetivo do Processo</w:t>
      </w:r>
    </w:p>
    <w:p w14:paraId="03436E46" w14:textId="0880B7AB" w:rsidR="000E14D8" w:rsidRPr="00414C72" w:rsidRDefault="00983DF1" w:rsidP="007768D4">
      <w:pPr>
        <w:ind w:left="-284" w:right="-858"/>
        <w:jc w:val="both"/>
        <w:rPr>
          <w:rFonts w:ascii="Calibri" w:hAnsi="Calibri" w:cs="Calibri"/>
          <w:sz w:val="24"/>
          <w:szCs w:val="24"/>
        </w:rPr>
      </w:pPr>
      <w:r w:rsidRPr="00983DF1">
        <w:rPr>
          <w:rFonts w:ascii="Calibri" w:hAnsi="Calibri" w:cs="Calibri"/>
          <w:sz w:val="24"/>
          <w:szCs w:val="24"/>
        </w:rPr>
        <w:t>Conduzir o procedimento licitatório desde a identificação da necessidade até a contratação final, assegurando conformidade jurídica, transparência, competitividade e atendimento às normas vigentes.</w:t>
      </w:r>
    </w:p>
    <w:p w14:paraId="7AF928BA" w14:textId="21BA4DB2" w:rsidR="001835AF" w:rsidRPr="00414C72" w:rsidRDefault="001835AF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r w:rsidRPr="00414C72">
        <w:rPr>
          <w:rFonts w:ascii="Calibri" w:hAnsi="Calibri" w:cs="Calibri"/>
          <w:szCs w:val="24"/>
        </w:rPr>
        <w:t>Responsáveis/Participantes</w:t>
      </w:r>
    </w:p>
    <w:p w14:paraId="7BB7F763" w14:textId="3DDD1801" w:rsidR="00B635A6" w:rsidRPr="00414C72" w:rsidRDefault="00FC4594" w:rsidP="00F849CB">
      <w:pPr>
        <w:pStyle w:val="Commarcadores"/>
        <w:numPr>
          <w:ilvl w:val="0"/>
          <w:numId w:val="12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GEPIN.2</w:t>
      </w:r>
      <w:r w:rsidR="002F08AD" w:rsidRPr="00414C72">
        <w:rPr>
          <w:rFonts w:ascii="Calibri" w:hAnsi="Calibri" w:cs="Calibri"/>
          <w:sz w:val="24"/>
          <w:szCs w:val="24"/>
        </w:rPr>
        <w:t>;</w:t>
      </w:r>
    </w:p>
    <w:p w14:paraId="439C63CD" w14:textId="050CEEF4" w:rsidR="001835AF" w:rsidRPr="00414C72" w:rsidRDefault="00FC4594" w:rsidP="00F849CB">
      <w:pPr>
        <w:pStyle w:val="Commarcadores"/>
        <w:numPr>
          <w:ilvl w:val="0"/>
          <w:numId w:val="12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GEJUR.1</w:t>
      </w:r>
      <w:r w:rsidR="002F08AD" w:rsidRPr="00414C72">
        <w:rPr>
          <w:rFonts w:ascii="Calibri" w:hAnsi="Calibri" w:cs="Calibri"/>
          <w:sz w:val="24"/>
          <w:szCs w:val="24"/>
        </w:rPr>
        <w:t>;</w:t>
      </w:r>
      <w:r w:rsidR="001835AF" w:rsidRPr="00414C72">
        <w:rPr>
          <w:rFonts w:ascii="Calibri" w:hAnsi="Calibri" w:cs="Calibri"/>
          <w:sz w:val="24"/>
          <w:szCs w:val="24"/>
        </w:rPr>
        <w:t xml:space="preserve"> </w:t>
      </w:r>
    </w:p>
    <w:p w14:paraId="61AD8F9B" w14:textId="54AF5056" w:rsidR="001835AF" w:rsidRPr="00414C72" w:rsidRDefault="00FC4594" w:rsidP="00F849CB">
      <w:pPr>
        <w:pStyle w:val="Commarcadores"/>
        <w:numPr>
          <w:ilvl w:val="0"/>
          <w:numId w:val="12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Gestor do objeto</w:t>
      </w:r>
      <w:r w:rsidR="002F08AD" w:rsidRPr="00414C72">
        <w:rPr>
          <w:rFonts w:ascii="Calibri" w:hAnsi="Calibri" w:cs="Calibri"/>
          <w:sz w:val="24"/>
          <w:szCs w:val="24"/>
        </w:rPr>
        <w:t>;</w:t>
      </w:r>
    </w:p>
    <w:p w14:paraId="101552E6" w14:textId="2E690342" w:rsidR="003531C7" w:rsidRPr="00414C72" w:rsidRDefault="00FC4594" w:rsidP="00F849CB">
      <w:pPr>
        <w:pStyle w:val="Commarcadores"/>
        <w:numPr>
          <w:ilvl w:val="0"/>
          <w:numId w:val="12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Diretoria </w:t>
      </w:r>
      <w:r w:rsidR="001B255B">
        <w:rPr>
          <w:rFonts w:ascii="Calibri" w:hAnsi="Calibri" w:cs="Calibri"/>
          <w:sz w:val="24"/>
          <w:szCs w:val="24"/>
        </w:rPr>
        <w:t>A</w:t>
      </w:r>
      <w:r>
        <w:rPr>
          <w:rFonts w:ascii="Calibri" w:hAnsi="Calibri" w:cs="Calibri"/>
          <w:sz w:val="24"/>
          <w:szCs w:val="24"/>
        </w:rPr>
        <w:t>dministrativa</w:t>
      </w:r>
      <w:r w:rsidR="002F08AD" w:rsidRPr="00414C72">
        <w:rPr>
          <w:rFonts w:ascii="Calibri" w:hAnsi="Calibri" w:cs="Calibri"/>
          <w:sz w:val="24"/>
          <w:szCs w:val="24"/>
        </w:rPr>
        <w:t>;</w:t>
      </w:r>
    </w:p>
    <w:p w14:paraId="57402B80" w14:textId="56D80F6D" w:rsidR="001835AF" w:rsidRDefault="00FC4594" w:rsidP="00F849CB">
      <w:pPr>
        <w:pStyle w:val="Commarcadores"/>
        <w:numPr>
          <w:ilvl w:val="0"/>
          <w:numId w:val="12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Comitê administrativo;</w:t>
      </w:r>
    </w:p>
    <w:p w14:paraId="2D6E341A" w14:textId="0DAECC0D" w:rsidR="00FC4594" w:rsidRDefault="00FC4594" w:rsidP="00F849CB">
      <w:pPr>
        <w:pStyle w:val="Commarcadores"/>
        <w:numPr>
          <w:ilvl w:val="0"/>
          <w:numId w:val="12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Diretoria</w:t>
      </w:r>
      <w:r w:rsidR="001B255B">
        <w:rPr>
          <w:rFonts w:ascii="Calibri" w:hAnsi="Calibri" w:cs="Calibri"/>
          <w:sz w:val="24"/>
          <w:szCs w:val="24"/>
        </w:rPr>
        <w:t xml:space="preserve"> Colegiada;</w:t>
      </w:r>
    </w:p>
    <w:p w14:paraId="1DF88CC4" w14:textId="01A4806C" w:rsidR="001B255B" w:rsidRPr="00414C72" w:rsidRDefault="001B255B" w:rsidP="00F849CB">
      <w:pPr>
        <w:pStyle w:val="Commarcadores"/>
        <w:numPr>
          <w:ilvl w:val="0"/>
          <w:numId w:val="12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Conselho Administrativo.</w:t>
      </w:r>
    </w:p>
    <w:p w14:paraId="53D1BB32" w14:textId="77777777" w:rsidR="001835AF" w:rsidRPr="00414C72" w:rsidRDefault="001835AF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r w:rsidRPr="00414C72">
        <w:rPr>
          <w:rFonts w:ascii="Calibri" w:hAnsi="Calibri" w:cs="Calibri"/>
          <w:szCs w:val="24"/>
        </w:rPr>
        <w:t>Definições</w:t>
      </w:r>
    </w:p>
    <w:p w14:paraId="4117621D" w14:textId="3AA875CA" w:rsidR="00C16A6E" w:rsidRPr="00C16A6E" w:rsidRDefault="00C16A6E" w:rsidP="00B727F0">
      <w:pPr>
        <w:pStyle w:val="Commarcadores"/>
        <w:numPr>
          <w:ilvl w:val="0"/>
          <w:numId w:val="11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C16A6E">
        <w:rPr>
          <w:rFonts w:ascii="Calibri" w:hAnsi="Calibri" w:cs="Calibri"/>
          <w:sz w:val="24"/>
          <w:szCs w:val="24"/>
        </w:rPr>
        <w:t xml:space="preserve">Edital: </w:t>
      </w:r>
      <w:r>
        <w:rPr>
          <w:rFonts w:ascii="Calibri" w:hAnsi="Calibri" w:cs="Calibri"/>
          <w:sz w:val="24"/>
          <w:szCs w:val="24"/>
        </w:rPr>
        <w:t>d</w:t>
      </w:r>
      <w:r w:rsidRPr="00C16A6E">
        <w:rPr>
          <w:rFonts w:ascii="Calibri" w:hAnsi="Calibri" w:cs="Calibri"/>
          <w:sz w:val="24"/>
          <w:szCs w:val="24"/>
        </w:rPr>
        <w:t>ocumento que formaliza regras, critérios e condições da licitação;</w:t>
      </w:r>
    </w:p>
    <w:p w14:paraId="3B0906F2" w14:textId="0621EE9A" w:rsidR="00C16A6E" w:rsidRPr="00C16A6E" w:rsidRDefault="00C16A6E" w:rsidP="00B727F0">
      <w:pPr>
        <w:pStyle w:val="Commarcadores"/>
        <w:numPr>
          <w:ilvl w:val="0"/>
          <w:numId w:val="11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C16A6E">
        <w:rPr>
          <w:rFonts w:ascii="Calibri" w:hAnsi="Calibri" w:cs="Calibri"/>
          <w:sz w:val="24"/>
          <w:szCs w:val="24"/>
        </w:rPr>
        <w:t xml:space="preserve">Parecer jurídico: </w:t>
      </w:r>
      <w:r>
        <w:rPr>
          <w:rFonts w:ascii="Calibri" w:hAnsi="Calibri" w:cs="Calibri"/>
          <w:sz w:val="24"/>
          <w:szCs w:val="24"/>
        </w:rPr>
        <w:t>d</w:t>
      </w:r>
      <w:r w:rsidRPr="00C16A6E">
        <w:rPr>
          <w:rFonts w:ascii="Calibri" w:hAnsi="Calibri" w:cs="Calibri"/>
          <w:sz w:val="24"/>
          <w:szCs w:val="24"/>
        </w:rPr>
        <w:t>ocumento emitido pela área jurídica contendo análise técnica-legal</w:t>
      </w:r>
      <w:r>
        <w:rPr>
          <w:rFonts w:ascii="Calibri" w:hAnsi="Calibri" w:cs="Calibri"/>
          <w:sz w:val="24"/>
          <w:szCs w:val="24"/>
        </w:rPr>
        <w:t>;</w:t>
      </w:r>
    </w:p>
    <w:p w14:paraId="36875F5A" w14:textId="537400DF" w:rsidR="00C16A6E" w:rsidRPr="00C16A6E" w:rsidRDefault="00C16A6E" w:rsidP="00B727F0">
      <w:pPr>
        <w:pStyle w:val="Commarcadores"/>
        <w:numPr>
          <w:ilvl w:val="0"/>
          <w:numId w:val="11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C16A6E">
        <w:rPr>
          <w:rFonts w:ascii="Calibri" w:hAnsi="Calibri" w:cs="Calibri"/>
          <w:sz w:val="24"/>
          <w:szCs w:val="24"/>
        </w:rPr>
        <w:t>SEI: Sistema Eletrônico de Informações utilizado para instrução e registro processual</w:t>
      </w:r>
      <w:r>
        <w:rPr>
          <w:rFonts w:ascii="Calibri" w:hAnsi="Calibri" w:cs="Calibri"/>
          <w:sz w:val="24"/>
          <w:szCs w:val="24"/>
        </w:rPr>
        <w:t>;</w:t>
      </w:r>
    </w:p>
    <w:p w14:paraId="348DD01B" w14:textId="6386FD82" w:rsidR="00C16A6E" w:rsidRPr="00C16A6E" w:rsidRDefault="00C16A6E" w:rsidP="00B727F0">
      <w:pPr>
        <w:pStyle w:val="Commarcadores"/>
        <w:numPr>
          <w:ilvl w:val="0"/>
          <w:numId w:val="11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C16A6E">
        <w:rPr>
          <w:rFonts w:ascii="Calibri" w:hAnsi="Calibri" w:cs="Calibri"/>
          <w:sz w:val="24"/>
          <w:szCs w:val="24"/>
        </w:rPr>
        <w:t xml:space="preserve">Pregão: </w:t>
      </w:r>
      <w:r>
        <w:rPr>
          <w:rFonts w:ascii="Calibri" w:hAnsi="Calibri" w:cs="Calibri"/>
          <w:sz w:val="24"/>
          <w:szCs w:val="24"/>
        </w:rPr>
        <w:t>m</w:t>
      </w:r>
      <w:r w:rsidRPr="00C16A6E">
        <w:rPr>
          <w:rFonts w:ascii="Calibri" w:hAnsi="Calibri" w:cs="Calibri"/>
          <w:sz w:val="24"/>
          <w:szCs w:val="24"/>
        </w:rPr>
        <w:t>odalidade de licitação com etapas de sessão online, lances, habilitação e homologação</w:t>
      </w:r>
      <w:r>
        <w:rPr>
          <w:rFonts w:ascii="Calibri" w:hAnsi="Calibri" w:cs="Calibri"/>
          <w:sz w:val="24"/>
          <w:szCs w:val="24"/>
        </w:rPr>
        <w:t>;</w:t>
      </w:r>
    </w:p>
    <w:p w14:paraId="43DCBB0A" w14:textId="4CD8F0C8" w:rsidR="00C16A6E" w:rsidRPr="00C16A6E" w:rsidRDefault="00C16A6E" w:rsidP="00B727F0">
      <w:pPr>
        <w:pStyle w:val="Commarcadores"/>
        <w:numPr>
          <w:ilvl w:val="0"/>
          <w:numId w:val="11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C16A6E">
        <w:rPr>
          <w:rFonts w:ascii="Calibri" w:hAnsi="Calibri" w:cs="Calibri"/>
          <w:sz w:val="24"/>
          <w:szCs w:val="24"/>
        </w:rPr>
        <w:t xml:space="preserve">Impugnação: </w:t>
      </w:r>
      <w:r>
        <w:rPr>
          <w:rFonts w:ascii="Calibri" w:hAnsi="Calibri" w:cs="Calibri"/>
          <w:sz w:val="24"/>
          <w:szCs w:val="24"/>
        </w:rPr>
        <w:t>m</w:t>
      </w:r>
      <w:r w:rsidRPr="00C16A6E">
        <w:rPr>
          <w:rFonts w:ascii="Calibri" w:hAnsi="Calibri" w:cs="Calibri"/>
          <w:sz w:val="24"/>
          <w:szCs w:val="24"/>
        </w:rPr>
        <w:t>anifestação formal contrária ao edital</w:t>
      </w:r>
      <w:r>
        <w:rPr>
          <w:rFonts w:ascii="Calibri" w:hAnsi="Calibri" w:cs="Calibri"/>
          <w:sz w:val="24"/>
          <w:szCs w:val="24"/>
        </w:rPr>
        <w:t>;</w:t>
      </w:r>
    </w:p>
    <w:p w14:paraId="04E15D24" w14:textId="69D94D9A" w:rsidR="00B727F0" w:rsidRPr="00C16A6E" w:rsidRDefault="00C16A6E" w:rsidP="00B727F0">
      <w:pPr>
        <w:pStyle w:val="Commarcadores"/>
        <w:numPr>
          <w:ilvl w:val="0"/>
          <w:numId w:val="11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C16A6E">
        <w:rPr>
          <w:rFonts w:ascii="Calibri" w:hAnsi="Calibri" w:cs="Calibri"/>
          <w:sz w:val="24"/>
          <w:szCs w:val="24"/>
        </w:rPr>
        <w:t xml:space="preserve">Recurso: </w:t>
      </w:r>
      <w:r>
        <w:rPr>
          <w:rFonts w:ascii="Calibri" w:hAnsi="Calibri" w:cs="Calibri"/>
          <w:sz w:val="24"/>
          <w:szCs w:val="24"/>
        </w:rPr>
        <w:t>c</w:t>
      </w:r>
      <w:r w:rsidRPr="00C16A6E">
        <w:rPr>
          <w:rFonts w:ascii="Calibri" w:hAnsi="Calibri" w:cs="Calibri"/>
          <w:sz w:val="24"/>
          <w:szCs w:val="24"/>
        </w:rPr>
        <w:t>ontestação apresentada por licitante durante o processo.</w:t>
      </w:r>
    </w:p>
    <w:p w14:paraId="267B35B5" w14:textId="77777777" w:rsidR="00B727F0" w:rsidRDefault="00B727F0" w:rsidP="00514CAD">
      <w:pPr>
        <w:pStyle w:val="Commarcadores"/>
        <w:numPr>
          <w:ilvl w:val="0"/>
          <w:numId w:val="0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</w:p>
    <w:p w14:paraId="3F655666" w14:textId="77777777" w:rsidR="001E2CE1" w:rsidRPr="00954FF4" w:rsidRDefault="001E2CE1" w:rsidP="004513F9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r w:rsidRPr="00954FF4">
        <w:rPr>
          <w:rFonts w:ascii="Calibri" w:hAnsi="Calibri" w:cs="Calibri"/>
          <w:szCs w:val="24"/>
        </w:rPr>
        <w:t>Siglas</w:t>
      </w:r>
    </w:p>
    <w:tbl>
      <w:tblPr>
        <w:tblW w:w="10178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4"/>
        <w:gridCol w:w="6804"/>
      </w:tblGrid>
      <w:tr w:rsidR="001E2CE1" w14:paraId="6213ABE0" w14:textId="77777777" w:rsidTr="003B4DE0">
        <w:tc>
          <w:tcPr>
            <w:tcW w:w="3374" w:type="dxa"/>
            <w:shd w:val="clear" w:color="auto" w:fill="17365D"/>
          </w:tcPr>
          <w:p w14:paraId="2DB05B47" w14:textId="77777777" w:rsidR="001E2CE1" w:rsidRDefault="001E2CE1" w:rsidP="003B4D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Sigla</w:t>
            </w:r>
          </w:p>
        </w:tc>
        <w:tc>
          <w:tcPr>
            <w:tcW w:w="6804" w:type="dxa"/>
            <w:shd w:val="clear" w:color="auto" w:fill="17365D"/>
          </w:tcPr>
          <w:p w14:paraId="61AA6C90" w14:textId="77777777" w:rsidR="001E2CE1" w:rsidRDefault="001E2CE1" w:rsidP="003B4D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Significado</w:t>
            </w:r>
          </w:p>
        </w:tc>
      </w:tr>
      <w:tr w:rsidR="00035A2B" w14:paraId="7B7E3B06" w14:textId="77777777" w:rsidTr="003B4DE0">
        <w:tc>
          <w:tcPr>
            <w:tcW w:w="3374" w:type="dxa"/>
          </w:tcPr>
          <w:p w14:paraId="27B588DE" w14:textId="76AE4D68" w:rsidR="00035A2B" w:rsidRDefault="00035A2B" w:rsidP="00035A2B">
            <w:pPr>
              <w:rPr>
                <w:sz w:val="24"/>
                <w:szCs w:val="24"/>
              </w:rPr>
            </w:pPr>
            <w:r w:rsidRPr="00673739">
              <w:rPr>
                <w:rStyle w:val="Forte"/>
              </w:rPr>
              <w:t>DAD</w:t>
            </w:r>
            <w:r w:rsidR="007C4EAB" w:rsidRPr="00673739">
              <w:t xml:space="preserve"> </w:t>
            </w:r>
          </w:p>
        </w:tc>
        <w:tc>
          <w:tcPr>
            <w:tcW w:w="6804" w:type="dxa"/>
          </w:tcPr>
          <w:p w14:paraId="7A5073FA" w14:textId="17DC7C54" w:rsidR="00035A2B" w:rsidRDefault="00035A2B" w:rsidP="00035A2B">
            <w:pPr>
              <w:rPr>
                <w:sz w:val="24"/>
                <w:szCs w:val="24"/>
              </w:rPr>
            </w:pPr>
            <w:r w:rsidRPr="00673739">
              <w:t>Diretoria Administrativa</w:t>
            </w:r>
          </w:p>
        </w:tc>
      </w:tr>
      <w:tr w:rsidR="00B0375A" w14:paraId="7F36CF6E" w14:textId="77777777" w:rsidTr="003B4DE0">
        <w:tc>
          <w:tcPr>
            <w:tcW w:w="3374" w:type="dxa"/>
          </w:tcPr>
          <w:p w14:paraId="5F6193F7" w14:textId="4561489A" w:rsidR="00B0375A" w:rsidRPr="00B0375A" w:rsidRDefault="00B0375A" w:rsidP="00035A2B">
            <w:pPr>
              <w:rPr>
                <w:rStyle w:val="Forte"/>
                <w:b w:val="0"/>
                <w:bCs w:val="0"/>
              </w:rPr>
            </w:pPr>
            <w:r w:rsidRPr="00B0375A">
              <w:rPr>
                <w:rStyle w:val="Forte"/>
                <w:b w:val="0"/>
                <w:bCs w:val="0"/>
              </w:rPr>
              <w:lastRenderedPageBreak/>
              <w:t>CCA</w:t>
            </w:r>
            <w:r w:rsidRPr="00B0375A">
              <w:rPr>
                <w:b/>
                <w:bCs/>
              </w:rPr>
              <w:t xml:space="preserve"> </w:t>
            </w:r>
          </w:p>
        </w:tc>
        <w:tc>
          <w:tcPr>
            <w:tcW w:w="6804" w:type="dxa"/>
          </w:tcPr>
          <w:p w14:paraId="3D76520F" w14:textId="381A3066" w:rsidR="00B0375A" w:rsidRPr="00673739" w:rsidRDefault="00B0375A" w:rsidP="00035A2B">
            <w:r w:rsidRPr="00673739">
              <w:t>Comitê Administrativo</w:t>
            </w:r>
          </w:p>
        </w:tc>
      </w:tr>
      <w:tr w:rsidR="00B0375A" w14:paraId="4890F5CF" w14:textId="77777777" w:rsidTr="003B4DE0">
        <w:tc>
          <w:tcPr>
            <w:tcW w:w="3374" w:type="dxa"/>
          </w:tcPr>
          <w:p w14:paraId="2764D03F" w14:textId="46BB51F4" w:rsidR="00B0375A" w:rsidRPr="00B0375A" w:rsidRDefault="00B0375A" w:rsidP="00035A2B">
            <w:pPr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DC</w:t>
            </w:r>
          </w:p>
        </w:tc>
        <w:tc>
          <w:tcPr>
            <w:tcW w:w="6804" w:type="dxa"/>
          </w:tcPr>
          <w:p w14:paraId="6195BD6D" w14:textId="63E51959" w:rsidR="00B0375A" w:rsidRPr="00673739" w:rsidRDefault="00B0375A" w:rsidP="00035A2B">
            <w:r>
              <w:t>Diretoria Colegiada</w:t>
            </w:r>
          </w:p>
        </w:tc>
      </w:tr>
    </w:tbl>
    <w:p w14:paraId="2415FBB7" w14:textId="77777777" w:rsidR="000E5D77" w:rsidRDefault="000E5D77" w:rsidP="00514CAD">
      <w:pPr>
        <w:pStyle w:val="Commarcadores"/>
        <w:numPr>
          <w:ilvl w:val="0"/>
          <w:numId w:val="0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</w:p>
    <w:p w14:paraId="4999E094" w14:textId="77777777" w:rsidR="001835AF" w:rsidRPr="00414C72" w:rsidRDefault="001835AF" w:rsidP="004513F9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r w:rsidRPr="00414C72">
        <w:rPr>
          <w:rFonts w:ascii="Calibri" w:hAnsi="Calibri" w:cs="Calibri"/>
          <w:szCs w:val="24"/>
        </w:rPr>
        <w:t>Descrição do processo</w:t>
      </w:r>
    </w:p>
    <w:p w14:paraId="37D11F76" w14:textId="3A23A7BB" w:rsidR="00034D13" w:rsidRPr="00414C72" w:rsidRDefault="00E54C4E" w:rsidP="00FA49DB">
      <w:pPr>
        <w:ind w:left="-567" w:right="-858"/>
        <w:jc w:val="both"/>
        <w:rPr>
          <w:rFonts w:ascii="Calibri" w:hAnsi="Calibri" w:cs="Calibri"/>
          <w:sz w:val="24"/>
          <w:szCs w:val="24"/>
        </w:rPr>
      </w:pPr>
      <w:r w:rsidRPr="00E54C4E">
        <w:rPr>
          <w:rFonts w:ascii="Calibri" w:hAnsi="Calibri" w:cs="Calibri"/>
          <w:sz w:val="24"/>
          <w:szCs w:val="24"/>
        </w:rPr>
        <w:t>O processo de licitação inicia-se com a necessidade formal de contratação e prossegue por etapas estruturadas que envolvem análise documental, elaboração de edital, publicações legais, sessões do pregão, gestão de impugnações e recursos, avaliação jurídica, assinaturas e finalização da contratação. O processo envolve múltiplas áreas e segue estritamente normas internas, legislações e prazos oficiais</w:t>
      </w:r>
      <w:r w:rsidR="00516BAB">
        <w:rPr>
          <w:rFonts w:ascii="Calibri" w:hAnsi="Calibri" w:cs="Calibri"/>
          <w:sz w:val="24"/>
          <w:szCs w:val="24"/>
        </w:rPr>
        <w:t>.</w:t>
      </w:r>
      <w:r w:rsidR="00094CDA" w:rsidRPr="00414C72">
        <w:rPr>
          <w:rFonts w:ascii="Calibri" w:hAnsi="Calibri" w:cs="Calibri"/>
          <w:sz w:val="24"/>
          <w:szCs w:val="24"/>
        </w:rPr>
        <w:t xml:space="preserve"> </w:t>
      </w:r>
      <w:r w:rsidR="00516BAB">
        <w:rPr>
          <w:rFonts w:ascii="Calibri" w:hAnsi="Calibri" w:cs="Calibri"/>
          <w:sz w:val="24"/>
          <w:szCs w:val="24"/>
        </w:rPr>
        <w:br/>
      </w:r>
      <w:r w:rsidR="00516BAB" w:rsidRPr="00516BAB">
        <w:rPr>
          <w:rFonts w:ascii="Calibri" w:hAnsi="Calibri" w:cs="Calibri"/>
          <w:sz w:val="24"/>
          <w:szCs w:val="24"/>
        </w:rPr>
        <w:t>A seguir, as etapas principais conforme consolidação do fluxo</w:t>
      </w:r>
      <w:r w:rsidR="00516BAB">
        <w:rPr>
          <w:rFonts w:ascii="Calibri" w:hAnsi="Calibri" w:cs="Calibri"/>
          <w:sz w:val="24"/>
          <w:szCs w:val="24"/>
        </w:rPr>
        <w:t>.</w:t>
      </w:r>
    </w:p>
    <w:p w14:paraId="08CBAF45" w14:textId="02E20293" w:rsidR="005A0402" w:rsidRPr="00414C72" w:rsidRDefault="000E5BFD" w:rsidP="00FA49DB">
      <w:pPr>
        <w:pStyle w:val="Commarcadores"/>
        <w:numPr>
          <w:ilvl w:val="1"/>
          <w:numId w:val="10"/>
        </w:numPr>
        <w:ind w:left="-567" w:right="-858" w:firstLine="0"/>
        <w:jc w:val="both"/>
        <w:rPr>
          <w:rFonts w:ascii="Calibri" w:hAnsi="Calibri" w:cs="Calibri"/>
          <w:b/>
          <w:bCs/>
          <w:sz w:val="24"/>
          <w:szCs w:val="24"/>
        </w:rPr>
      </w:pPr>
      <w:r w:rsidRPr="000E5BFD">
        <w:rPr>
          <w:rFonts w:ascii="Calibri" w:hAnsi="Calibri" w:cs="Calibri"/>
          <w:b/>
          <w:bCs/>
          <w:sz w:val="24"/>
          <w:szCs w:val="24"/>
        </w:rPr>
        <w:t>Preparação do Edital e Aprovação</w:t>
      </w:r>
    </w:p>
    <w:p w14:paraId="49651418" w14:textId="3D49EA8F" w:rsidR="00825C6D" w:rsidRPr="00825C6D" w:rsidRDefault="00CA6A54" w:rsidP="00F849CB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O </w:t>
      </w:r>
      <w:r w:rsidR="00D3435B">
        <w:rPr>
          <w:rFonts w:ascii="Calibri" w:hAnsi="Calibri" w:cs="Calibri"/>
          <w:sz w:val="24"/>
          <w:szCs w:val="24"/>
        </w:rPr>
        <w:t>p</w:t>
      </w:r>
      <w:r>
        <w:rPr>
          <w:rFonts w:ascii="Calibri" w:hAnsi="Calibri" w:cs="Calibri"/>
          <w:sz w:val="24"/>
          <w:szCs w:val="24"/>
        </w:rPr>
        <w:t>rocesso de licitação inicia-se com a necessidade de contratação</w:t>
      </w:r>
      <w:r w:rsidR="00836403">
        <w:rPr>
          <w:rFonts w:ascii="Calibri" w:hAnsi="Calibri" w:cs="Calibri"/>
          <w:sz w:val="24"/>
          <w:szCs w:val="24"/>
        </w:rPr>
        <w:t>, a GEPIN.2</w:t>
      </w:r>
      <w:r w:rsidR="00D3435B">
        <w:rPr>
          <w:rFonts w:ascii="Calibri" w:hAnsi="Calibri" w:cs="Calibri"/>
          <w:sz w:val="24"/>
          <w:szCs w:val="24"/>
        </w:rPr>
        <w:t xml:space="preserve"> </w:t>
      </w:r>
      <w:r w:rsidR="00B72F06">
        <w:rPr>
          <w:rFonts w:ascii="Calibri" w:hAnsi="Calibri" w:cs="Calibri"/>
          <w:sz w:val="24"/>
          <w:szCs w:val="24"/>
        </w:rPr>
        <w:t xml:space="preserve">deve </w:t>
      </w:r>
      <w:r w:rsidR="00D3435B">
        <w:rPr>
          <w:rFonts w:ascii="Calibri" w:hAnsi="Calibri" w:cs="Calibri"/>
          <w:sz w:val="24"/>
          <w:szCs w:val="24"/>
        </w:rPr>
        <w:t xml:space="preserve">receber o processo </w:t>
      </w:r>
      <w:r w:rsidR="00825C6D">
        <w:rPr>
          <w:rFonts w:ascii="Calibri" w:hAnsi="Calibri" w:cs="Calibri"/>
          <w:sz w:val="24"/>
          <w:szCs w:val="24"/>
        </w:rPr>
        <w:t>administrativo no SEI</w:t>
      </w:r>
      <w:r w:rsidR="0030788C">
        <w:rPr>
          <w:rFonts w:ascii="Calibri" w:hAnsi="Calibri" w:cs="Calibri"/>
          <w:sz w:val="24"/>
          <w:szCs w:val="24"/>
        </w:rPr>
        <w:t>;</w:t>
      </w:r>
    </w:p>
    <w:p w14:paraId="0A28FBDF" w14:textId="356EFF7A" w:rsidR="00B1578C" w:rsidRPr="00B1578C" w:rsidRDefault="00825C6D" w:rsidP="00F849CB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Em seguida, analisar previamente os documentos</w:t>
      </w:r>
      <w:r w:rsidR="0030788C">
        <w:rPr>
          <w:rFonts w:ascii="Calibri" w:hAnsi="Calibri" w:cs="Calibri"/>
          <w:sz w:val="24"/>
          <w:szCs w:val="24"/>
        </w:rPr>
        <w:t>;</w:t>
      </w:r>
    </w:p>
    <w:p w14:paraId="565D9732" w14:textId="7D82AA2E" w:rsidR="00257EFB" w:rsidRPr="006E0165" w:rsidRDefault="00257EFB" w:rsidP="006E0165">
      <w:pPr>
        <w:pStyle w:val="Commarcadores"/>
        <w:numPr>
          <w:ilvl w:val="3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 w:rsidRPr="006E0165">
        <w:rPr>
          <w:rFonts w:ascii="Calibri" w:hAnsi="Calibri" w:cs="Calibri"/>
          <w:sz w:val="24"/>
          <w:szCs w:val="24"/>
        </w:rPr>
        <w:t>Se nã</w:t>
      </w:r>
      <w:r w:rsidR="00C84ECC" w:rsidRPr="006E0165">
        <w:rPr>
          <w:rFonts w:ascii="Calibri" w:hAnsi="Calibri" w:cs="Calibri"/>
          <w:sz w:val="24"/>
          <w:szCs w:val="24"/>
        </w:rPr>
        <w:t>o apresent</w:t>
      </w:r>
      <w:r w:rsidR="00B72F06">
        <w:rPr>
          <w:rFonts w:ascii="Calibri" w:hAnsi="Calibri" w:cs="Calibri"/>
          <w:sz w:val="24"/>
          <w:szCs w:val="24"/>
        </w:rPr>
        <w:t>ar</w:t>
      </w:r>
      <w:r w:rsidR="00C84ECC" w:rsidRPr="006E0165">
        <w:rPr>
          <w:rFonts w:ascii="Calibri" w:hAnsi="Calibri" w:cs="Calibri"/>
          <w:sz w:val="24"/>
          <w:szCs w:val="24"/>
        </w:rPr>
        <w:t xml:space="preserve"> divergência, segu</w:t>
      </w:r>
      <w:r w:rsidR="00B72F06">
        <w:rPr>
          <w:rFonts w:ascii="Calibri" w:hAnsi="Calibri" w:cs="Calibri"/>
          <w:sz w:val="24"/>
          <w:szCs w:val="24"/>
        </w:rPr>
        <w:t>ir</w:t>
      </w:r>
      <w:r w:rsidR="00C84ECC" w:rsidRPr="006E0165">
        <w:rPr>
          <w:rFonts w:ascii="Calibri" w:hAnsi="Calibri" w:cs="Calibri"/>
          <w:sz w:val="24"/>
          <w:szCs w:val="24"/>
        </w:rPr>
        <w:t xml:space="preserve"> para </w:t>
      </w:r>
      <w:r w:rsidR="00800642" w:rsidRPr="006E0165">
        <w:rPr>
          <w:rFonts w:ascii="Calibri" w:hAnsi="Calibri" w:cs="Calibri"/>
          <w:sz w:val="24"/>
          <w:szCs w:val="24"/>
        </w:rPr>
        <w:t>encaminhamento de aprovação;</w:t>
      </w:r>
    </w:p>
    <w:p w14:paraId="0B82513D" w14:textId="3FA00211" w:rsidR="00800642" w:rsidRPr="00800642" w:rsidRDefault="00F23375" w:rsidP="006E0165">
      <w:pPr>
        <w:pStyle w:val="Commarcadores"/>
        <w:numPr>
          <w:ilvl w:val="3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Se apre</w:t>
      </w:r>
      <w:r w:rsidR="00A90ABC">
        <w:rPr>
          <w:rFonts w:ascii="Calibri" w:hAnsi="Calibri" w:cs="Calibri"/>
          <w:sz w:val="24"/>
          <w:szCs w:val="24"/>
        </w:rPr>
        <w:t xml:space="preserve">sentado divergência, a GEPIN.2 deve solicitar ajuste </w:t>
      </w:r>
      <w:r w:rsidR="00B72F06">
        <w:rPr>
          <w:rFonts w:ascii="Calibri" w:hAnsi="Calibri" w:cs="Calibri"/>
          <w:sz w:val="24"/>
          <w:szCs w:val="24"/>
        </w:rPr>
        <w:t>a</w:t>
      </w:r>
      <w:r w:rsidR="00CF2F8A">
        <w:rPr>
          <w:rFonts w:ascii="Calibri" w:hAnsi="Calibri" w:cs="Calibri"/>
          <w:sz w:val="24"/>
          <w:szCs w:val="24"/>
        </w:rPr>
        <w:t xml:space="preserve">o </w:t>
      </w:r>
      <w:r w:rsidR="00B8206E">
        <w:rPr>
          <w:rFonts w:ascii="Calibri" w:hAnsi="Calibri" w:cs="Calibri"/>
          <w:sz w:val="24"/>
          <w:szCs w:val="24"/>
        </w:rPr>
        <w:t>gestor da solicitação;</w:t>
      </w:r>
    </w:p>
    <w:p w14:paraId="4548CB85" w14:textId="3C05857F" w:rsidR="00647E8A" w:rsidRPr="00647E8A" w:rsidRDefault="00E07B20" w:rsidP="00E07B20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 gestor de</w:t>
      </w:r>
      <w:r w:rsidR="00647E8A">
        <w:rPr>
          <w:rFonts w:ascii="Calibri" w:hAnsi="Calibri" w:cs="Calibri"/>
          <w:sz w:val="24"/>
          <w:szCs w:val="24"/>
        </w:rPr>
        <w:t xml:space="preserve">ve receber a </w:t>
      </w:r>
      <w:r w:rsidR="00B57B3B">
        <w:rPr>
          <w:rFonts w:ascii="Calibri" w:hAnsi="Calibri" w:cs="Calibri"/>
          <w:sz w:val="24"/>
          <w:szCs w:val="24"/>
        </w:rPr>
        <w:t>solicitação</w:t>
      </w:r>
      <w:r w:rsidR="00647E8A">
        <w:rPr>
          <w:rFonts w:ascii="Calibri" w:hAnsi="Calibri" w:cs="Calibri"/>
          <w:sz w:val="24"/>
          <w:szCs w:val="24"/>
        </w:rPr>
        <w:t xml:space="preserve"> de ajuste e corrigir a </w:t>
      </w:r>
      <w:r w:rsidR="00B57B3B">
        <w:rPr>
          <w:rFonts w:ascii="Calibri" w:hAnsi="Calibri" w:cs="Calibri"/>
          <w:sz w:val="24"/>
          <w:szCs w:val="24"/>
        </w:rPr>
        <w:t>documentação</w:t>
      </w:r>
      <w:r w:rsidR="0030788C">
        <w:rPr>
          <w:rFonts w:ascii="Calibri" w:hAnsi="Calibri" w:cs="Calibri"/>
          <w:sz w:val="24"/>
          <w:szCs w:val="24"/>
        </w:rPr>
        <w:t>;</w:t>
      </w:r>
    </w:p>
    <w:p w14:paraId="6BA811A7" w14:textId="40F1B071" w:rsidR="00DC7F9D" w:rsidRPr="00DC7F9D" w:rsidRDefault="00647E8A" w:rsidP="00E07B20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Após correção, incluir o</w:t>
      </w:r>
      <w:r w:rsidR="00FD76B3">
        <w:rPr>
          <w:rFonts w:ascii="Calibri" w:hAnsi="Calibri" w:cs="Calibri"/>
          <w:sz w:val="24"/>
          <w:szCs w:val="24"/>
        </w:rPr>
        <w:t xml:space="preserve"> documento no processo</w:t>
      </w:r>
      <w:r w:rsidR="00DC7F9D">
        <w:rPr>
          <w:rFonts w:ascii="Calibri" w:hAnsi="Calibri" w:cs="Calibri"/>
          <w:sz w:val="24"/>
          <w:szCs w:val="24"/>
        </w:rPr>
        <w:t xml:space="preserve"> e informar a GEPIN.2</w:t>
      </w:r>
      <w:r w:rsidR="0030788C">
        <w:rPr>
          <w:rFonts w:ascii="Calibri" w:hAnsi="Calibri" w:cs="Calibri"/>
          <w:sz w:val="24"/>
          <w:szCs w:val="24"/>
        </w:rPr>
        <w:t>;</w:t>
      </w:r>
    </w:p>
    <w:p w14:paraId="03ABC2EC" w14:textId="030782EF" w:rsidR="00BF750C" w:rsidRDefault="006E0905" w:rsidP="00BF750C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Após recebimento do processo corrigido, a GEPIN.2 deve </w:t>
      </w:r>
      <w:r w:rsidR="006B30B3">
        <w:rPr>
          <w:rFonts w:ascii="Calibri" w:hAnsi="Calibri" w:cs="Calibri"/>
          <w:sz w:val="24"/>
          <w:szCs w:val="24"/>
        </w:rPr>
        <w:t xml:space="preserve">encaminhar </w:t>
      </w:r>
      <w:r w:rsidR="00AF005B">
        <w:rPr>
          <w:rFonts w:ascii="Calibri" w:hAnsi="Calibri" w:cs="Calibri"/>
          <w:sz w:val="24"/>
          <w:szCs w:val="24"/>
        </w:rPr>
        <w:t>para alçada de aprovação;</w:t>
      </w:r>
    </w:p>
    <w:p w14:paraId="0EC14A4A" w14:textId="19E47981" w:rsidR="00BF750C" w:rsidRPr="00BF750C" w:rsidRDefault="004E1DCA" w:rsidP="00BF750C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BF750C">
        <w:rPr>
          <w:rFonts w:ascii="Calibri" w:hAnsi="Calibri" w:cs="Calibri"/>
          <w:sz w:val="24"/>
          <w:szCs w:val="24"/>
        </w:rPr>
        <w:t>A</w:t>
      </w:r>
      <w:r w:rsidR="00675700" w:rsidRPr="00BF750C">
        <w:rPr>
          <w:rFonts w:ascii="Calibri" w:hAnsi="Calibri" w:cs="Calibri"/>
          <w:sz w:val="24"/>
          <w:szCs w:val="24"/>
        </w:rPr>
        <w:t>lçada</w:t>
      </w:r>
      <w:r w:rsidRPr="00BF750C">
        <w:rPr>
          <w:rFonts w:ascii="Calibri" w:hAnsi="Calibri" w:cs="Calibri"/>
          <w:sz w:val="24"/>
          <w:szCs w:val="24"/>
        </w:rPr>
        <w:t xml:space="preserve"> DAD</w:t>
      </w:r>
      <w:r w:rsidR="001D269B" w:rsidRPr="00BF750C">
        <w:rPr>
          <w:rFonts w:ascii="Calibri" w:hAnsi="Calibri" w:cs="Calibri"/>
          <w:sz w:val="24"/>
          <w:szCs w:val="24"/>
        </w:rPr>
        <w:t xml:space="preserve">: </w:t>
      </w:r>
      <w:r w:rsidR="0009526F" w:rsidRPr="00BF750C">
        <w:rPr>
          <w:rFonts w:ascii="Calibri" w:hAnsi="Calibri" w:cs="Calibri"/>
          <w:sz w:val="24"/>
          <w:szCs w:val="24"/>
        </w:rPr>
        <w:t xml:space="preserve">Diretoria administrativa, deve receber a solicitação da aprovação e </w:t>
      </w:r>
      <w:r w:rsidR="00857E05" w:rsidRPr="00BF750C">
        <w:rPr>
          <w:rFonts w:ascii="Calibri" w:hAnsi="Calibri" w:cs="Calibri"/>
          <w:sz w:val="24"/>
          <w:szCs w:val="24"/>
        </w:rPr>
        <w:t>de definir se apro</w:t>
      </w:r>
      <w:r w:rsidR="004407AF" w:rsidRPr="00BF750C">
        <w:rPr>
          <w:rFonts w:ascii="Calibri" w:hAnsi="Calibri" w:cs="Calibri"/>
          <w:sz w:val="24"/>
          <w:szCs w:val="24"/>
        </w:rPr>
        <w:t xml:space="preserve">va </w:t>
      </w:r>
      <w:r w:rsidR="00081F2D" w:rsidRPr="00BF750C">
        <w:rPr>
          <w:rFonts w:ascii="Calibri" w:hAnsi="Calibri" w:cs="Calibri"/>
          <w:sz w:val="24"/>
          <w:szCs w:val="24"/>
        </w:rPr>
        <w:t>o processo</w:t>
      </w:r>
      <w:r w:rsidR="0030788C">
        <w:rPr>
          <w:rFonts w:ascii="Calibri" w:hAnsi="Calibri" w:cs="Calibri"/>
          <w:sz w:val="24"/>
          <w:szCs w:val="24"/>
        </w:rPr>
        <w:t>;</w:t>
      </w:r>
    </w:p>
    <w:p w14:paraId="7A87926F" w14:textId="228D133A" w:rsidR="00BF750C" w:rsidRPr="00BF750C" w:rsidRDefault="00C833F5" w:rsidP="006E0165">
      <w:pPr>
        <w:pStyle w:val="Commarcadores"/>
        <w:numPr>
          <w:ilvl w:val="3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BF750C">
        <w:rPr>
          <w:rFonts w:ascii="Calibri" w:hAnsi="Calibri" w:cs="Calibri"/>
          <w:sz w:val="24"/>
          <w:szCs w:val="24"/>
        </w:rPr>
        <w:t xml:space="preserve">Se não aprovado o processo finaliza como </w:t>
      </w:r>
      <w:r w:rsidR="00F11FB6" w:rsidRPr="00BF750C">
        <w:rPr>
          <w:rFonts w:ascii="Calibri" w:hAnsi="Calibri" w:cs="Calibri"/>
          <w:sz w:val="24"/>
          <w:szCs w:val="24"/>
        </w:rPr>
        <w:t>declinado</w:t>
      </w:r>
      <w:r w:rsidR="0030788C">
        <w:rPr>
          <w:rFonts w:ascii="Calibri" w:hAnsi="Calibri" w:cs="Calibri"/>
          <w:sz w:val="24"/>
          <w:szCs w:val="24"/>
        </w:rPr>
        <w:t>;</w:t>
      </w:r>
    </w:p>
    <w:p w14:paraId="527ACE60" w14:textId="0158716F" w:rsidR="00381355" w:rsidRPr="00BF750C" w:rsidRDefault="00F11FB6" w:rsidP="006E0165">
      <w:pPr>
        <w:pStyle w:val="Commarcadores"/>
        <w:numPr>
          <w:ilvl w:val="3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BF750C">
        <w:rPr>
          <w:rFonts w:ascii="Calibri" w:hAnsi="Calibri" w:cs="Calibri"/>
          <w:sz w:val="24"/>
          <w:szCs w:val="24"/>
        </w:rPr>
        <w:t>Se aprovado</w:t>
      </w:r>
      <w:r w:rsidR="00B72F06">
        <w:rPr>
          <w:rFonts w:ascii="Calibri" w:hAnsi="Calibri" w:cs="Calibri"/>
          <w:sz w:val="24"/>
          <w:szCs w:val="24"/>
        </w:rPr>
        <w:t>,</w:t>
      </w:r>
      <w:r w:rsidRPr="00BF750C">
        <w:rPr>
          <w:rFonts w:ascii="Calibri" w:hAnsi="Calibri" w:cs="Calibri"/>
          <w:sz w:val="24"/>
          <w:szCs w:val="24"/>
        </w:rPr>
        <w:t xml:space="preserve"> a DAD deve enviar a manifestação para al</w:t>
      </w:r>
      <w:r w:rsidR="001D3D9F" w:rsidRPr="00BF750C">
        <w:rPr>
          <w:rFonts w:ascii="Calibri" w:hAnsi="Calibri" w:cs="Calibri"/>
          <w:sz w:val="24"/>
          <w:szCs w:val="24"/>
        </w:rPr>
        <w:t xml:space="preserve">çada </w:t>
      </w:r>
      <w:r w:rsidR="00381355" w:rsidRPr="00BF750C">
        <w:rPr>
          <w:rFonts w:ascii="Calibri" w:hAnsi="Calibri" w:cs="Calibri"/>
          <w:sz w:val="24"/>
          <w:szCs w:val="24"/>
        </w:rPr>
        <w:t xml:space="preserve">do </w:t>
      </w:r>
      <w:r w:rsidR="00B72F06">
        <w:rPr>
          <w:rFonts w:ascii="Calibri" w:hAnsi="Calibri" w:cs="Calibri"/>
          <w:sz w:val="24"/>
          <w:szCs w:val="24"/>
        </w:rPr>
        <w:t>C</w:t>
      </w:r>
      <w:r w:rsidR="00381355" w:rsidRPr="00BF750C">
        <w:rPr>
          <w:rFonts w:ascii="Calibri" w:hAnsi="Calibri" w:cs="Calibri"/>
          <w:sz w:val="24"/>
          <w:szCs w:val="24"/>
        </w:rPr>
        <w:t xml:space="preserve">omitê </w:t>
      </w:r>
      <w:r w:rsidR="00B72F06">
        <w:rPr>
          <w:rFonts w:ascii="Calibri" w:hAnsi="Calibri" w:cs="Calibri"/>
          <w:sz w:val="24"/>
          <w:szCs w:val="24"/>
        </w:rPr>
        <w:t>A</w:t>
      </w:r>
      <w:r w:rsidR="00381355" w:rsidRPr="00BF750C">
        <w:rPr>
          <w:rFonts w:ascii="Calibri" w:hAnsi="Calibri" w:cs="Calibri"/>
          <w:sz w:val="24"/>
          <w:szCs w:val="24"/>
        </w:rPr>
        <w:t>dministrativo;</w:t>
      </w:r>
    </w:p>
    <w:p w14:paraId="3384EB8A" w14:textId="024D8EA0" w:rsidR="00DF0826" w:rsidRPr="00DF0826" w:rsidRDefault="004E1DCA" w:rsidP="00BF750C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Alçada C</w:t>
      </w:r>
      <w:r w:rsidR="00DF0826">
        <w:rPr>
          <w:rFonts w:ascii="Calibri" w:hAnsi="Calibri" w:cs="Calibri"/>
          <w:sz w:val="24"/>
          <w:szCs w:val="24"/>
        </w:rPr>
        <w:t>C</w:t>
      </w:r>
      <w:r>
        <w:rPr>
          <w:rFonts w:ascii="Calibri" w:hAnsi="Calibri" w:cs="Calibri"/>
          <w:sz w:val="24"/>
          <w:szCs w:val="24"/>
        </w:rPr>
        <w:t xml:space="preserve">A: </w:t>
      </w:r>
      <w:r w:rsidR="00710986">
        <w:rPr>
          <w:rFonts w:ascii="Calibri" w:hAnsi="Calibri" w:cs="Calibri"/>
          <w:sz w:val="24"/>
          <w:szCs w:val="24"/>
        </w:rPr>
        <w:t xml:space="preserve">Comitê </w:t>
      </w:r>
      <w:r w:rsidR="00B72F06">
        <w:rPr>
          <w:rFonts w:ascii="Calibri" w:hAnsi="Calibri" w:cs="Calibri"/>
          <w:sz w:val="24"/>
          <w:szCs w:val="24"/>
        </w:rPr>
        <w:t xml:space="preserve">deve </w:t>
      </w:r>
      <w:r w:rsidR="00710986">
        <w:rPr>
          <w:rFonts w:ascii="Calibri" w:hAnsi="Calibri" w:cs="Calibri"/>
          <w:sz w:val="24"/>
          <w:szCs w:val="24"/>
        </w:rPr>
        <w:t>receber a manifestação</w:t>
      </w:r>
      <w:r w:rsidR="00B72F06">
        <w:rPr>
          <w:rFonts w:ascii="Calibri" w:hAnsi="Calibri" w:cs="Calibri"/>
          <w:sz w:val="24"/>
          <w:szCs w:val="24"/>
        </w:rPr>
        <w:t xml:space="preserve"> e</w:t>
      </w:r>
      <w:r w:rsidR="00710986">
        <w:rPr>
          <w:rFonts w:ascii="Calibri" w:hAnsi="Calibri" w:cs="Calibri"/>
          <w:sz w:val="24"/>
          <w:szCs w:val="24"/>
        </w:rPr>
        <w:t xml:space="preserve"> rea</w:t>
      </w:r>
      <w:r w:rsidR="00BF750C">
        <w:rPr>
          <w:rFonts w:ascii="Calibri" w:hAnsi="Calibri" w:cs="Calibri"/>
          <w:sz w:val="24"/>
          <w:szCs w:val="24"/>
        </w:rPr>
        <w:t>liza</w:t>
      </w:r>
      <w:r w:rsidR="00B72F06">
        <w:rPr>
          <w:rFonts w:ascii="Calibri" w:hAnsi="Calibri" w:cs="Calibri"/>
          <w:sz w:val="24"/>
          <w:szCs w:val="24"/>
        </w:rPr>
        <w:t>r</w:t>
      </w:r>
      <w:r w:rsidR="00BF750C">
        <w:rPr>
          <w:rFonts w:ascii="Calibri" w:hAnsi="Calibri" w:cs="Calibri"/>
          <w:sz w:val="24"/>
          <w:szCs w:val="24"/>
        </w:rPr>
        <w:t xml:space="preserve"> a aprovação</w:t>
      </w:r>
      <w:r w:rsidR="00EA44A9">
        <w:rPr>
          <w:rFonts w:ascii="Calibri" w:hAnsi="Calibri" w:cs="Calibri"/>
          <w:sz w:val="24"/>
          <w:szCs w:val="24"/>
        </w:rPr>
        <w:t xml:space="preserve"> da manifestação no </w:t>
      </w:r>
      <w:r w:rsidR="00DF0826">
        <w:rPr>
          <w:rFonts w:ascii="Calibri" w:hAnsi="Calibri" w:cs="Calibri"/>
          <w:sz w:val="24"/>
          <w:szCs w:val="24"/>
        </w:rPr>
        <w:t>processo “</w:t>
      </w:r>
      <w:r w:rsidR="00EA44A9">
        <w:rPr>
          <w:rFonts w:ascii="Calibri" w:hAnsi="Calibri" w:cs="Calibri"/>
          <w:sz w:val="24"/>
          <w:szCs w:val="24"/>
        </w:rPr>
        <w:t xml:space="preserve">Aprovação do </w:t>
      </w:r>
      <w:r w:rsidR="00DF0826">
        <w:rPr>
          <w:rFonts w:ascii="Calibri" w:hAnsi="Calibri" w:cs="Calibri"/>
          <w:sz w:val="24"/>
          <w:szCs w:val="24"/>
        </w:rPr>
        <w:t>C</w:t>
      </w:r>
      <w:r w:rsidR="00EA44A9">
        <w:rPr>
          <w:rFonts w:ascii="Calibri" w:hAnsi="Calibri" w:cs="Calibri"/>
          <w:sz w:val="24"/>
          <w:szCs w:val="24"/>
        </w:rPr>
        <w:t xml:space="preserve">omitê </w:t>
      </w:r>
      <w:r w:rsidR="00DF0826">
        <w:rPr>
          <w:rFonts w:ascii="Calibri" w:hAnsi="Calibri" w:cs="Calibri"/>
          <w:sz w:val="24"/>
          <w:szCs w:val="24"/>
        </w:rPr>
        <w:t>A</w:t>
      </w:r>
      <w:r w:rsidR="00EA44A9">
        <w:rPr>
          <w:rFonts w:ascii="Calibri" w:hAnsi="Calibri" w:cs="Calibri"/>
          <w:sz w:val="24"/>
          <w:szCs w:val="24"/>
        </w:rPr>
        <w:t>dministrativo</w:t>
      </w:r>
      <w:r w:rsidR="00DF0826">
        <w:rPr>
          <w:rFonts w:ascii="Calibri" w:hAnsi="Calibri" w:cs="Calibri"/>
          <w:sz w:val="24"/>
          <w:szCs w:val="24"/>
        </w:rPr>
        <w:t>”</w:t>
      </w:r>
      <w:r w:rsidR="0030788C">
        <w:rPr>
          <w:rFonts w:ascii="Calibri" w:hAnsi="Calibri" w:cs="Calibri"/>
          <w:sz w:val="24"/>
          <w:szCs w:val="24"/>
        </w:rPr>
        <w:t>;</w:t>
      </w:r>
    </w:p>
    <w:p w14:paraId="15DCD355" w14:textId="7CF66F44" w:rsidR="00124851" w:rsidRPr="00124851" w:rsidRDefault="00124851" w:rsidP="006E0165">
      <w:pPr>
        <w:pStyle w:val="Commarcadores"/>
        <w:numPr>
          <w:ilvl w:val="3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Se não aprovado, o processo finaliza como manifestação declinada</w:t>
      </w:r>
      <w:r w:rsidR="0030788C">
        <w:rPr>
          <w:rFonts w:ascii="Calibri" w:hAnsi="Calibri" w:cs="Calibri"/>
          <w:sz w:val="24"/>
          <w:szCs w:val="24"/>
        </w:rPr>
        <w:t>;</w:t>
      </w:r>
    </w:p>
    <w:p w14:paraId="2C3B3BDB" w14:textId="46F1CCF9" w:rsidR="0038721C" w:rsidRPr="0038721C" w:rsidRDefault="00124851" w:rsidP="006E0165">
      <w:pPr>
        <w:pStyle w:val="Commarcadores"/>
        <w:numPr>
          <w:ilvl w:val="3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Se aprovado</w:t>
      </w:r>
      <w:r w:rsidR="006B6896">
        <w:rPr>
          <w:rFonts w:ascii="Calibri" w:hAnsi="Calibri" w:cs="Calibri"/>
          <w:sz w:val="24"/>
          <w:szCs w:val="24"/>
        </w:rPr>
        <w:t xml:space="preserve"> até </w:t>
      </w:r>
      <w:r w:rsidR="000211F8">
        <w:rPr>
          <w:rFonts w:ascii="Calibri" w:hAnsi="Calibri" w:cs="Calibri"/>
          <w:sz w:val="24"/>
          <w:szCs w:val="24"/>
        </w:rPr>
        <w:t>R$2.000.000,00</w:t>
      </w:r>
      <w:r w:rsidR="006B6896">
        <w:rPr>
          <w:rFonts w:ascii="Calibri" w:hAnsi="Calibri" w:cs="Calibri"/>
          <w:sz w:val="24"/>
          <w:szCs w:val="24"/>
        </w:rPr>
        <w:t xml:space="preserve">, </w:t>
      </w:r>
      <w:r w:rsidR="0038721C">
        <w:rPr>
          <w:rFonts w:ascii="Calibri" w:hAnsi="Calibri" w:cs="Calibri"/>
          <w:sz w:val="24"/>
          <w:szCs w:val="24"/>
        </w:rPr>
        <w:t xml:space="preserve">o </w:t>
      </w:r>
      <w:r w:rsidR="00B323BA">
        <w:rPr>
          <w:rFonts w:ascii="Calibri" w:hAnsi="Calibri" w:cs="Calibri"/>
          <w:sz w:val="24"/>
          <w:szCs w:val="24"/>
        </w:rPr>
        <w:t>C</w:t>
      </w:r>
      <w:r w:rsidR="0038721C">
        <w:rPr>
          <w:rFonts w:ascii="Calibri" w:hAnsi="Calibri" w:cs="Calibri"/>
          <w:sz w:val="24"/>
          <w:szCs w:val="24"/>
        </w:rPr>
        <w:t>omitê Administrativo dev</w:t>
      </w:r>
      <w:r w:rsidR="00895D53">
        <w:rPr>
          <w:rFonts w:ascii="Calibri" w:hAnsi="Calibri" w:cs="Calibri"/>
          <w:sz w:val="24"/>
          <w:szCs w:val="24"/>
        </w:rPr>
        <w:t>e</w:t>
      </w:r>
      <w:r w:rsidR="0038721C">
        <w:rPr>
          <w:rFonts w:ascii="Calibri" w:hAnsi="Calibri" w:cs="Calibri"/>
          <w:sz w:val="24"/>
          <w:szCs w:val="24"/>
        </w:rPr>
        <w:t xml:space="preserve"> emiti</w:t>
      </w:r>
      <w:r w:rsidR="003D3D7D">
        <w:rPr>
          <w:rFonts w:ascii="Calibri" w:hAnsi="Calibri" w:cs="Calibri"/>
          <w:sz w:val="24"/>
          <w:szCs w:val="24"/>
        </w:rPr>
        <w:t>r</w:t>
      </w:r>
      <w:r w:rsidR="0038721C">
        <w:rPr>
          <w:rFonts w:ascii="Calibri" w:hAnsi="Calibri" w:cs="Calibri"/>
          <w:sz w:val="24"/>
          <w:szCs w:val="24"/>
        </w:rPr>
        <w:t xml:space="preserve"> a ata de aprovação e enviar para GEPIN.2</w:t>
      </w:r>
      <w:r w:rsidR="0030788C">
        <w:rPr>
          <w:rFonts w:ascii="Calibri" w:hAnsi="Calibri" w:cs="Calibri"/>
          <w:sz w:val="24"/>
          <w:szCs w:val="24"/>
        </w:rPr>
        <w:t>;</w:t>
      </w:r>
    </w:p>
    <w:p w14:paraId="4A6BB4CE" w14:textId="77777777" w:rsidR="008365D0" w:rsidRPr="008365D0" w:rsidRDefault="0038721C" w:rsidP="006E0165">
      <w:pPr>
        <w:pStyle w:val="Commarcadores"/>
        <w:numPr>
          <w:ilvl w:val="3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Se </w:t>
      </w:r>
      <w:r w:rsidR="00895D53">
        <w:rPr>
          <w:rFonts w:ascii="Calibri" w:hAnsi="Calibri" w:cs="Calibri"/>
          <w:sz w:val="24"/>
          <w:szCs w:val="24"/>
        </w:rPr>
        <w:t>aprovado acima</w:t>
      </w:r>
      <w:r w:rsidR="000211F8">
        <w:rPr>
          <w:rFonts w:ascii="Calibri" w:hAnsi="Calibri" w:cs="Calibri"/>
          <w:sz w:val="24"/>
          <w:szCs w:val="24"/>
        </w:rPr>
        <w:t xml:space="preserve"> de R$2.000.000,00</w:t>
      </w:r>
      <w:r w:rsidR="00EF1030">
        <w:rPr>
          <w:rFonts w:ascii="Calibri" w:hAnsi="Calibri" w:cs="Calibri"/>
          <w:sz w:val="24"/>
          <w:szCs w:val="24"/>
        </w:rPr>
        <w:t xml:space="preserve">, o </w:t>
      </w:r>
      <w:r w:rsidR="005B3F7B">
        <w:rPr>
          <w:rFonts w:ascii="Calibri" w:hAnsi="Calibri" w:cs="Calibri"/>
          <w:sz w:val="24"/>
          <w:szCs w:val="24"/>
        </w:rPr>
        <w:t>Comitê Administrativo deve envia</w:t>
      </w:r>
      <w:r w:rsidR="00B01F5D">
        <w:rPr>
          <w:rFonts w:ascii="Calibri" w:hAnsi="Calibri" w:cs="Calibri"/>
          <w:sz w:val="24"/>
          <w:szCs w:val="24"/>
        </w:rPr>
        <w:t>r a ata de manifestação para aprovação da DC;</w:t>
      </w:r>
    </w:p>
    <w:p w14:paraId="70FB4F5A" w14:textId="4551464C" w:rsidR="006D297B" w:rsidRDefault="008365D0" w:rsidP="00B42EA6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 GEPIN.2</w:t>
      </w:r>
      <w:r w:rsidR="00B323BA">
        <w:rPr>
          <w:rFonts w:ascii="Calibri" w:hAnsi="Calibri" w:cs="Calibri"/>
          <w:sz w:val="24"/>
          <w:szCs w:val="24"/>
        </w:rPr>
        <w:t>,</w:t>
      </w:r>
      <w:r>
        <w:rPr>
          <w:rFonts w:ascii="Calibri" w:hAnsi="Calibri" w:cs="Calibri"/>
          <w:sz w:val="24"/>
          <w:szCs w:val="24"/>
        </w:rPr>
        <w:t xml:space="preserve"> deve apresentar o voto da manifestação para Diretoria Colegiada</w:t>
      </w:r>
      <w:r w:rsidR="006D297B">
        <w:rPr>
          <w:rFonts w:ascii="Calibri" w:hAnsi="Calibri" w:cs="Calibri"/>
          <w:b/>
          <w:bCs/>
          <w:sz w:val="24"/>
          <w:szCs w:val="24"/>
        </w:rPr>
        <w:t>;</w:t>
      </w:r>
    </w:p>
    <w:p w14:paraId="2B30020A" w14:textId="5062F51A" w:rsidR="00A011F0" w:rsidRPr="00A011F0" w:rsidRDefault="006D297B" w:rsidP="00B42EA6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 Direto</w:t>
      </w:r>
      <w:r w:rsidR="00A5285F">
        <w:rPr>
          <w:rFonts w:ascii="Calibri" w:hAnsi="Calibri" w:cs="Calibri"/>
          <w:sz w:val="24"/>
          <w:szCs w:val="24"/>
        </w:rPr>
        <w:t xml:space="preserve">ria colegiada </w:t>
      </w:r>
      <w:r w:rsidR="006B31E4">
        <w:rPr>
          <w:rFonts w:ascii="Calibri" w:hAnsi="Calibri" w:cs="Calibri"/>
          <w:sz w:val="24"/>
          <w:szCs w:val="24"/>
        </w:rPr>
        <w:t xml:space="preserve">deve analisar a </w:t>
      </w:r>
      <w:r w:rsidR="000E213D">
        <w:rPr>
          <w:rFonts w:ascii="Calibri" w:hAnsi="Calibri" w:cs="Calibri"/>
          <w:sz w:val="24"/>
          <w:szCs w:val="24"/>
        </w:rPr>
        <w:t>manifestação quanto</w:t>
      </w:r>
      <w:r w:rsidR="006B31E4">
        <w:rPr>
          <w:rFonts w:ascii="Calibri" w:hAnsi="Calibri" w:cs="Calibri"/>
          <w:sz w:val="24"/>
          <w:szCs w:val="24"/>
        </w:rPr>
        <w:t xml:space="preserve"> ao percentual do capital, sendo</w:t>
      </w:r>
      <w:r w:rsidR="005678A8">
        <w:rPr>
          <w:rFonts w:ascii="Calibri" w:hAnsi="Calibri" w:cs="Calibri"/>
          <w:sz w:val="24"/>
          <w:szCs w:val="24"/>
        </w:rPr>
        <w:t>:</w:t>
      </w:r>
      <w:r w:rsidR="00681864">
        <w:rPr>
          <w:rFonts w:ascii="Calibri" w:hAnsi="Calibri" w:cs="Calibri"/>
          <w:sz w:val="24"/>
          <w:szCs w:val="24"/>
        </w:rPr>
        <w:t xml:space="preserve"> </w:t>
      </w:r>
      <w:r w:rsidR="00930537">
        <w:rPr>
          <w:rFonts w:ascii="Calibri" w:hAnsi="Calibri" w:cs="Calibri"/>
          <w:sz w:val="24"/>
          <w:szCs w:val="24"/>
        </w:rPr>
        <w:t>menor</w:t>
      </w:r>
      <w:r w:rsidR="005678A8">
        <w:rPr>
          <w:rFonts w:ascii="Calibri" w:hAnsi="Calibri" w:cs="Calibri"/>
          <w:sz w:val="24"/>
          <w:szCs w:val="24"/>
        </w:rPr>
        <w:t xml:space="preserve"> ou </w:t>
      </w:r>
      <w:r w:rsidR="00EF2647">
        <w:rPr>
          <w:rFonts w:ascii="Calibri" w:hAnsi="Calibri" w:cs="Calibri"/>
          <w:sz w:val="24"/>
          <w:szCs w:val="24"/>
        </w:rPr>
        <w:t>maior</w:t>
      </w:r>
      <w:r w:rsidR="00930537">
        <w:rPr>
          <w:rFonts w:ascii="Calibri" w:hAnsi="Calibri" w:cs="Calibri"/>
          <w:sz w:val="24"/>
          <w:szCs w:val="24"/>
        </w:rPr>
        <w:t xml:space="preserve"> que </w:t>
      </w:r>
      <w:r w:rsidR="00581F15">
        <w:rPr>
          <w:rFonts w:ascii="Calibri" w:hAnsi="Calibri" w:cs="Calibri"/>
          <w:sz w:val="24"/>
          <w:szCs w:val="24"/>
        </w:rPr>
        <w:t>5% do ca</w:t>
      </w:r>
      <w:r w:rsidR="00616F73">
        <w:rPr>
          <w:rFonts w:ascii="Calibri" w:hAnsi="Calibri" w:cs="Calibri"/>
          <w:sz w:val="24"/>
          <w:szCs w:val="24"/>
        </w:rPr>
        <w:t xml:space="preserve">pital ou </w:t>
      </w:r>
      <w:r w:rsidR="00EF2647">
        <w:rPr>
          <w:rFonts w:ascii="Calibri" w:hAnsi="Calibri" w:cs="Calibri"/>
          <w:sz w:val="24"/>
          <w:szCs w:val="24"/>
        </w:rPr>
        <w:t>exceções</w:t>
      </w:r>
      <w:r w:rsidR="00A011F0">
        <w:rPr>
          <w:rFonts w:ascii="Calibri" w:hAnsi="Calibri" w:cs="Calibri"/>
          <w:sz w:val="24"/>
          <w:szCs w:val="24"/>
        </w:rPr>
        <w:t>:</w:t>
      </w:r>
    </w:p>
    <w:p w14:paraId="56AC332A" w14:textId="0F17D29F" w:rsidR="001112B9" w:rsidRPr="001112B9" w:rsidRDefault="00A011F0" w:rsidP="008D59F2">
      <w:pPr>
        <w:pStyle w:val="Commarcadores"/>
        <w:numPr>
          <w:ilvl w:val="3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Se men</w:t>
      </w:r>
      <w:r w:rsidR="0009732E">
        <w:rPr>
          <w:rFonts w:ascii="Calibri" w:hAnsi="Calibri" w:cs="Calibri"/>
          <w:sz w:val="24"/>
          <w:szCs w:val="24"/>
        </w:rPr>
        <w:t xml:space="preserve">or </w:t>
      </w:r>
      <w:r w:rsidR="00985976">
        <w:rPr>
          <w:rFonts w:ascii="Calibri" w:hAnsi="Calibri" w:cs="Calibri"/>
          <w:sz w:val="24"/>
          <w:szCs w:val="24"/>
        </w:rPr>
        <w:t>q</w:t>
      </w:r>
      <w:r w:rsidR="0009732E">
        <w:rPr>
          <w:rFonts w:ascii="Calibri" w:hAnsi="Calibri" w:cs="Calibri"/>
          <w:sz w:val="24"/>
          <w:szCs w:val="24"/>
        </w:rPr>
        <w:t>ue 5% do capital</w:t>
      </w:r>
      <w:r w:rsidR="00985976">
        <w:rPr>
          <w:rFonts w:ascii="Calibri" w:hAnsi="Calibri" w:cs="Calibri"/>
          <w:sz w:val="24"/>
          <w:szCs w:val="24"/>
        </w:rPr>
        <w:t>,</w:t>
      </w:r>
      <w:r w:rsidR="0009732E">
        <w:rPr>
          <w:rFonts w:ascii="Calibri" w:hAnsi="Calibri" w:cs="Calibri"/>
          <w:sz w:val="24"/>
          <w:szCs w:val="24"/>
        </w:rPr>
        <w:t xml:space="preserve"> a Diretoria</w:t>
      </w:r>
      <w:r w:rsidR="00B323BA">
        <w:rPr>
          <w:rFonts w:ascii="Calibri" w:hAnsi="Calibri" w:cs="Calibri"/>
          <w:sz w:val="24"/>
          <w:szCs w:val="24"/>
        </w:rPr>
        <w:t xml:space="preserve"> deve </w:t>
      </w:r>
      <w:r w:rsidR="00985976">
        <w:rPr>
          <w:rFonts w:ascii="Calibri" w:hAnsi="Calibri" w:cs="Calibri"/>
          <w:sz w:val="24"/>
          <w:szCs w:val="24"/>
        </w:rPr>
        <w:t>segu</w:t>
      </w:r>
      <w:r w:rsidR="00B323BA">
        <w:rPr>
          <w:rFonts w:ascii="Calibri" w:hAnsi="Calibri" w:cs="Calibri"/>
          <w:sz w:val="24"/>
          <w:szCs w:val="24"/>
        </w:rPr>
        <w:t>ir</w:t>
      </w:r>
      <w:r w:rsidR="00985976">
        <w:rPr>
          <w:rFonts w:ascii="Calibri" w:hAnsi="Calibri" w:cs="Calibri"/>
          <w:sz w:val="24"/>
          <w:szCs w:val="24"/>
        </w:rPr>
        <w:t xml:space="preserve"> para aprovação</w:t>
      </w:r>
      <w:r w:rsidR="00E51947">
        <w:rPr>
          <w:rFonts w:ascii="Calibri" w:hAnsi="Calibri" w:cs="Calibri"/>
          <w:sz w:val="24"/>
          <w:szCs w:val="24"/>
        </w:rPr>
        <w:t xml:space="preserve"> e emissão do certificado </w:t>
      </w:r>
      <w:r w:rsidR="00457D87">
        <w:rPr>
          <w:rFonts w:ascii="Calibri" w:hAnsi="Calibri" w:cs="Calibri"/>
          <w:sz w:val="24"/>
          <w:szCs w:val="24"/>
        </w:rPr>
        <w:t>DC</w:t>
      </w:r>
      <w:r w:rsidR="001112B9">
        <w:rPr>
          <w:rFonts w:ascii="Calibri" w:hAnsi="Calibri" w:cs="Calibri"/>
          <w:sz w:val="24"/>
          <w:szCs w:val="24"/>
        </w:rPr>
        <w:t>;</w:t>
      </w:r>
    </w:p>
    <w:p w14:paraId="5B8212F7" w14:textId="2DFDF68D" w:rsidR="000E213D" w:rsidRPr="000E213D" w:rsidRDefault="001112B9" w:rsidP="008D59F2">
      <w:pPr>
        <w:pStyle w:val="Commarcadores"/>
        <w:numPr>
          <w:ilvl w:val="3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Se maior que 5%do capital ou exceções, a Diretoria </w:t>
      </w:r>
      <w:r w:rsidR="00D36F9E">
        <w:rPr>
          <w:rFonts w:ascii="Calibri" w:hAnsi="Calibri" w:cs="Calibri"/>
          <w:sz w:val="24"/>
          <w:szCs w:val="24"/>
        </w:rPr>
        <w:t xml:space="preserve">deve encaminhar para o </w:t>
      </w:r>
      <w:r w:rsidR="00B323BA">
        <w:rPr>
          <w:rFonts w:ascii="Calibri" w:hAnsi="Calibri" w:cs="Calibri"/>
          <w:sz w:val="24"/>
          <w:szCs w:val="24"/>
        </w:rPr>
        <w:t>C</w:t>
      </w:r>
      <w:r w:rsidR="00D36F9E">
        <w:rPr>
          <w:rFonts w:ascii="Calibri" w:hAnsi="Calibri" w:cs="Calibri"/>
          <w:sz w:val="24"/>
          <w:szCs w:val="24"/>
        </w:rPr>
        <w:t xml:space="preserve">onselho </w:t>
      </w:r>
      <w:r w:rsidR="00B323BA">
        <w:rPr>
          <w:rFonts w:ascii="Calibri" w:hAnsi="Calibri" w:cs="Calibri"/>
          <w:sz w:val="24"/>
          <w:szCs w:val="24"/>
        </w:rPr>
        <w:t>A</w:t>
      </w:r>
      <w:r w:rsidR="00D36F9E">
        <w:rPr>
          <w:rFonts w:ascii="Calibri" w:hAnsi="Calibri" w:cs="Calibri"/>
          <w:sz w:val="24"/>
          <w:szCs w:val="24"/>
        </w:rPr>
        <w:t>dministrativo</w:t>
      </w:r>
      <w:r w:rsidR="00CA5D3E">
        <w:rPr>
          <w:rFonts w:ascii="Calibri" w:hAnsi="Calibri" w:cs="Calibri"/>
          <w:sz w:val="24"/>
          <w:szCs w:val="24"/>
        </w:rPr>
        <w:t>;</w:t>
      </w:r>
    </w:p>
    <w:p w14:paraId="320AF7EE" w14:textId="243A629D" w:rsidR="00813470" w:rsidRPr="00813470" w:rsidRDefault="00B323BA" w:rsidP="000E213D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O </w:t>
      </w:r>
      <w:r w:rsidR="00CE7ACE">
        <w:rPr>
          <w:rFonts w:ascii="Calibri" w:hAnsi="Calibri" w:cs="Calibri"/>
          <w:sz w:val="24"/>
          <w:szCs w:val="24"/>
        </w:rPr>
        <w:t>Conselho Administrativo</w:t>
      </w:r>
      <w:r w:rsidR="00A13F38">
        <w:rPr>
          <w:rFonts w:ascii="Calibri" w:hAnsi="Calibri" w:cs="Calibri"/>
          <w:sz w:val="24"/>
          <w:szCs w:val="24"/>
        </w:rPr>
        <w:t xml:space="preserve"> deve receber a manifestação e realizar a aprovação</w:t>
      </w:r>
      <w:r w:rsidR="0030788C">
        <w:rPr>
          <w:rFonts w:ascii="Calibri" w:hAnsi="Calibri" w:cs="Calibri"/>
          <w:sz w:val="24"/>
          <w:szCs w:val="24"/>
        </w:rPr>
        <w:t>;</w:t>
      </w:r>
    </w:p>
    <w:p w14:paraId="7AB7FACE" w14:textId="19C518CF" w:rsidR="004830E6" w:rsidRPr="004830E6" w:rsidRDefault="004830E6" w:rsidP="008D59F2">
      <w:pPr>
        <w:pStyle w:val="Commarcadores"/>
        <w:numPr>
          <w:ilvl w:val="3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Se não aprovado, o processo finaliza como manifestação declinada</w:t>
      </w:r>
      <w:r w:rsidR="0030788C">
        <w:rPr>
          <w:rFonts w:ascii="Calibri" w:hAnsi="Calibri" w:cs="Calibri"/>
          <w:sz w:val="24"/>
          <w:szCs w:val="24"/>
        </w:rPr>
        <w:t>;</w:t>
      </w:r>
    </w:p>
    <w:p w14:paraId="1AEEF9A0" w14:textId="036F67BF" w:rsidR="002B66A2" w:rsidRPr="002B66A2" w:rsidRDefault="004830E6" w:rsidP="008D59F2">
      <w:pPr>
        <w:pStyle w:val="Commarcadores"/>
        <w:numPr>
          <w:ilvl w:val="3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Se aprovado pelo </w:t>
      </w:r>
      <w:r w:rsidR="00B323BA">
        <w:rPr>
          <w:rFonts w:ascii="Calibri" w:hAnsi="Calibri" w:cs="Calibri"/>
          <w:sz w:val="24"/>
          <w:szCs w:val="24"/>
        </w:rPr>
        <w:t>C</w:t>
      </w:r>
      <w:r>
        <w:rPr>
          <w:rFonts w:ascii="Calibri" w:hAnsi="Calibri" w:cs="Calibri"/>
          <w:sz w:val="24"/>
          <w:szCs w:val="24"/>
        </w:rPr>
        <w:t>omitê</w:t>
      </w:r>
      <w:r w:rsidR="008B316C">
        <w:rPr>
          <w:rFonts w:ascii="Calibri" w:hAnsi="Calibri" w:cs="Calibri"/>
          <w:sz w:val="24"/>
          <w:szCs w:val="24"/>
        </w:rPr>
        <w:t xml:space="preserve">, deve </w:t>
      </w:r>
      <w:r w:rsidR="00840B57">
        <w:rPr>
          <w:rFonts w:ascii="Calibri" w:hAnsi="Calibri" w:cs="Calibri"/>
          <w:sz w:val="24"/>
          <w:szCs w:val="24"/>
        </w:rPr>
        <w:t>emitir certificado de aprovação e en</w:t>
      </w:r>
      <w:r w:rsidR="00146E0C">
        <w:rPr>
          <w:rFonts w:ascii="Calibri" w:hAnsi="Calibri" w:cs="Calibri"/>
          <w:sz w:val="24"/>
          <w:szCs w:val="24"/>
        </w:rPr>
        <w:t>caminhar para GEPIN.2</w:t>
      </w:r>
      <w:r w:rsidR="0030788C">
        <w:rPr>
          <w:rFonts w:ascii="Calibri" w:hAnsi="Calibri" w:cs="Calibri"/>
          <w:sz w:val="24"/>
          <w:szCs w:val="24"/>
        </w:rPr>
        <w:t>;</w:t>
      </w:r>
    </w:p>
    <w:p w14:paraId="217F15CE" w14:textId="3C425B34" w:rsidR="00D24F2F" w:rsidRPr="00D24F2F" w:rsidRDefault="00D24F2F" w:rsidP="002B66A2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 GEPIN.2 deve receber aprovação das alçadas e elaborar o edital</w:t>
      </w:r>
      <w:r w:rsidR="0030788C">
        <w:rPr>
          <w:rFonts w:ascii="Calibri" w:hAnsi="Calibri" w:cs="Calibri"/>
          <w:sz w:val="24"/>
          <w:szCs w:val="24"/>
        </w:rPr>
        <w:t>;</w:t>
      </w:r>
    </w:p>
    <w:p w14:paraId="4A2027A7" w14:textId="129948B6" w:rsidR="001C3601" w:rsidRPr="001C3601" w:rsidRDefault="007C7637" w:rsidP="002B66A2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Após elaboração, A GEPIN</w:t>
      </w:r>
      <w:r w:rsidR="001C3601">
        <w:rPr>
          <w:rFonts w:ascii="Calibri" w:hAnsi="Calibri" w:cs="Calibri"/>
          <w:sz w:val="24"/>
          <w:szCs w:val="24"/>
        </w:rPr>
        <w:t xml:space="preserve">.2 deve encaminhar para </w:t>
      </w:r>
      <w:r w:rsidR="00B323BA">
        <w:rPr>
          <w:rFonts w:ascii="Calibri" w:hAnsi="Calibri" w:cs="Calibri"/>
          <w:sz w:val="24"/>
          <w:szCs w:val="24"/>
        </w:rPr>
        <w:t xml:space="preserve">a </w:t>
      </w:r>
      <w:r w:rsidR="001C3601">
        <w:rPr>
          <w:rFonts w:ascii="Calibri" w:hAnsi="Calibri" w:cs="Calibri"/>
          <w:sz w:val="24"/>
          <w:szCs w:val="24"/>
        </w:rPr>
        <w:t>área jurídica;</w:t>
      </w:r>
    </w:p>
    <w:p w14:paraId="34299054" w14:textId="59804CB1" w:rsidR="00F846E0" w:rsidRPr="00F846E0" w:rsidRDefault="002E1CE7" w:rsidP="002B66A2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 GEJUR1 deve receber </w:t>
      </w:r>
      <w:r w:rsidR="006E0165">
        <w:rPr>
          <w:rFonts w:ascii="Calibri" w:hAnsi="Calibri" w:cs="Calibri"/>
          <w:sz w:val="24"/>
          <w:szCs w:val="24"/>
        </w:rPr>
        <w:t>a solicitação</w:t>
      </w:r>
      <w:r>
        <w:rPr>
          <w:rFonts w:ascii="Calibri" w:hAnsi="Calibri" w:cs="Calibri"/>
          <w:sz w:val="24"/>
          <w:szCs w:val="24"/>
        </w:rPr>
        <w:t xml:space="preserve"> e analisar o edit</w:t>
      </w:r>
      <w:r w:rsidR="00B323BA">
        <w:rPr>
          <w:rFonts w:ascii="Calibri" w:hAnsi="Calibri" w:cs="Calibri"/>
          <w:sz w:val="24"/>
          <w:szCs w:val="24"/>
        </w:rPr>
        <w:t>al</w:t>
      </w:r>
      <w:r w:rsidR="00F846E0">
        <w:rPr>
          <w:rFonts w:ascii="Calibri" w:hAnsi="Calibri" w:cs="Calibri"/>
          <w:sz w:val="24"/>
          <w:szCs w:val="24"/>
        </w:rPr>
        <w:t>;</w:t>
      </w:r>
    </w:p>
    <w:p w14:paraId="7C420E74" w14:textId="2487DCAB" w:rsidR="0058004B" w:rsidRPr="0058004B" w:rsidRDefault="00F846E0" w:rsidP="002B66A2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Após analises a GEJUR1 deve </w:t>
      </w:r>
      <w:r w:rsidR="006E0165">
        <w:rPr>
          <w:rFonts w:ascii="Calibri" w:hAnsi="Calibri" w:cs="Calibri"/>
          <w:sz w:val="24"/>
          <w:szCs w:val="24"/>
        </w:rPr>
        <w:t>enviar</w:t>
      </w:r>
      <w:r>
        <w:rPr>
          <w:rFonts w:ascii="Calibri" w:hAnsi="Calibri" w:cs="Calibri"/>
          <w:sz w:val="24"/>
          <w:szCs w:val="24"/>
        </w:rPr>
        <w:t xml:space="preserve"> a validação para GEPIN</w:t>
      </w:r>
      <w:r w:rsidR="0030788C">
        <w:rPr>
          <w:rFonts w:ascii="Calibri" w:hAnsi="Calibri" w:cs="Calibri"/>
          <w:sz w:val="24"/>
          <w:szCs w:val="24"/>
        </w:rPr>
        <w:t>.2;</w:t>
      </w:r>
    </w:p>
    <w:p w14:paraId="457621AD" w14:textId="77777777" w:rsidR="005757EA" w:rsidRPr="005757EA" w:rsidRDefault="008048E4" w:rsidP="002B66A2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 GEPIN.2 deve realizar o recebimento do parecer jurídico e finalizar o edital</w:t>
      </w:r>
      <w:r w:rsidR="005757EA">
        <w:rPr>
          <w:rFonts w:ascii="Calibri" w:hAnsi="Calibri" w:cs="Calibri"/>
          <w:sz w:val="24"/>
          <w:szCs w:val="24"/>
        </w:rPr>
        <w:t>;</w:t>
      </w:r>
    </w:p>
    <w:p w14:paraId="3A3C853B" w14:textId="6EAC16B1" w:rsidR="008A460B" w:rsidRPr="008A460B" w:rsidRDefault="005757EA" w:rsidP="002B66A2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Em seguida, solicitar </w:t>
      </w:r>
      <w:r w:rsidR="006E0165">
        <w:rPr>
          <w:rFonts w:ascii="Calibri" w:hAnsi="Calibri" w:cs="Calibri"/>
          <w:sz w:val="24"/>
          <w:szCs w:val="24"/>
        </w:rPr>
        <w:t>aprovação da</w:t>
      </w:r>
      <w:r>
        <w:rPr>
          <w:rFonts w:ascii="Calibri" w:hAnsi="Calibri" w:cs="Calibri"/>
          <w:sz w:val="24"/>
          <w:szCs w:val="24"/>
        </w:rPr>
        <w:t xml:space="preserve"> área </w:t>
      </w:r>
      <w:r w:rsidR="008A460B">
        <w:rPr>
          <w:rFonts w:ascii="Calibri" w:hAnsi="Calibri" w:cs="Calibri"/>
          <w:sz w:val="24"/>
          <w:szCs w:val="24"/>
        </w:rPr>
        <w:t>técnica;</w:t>
      </w:r>
    </w:p>
    <w:p w14:paraId="78DEF0CA" w14:textId="0B295A93" w:rsidR="005909B8" w:rsidRPr="005909B8" w:rsidRDefault="00CA153D" w:rsidP="002B66A2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 gestor da solicitação deve assinar o edital</w:t>
      </w:r>
      <w:r w:rsidR="0030788C">
        <w:rPr>
          <w:rFonts w:ascii="Calibri" w:hAnsi="Calibri" w:cs="Calibri"/>
          <w:sz w:val="24"/>
          <w:szCs w:val="24"/>
        </w:rPr>
        <w:t>;</w:t>
      </w:r>
    </w:p>
    <w:p w14:paraId="0BA27E3A" w14:textId="77777777" w:rsidR="0036745A" w:rsidRPr="0036745A" w:rsidRDefault="005909B8" w:rsidP="002B66A2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 GEPIN2 deve </w:t>
      </w:r>
      <w:r w:rsidR="00285ACD">
        <w:rPr>
          <w:rFonts w:ascii="Calibri" w:hAnsi="Calibri" w:cs="Calibri"/>
          <w:sz w:val="24"/>
          <w:szCs w:val="24"/>
        </w:rPr>
        <w:t>receber o edital assinado e seguir para eta</w:t>
      </w:r>
      <w:r w:rsidR="0036745A">
        <w:rPr>
          <w:rFonts w:ascii="Calibri" w:hAnsi="Calibri" w:cs="Calibri"/>
          <w:sz w:val="24"/>
          <w:szCs w:val="24"/>
        </w:rPr>
        <w:t>pa de publicação.</w:t>
      </w:r>
    </w:p>
    <w:p w14:paraId="09C8D02D" w14:textId="38184887" w:rsidR="005A0402" w:rsidRPr="00B42EA6" w:rsidRDefault="005A0402" w:rsidP="0036745A">
      <w:pPr>
        <w:pStyle w:val="Commarcadores"/>
        <w:numPr>
          <w:ilvl w:val="0"/>
          <w:numId w:val="0"/>
        </w:numPr>
        <w:ind w:left="851" w:right="-858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36359988" w14:textId="2C6CC35C" w:rsidR="005A0402" w:rsidRPr="00414C72" w:rsidRDefault="000E5BFD" w:rsidP="000E5BFD">
      <w:pPr>
        <w:pStyle w:val="Commarcadores"/>
        <w:numPr>
          <w:ilvl w:val="1"/>
          <w:numId w:val="10"/>
        </w:numPr>
        <w:ind w:left="-567" w:right="-858" w:firstLine="0"/>
        <w:jc w:val="both"/>
        <w:rPr>
          <w:rFonts w:ascii="Calibri" w:hAnsi="Calibri" w:cs="Calibri"/>
          <w:b/>
          <w:bCs/>
          <w:sz w:val="24"/>
          <w:szCs w:val="24"/>
        </w:rPr>
      </w:pPr>
      <w:r w:rsidRPr="000E5BFD">
        <w:rPr>
          <w:rFonts w:ascii="Calibri" w:hAnsi="Calibri" w:cs="Calibri"/>
          <w:b/>
          <w:bCs/>
          <w:sz w:val="24"/>
          <w:szCs w:val="24"/>
        </w:rPr>
        <w:t>Publicação e Sessões do Pregão</w:t>
      </w:r>
    </w:p>
    <w:p w14:paraId="22605D13" w14:textId="582EA4F7" w:rsidR="005A0402" w:rsidRPr="009979F5" w:rsidRDefault="00626643" w:rsidP="00F849CB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Após </w:t>
      </w:r>
      <w:r w:rsidR="00B44CCA">
        <w:rPr>
          <w:rFonts w:ascii="Calibri" w:hAnsi="Calibri" w:cs="Calibri"/>
          <w:sz w:val="24"/>
          <w:szCs w:val="24"/>
        </w:rPr>
        <w:t>recebimento do edital, a GEPIN.2 deve</w:t>
      </w:r>
      <w:r w:rsidR="00D8298B">
        <w:rPr>
          <w:rFonts w:ascii="Calibri" w:hAnsi="Calibri" w:cs="Calibri"/>
          <w:sz w:val="24"/>
          <w:szCs w:val="24"/>
        </w:rPr>
        <w:t xml:space="preserve"> formalizar </w:t>
      </w:r>
      <w:r w:rsidR="000C02C1">
        <w:rPr>
          <w:rFonts w:ascii="Calibri" w:hAnsi="Calibri" w:cs="Calibri"/>
          <w:sz w:val="24"/>
          <w:szCs w:val="24"/>
        </w:rPr>
        <w:t>a licitação nos orgão</w:t>
      </w:r>
      <w:r w:rsidR="00800481">
        <w:rPr>
          <w:rFonts w:ascii="Calibri" w:hAnsi="Calibri" w:cs="Calibri"/>
          <w:sz w:val="24"/>
          <w:szCs w:val="24"/>
        </w:rPr>
        <w:t>s</w:t>
      </w:r>
      <w:r w:rsidR="000C02C1">
        <w:rPr>
          <w:rFonts w:ascii="Calibri" w:hAnsi="Calibri" w:cs="Calibri"/>
          <w:sz w:val="24"/>
          <w:szCs w:val="24"/>
        </w:rPr>
        <w:t xml:space="preserve"> </w:t>
      </w:r>
      <w:r w:rsidR="00AD43A7">
        <w:rPr>
          <w:rFonts w:ascii="Calibri" w:hAnsi="Calibri" w:cs="Calibri"/>
          <w:sz w:val="24"/>
          <w:szCs w:val="24"/>
        </w:rPr>
        <w:t>reguladores</w:t>
      </w:r>
      <w:r w:rsidR="000C02C1">
        <w:rPr>
          <w:rFonts w:ascii="Calibri" w:hAnsi="Calibri" w:cs="Calibri"/>
          <w:sz w:val="24"/>
          <w:szCs w:val="24"/>
        </w:rPr>
        <w:t xml:space="preserve"> e</w:t>
      </w:r>
      <w:r w:rsidR="00B323BA">
        <w:rPr>
          <w:rFonts w:ascii="Calibri" w:hAnsi="Calibri" w:cs="Calibri"/>
          <w:sz w:val="24"/>
          <w:szCs w:val="24"/>
        </w:rPr>
        <w:t xml:space="preserve"> no</w:t>
      </w:r>
      <w:r w:rsidR="000C02C1">
        <w:rPr>
          <w:rFonts w:ascii="Calibri" w:hAnsi="Calibri" w:cs="Calibri"/>
          <w:sz w:val="24"/>
          <w:szCs w:val="24"/>
        </w:rPr>
        <w:t xml:space="preserve"> si</w:t>
      </w:r>
      <w:r w:rsidR="00AD43A7">
        <w:rPr>
          <w:rFonts w:ascii="Calibri" w:hAnsi="Calibri" w:cs="Calibri"/>
          <w:sz w:val="24"/>
          <w:szCs w:val="24"/>
        </w:rPr>
        <w:t>te</w:t>
      </w:r>
      <w:r w:rsidR="00800481">
        <w:rPr>
          <w:rFonts w:ascii="Calibri" w:hAnsi="Calibri" w:cs="Calibri"/>
          <w:sz w:val="24"/>
          <w:szCs w:val="24"/>
        </w:rPr>
        <w:t xml:space="preserve"> DSP</w:t>
      </w:r>
      <w:r w:rsidR="009979F5">
        <w:rPr>
          <w:rFonts w:ascii="Calibri" w:hAnsi="Calibri" w:cs="Calibri"/>
          <w:sz w:val="24"/>
          <w:szCs w:val="24"/>
        </w:rPr>
        <w:t>, por meio do processo “Publicação legal”;</w:t>
      </w:r>
    </w:p>
    <w:p w14:paraId="1C7DDC44" w14:textId="77777777" w:rsidR="009E6FEF" w:rsidRDefault="006445AA" w:rsidP="009E6FEF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Em seguida, a GEPIN.2 deve acessar o </w:t>
      </w:r>
      <w:r w:rsidR="00FF5F92">
        <w:rPr>
          <w:rFonts w:ascii="Calibri" w:hAnsi="Calibri" w:cs="Calibri"/>
          <w:sz w:val="24"/>
          <w:szCs w:val="24"/>
        </w:rPr>
        <w:t>site compras.gov e inserir as informações do objeto a ser contratad</w:t>
      </w:r>
      <w:r w:rsidR="00E24366">
        <w:rPr>
          <w:rFonts w:ascii="Calibri" w:hAnsi="Calibri" w:cs="Calibri"/>
          <w:sz w:val="24"/>
          <w:szCs w:val="24"/>
        </w:rPr>
        <w:t>o/adquirido;</w:t>
      </w:r>
    </w:p>
    <w:p w14:paraId="76C99CB6" w14:textId="4E8554E6" w:rsidR="00D95297" w:rsidRPr="009E6FEF" w:rsidRDefault="00D043F1" w:rsidP="009E6FEF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9E6FEF">
        <w:rPr>
          <w:rFonts w:ascii="Calibri" w:hAnsi="Calibri" w:cs="Calibri"/>
          <w:sz w:val="24"/>
          <w:szCs w:val="24"/>
        </w:rPr>
        <w:t>Com o registro das informações concluída</w:t>
      </w:r>
      <w:r w:rsidR="002164E2" w:rsidRPr="009E6FEF">
        <w:rPr>
          <w:rFonts w:ascii="Calibri" w:hAnsi="Calibri" w:cs="Calibri"/>
          <w:sz w:val="24"/>
          <w:szCs w:val="24"/>
        </w:rPr>
        <w:t xml:space="preserve">, a GEPIN.2 deve agendar as sessões </w:t>
      </w:r>
      <w:r w:rsidR="007B27C1" w:rsidRPr="009E6FEF">
        <w:rPr>
          <w:rFonts w:ascii="Calibri" w:hAnsi="Calibri" w:cs="Calibri"/>
          <w:sz w:val="24"/>
          <w:szCs w:val="24"/>
        </w:rPr>
        <w:t>do pregão com</w:t>
      </w:r>
      <w:r w:rsidR="00B518C8">
        <w:rPr>
          <w:rFonts w:ascii="Calibri" w:hAnsi="Calibri" w:cs="Calibri"/>
          <w:sz w:val="24"/>
          <w:szCs w:val="24"/>
        </w:rPr>
        <w:t>,</w:t>
      </w:r>
      <w:r w:rsidR="007B27C1" w:rsidRPr="009E6FEF">
        <w:rPr>
          <w:rFonts w:ascii="Calibri" w:hAnsi="Calibri" w:cs="Calibri"/>
          <w:sz w:val="24"/>
          <w:szCs w:val="24"/>
        </w:rPr>
        <w:t xml:space="preserve"> no mínimo</w:t>
      </w:r>
      <w:r w:rsidR="00B518C8">
        <w:rPr>
          <w:rFonts w:ascii="Calibri" w:hAnsi="Calibri" w:cs="Calibri"/>
          <w:sz w:val="24"/>
          <w:szCs w:val="24"/>
        </w:rPr>
        <w:t>,</w:t>
      </w:r>
      <w:r w:rsidR="007B27C1" w:rsidRPr="009E6FEF">
        <w:rPr>
          <w:rFonts w:ascii="Calibri" w:hAnsi="Calibri" w:cs="Calibri"/>
          <w:sz w:val="24"/>
          <w:szCs w:val="24"/>
        </w:rPr>
        <w:t xml:space="preserve"> 15 dias úteis de </w:t>
      </w:r>
      <w:r w:rsidR="005675BB" w:rsidRPr="009E6FEF">
        <w:rPr>
          <w:rFonts w:ascii="Calibri" w:hAnsi="Calibri" w:cs="Calibri"/>
          <w:sz w:val="24"/>
          <w:szCs w:val="24"/>
        </w:rPr>
        <w:t>antecedência</w:t>
      </w:r>
      <w:r w:rsidR="00800481" w:rsidRPr="009E6FEF">
        <w:rPr>
          <w:rFonts w:ascii="Calibri" w:hAnsi="Calibri" w:cs="Calibri"/>
          <w:sz w:val="24"/>
          <w:szCs w:val="24"/>
        </w:rPr>
        <w:t>. O processo segue para etapa de gestão d</w:t>
      </w:r>
      <w:r w:rsidR="00B44154" w:rsidRPr="009E6FEF">
        <w:rPr>
          <w:rFonts w:ascii="Calibri" w:hAnsi="Calibri" w:cs="Calibri"/>
          <w:sz w:val="24"/>
          <w:szCs w:val="24"/>
        </w:rPr>
        <w:t>o pregão.</w:t>
      </w:r>
    </w:p>
    <w:p w14:paraId="0FA51810" w14:textId="77777777" w:rsidR="007A2132" w:rsidRPr="007A2132" w:rsidRDefault="007A2132" w:rsidP="007A2132">
      <w:pPr>
        <w:pStyle w:val="Commarcadores"/>
        <w:numPr>
          <w:ilvl w:val="0"/>
          <w:numId w:val="0"/>
        </w:numPr>
        <w:ind w:left="1080" w:right="-858"/>
        <w:jc w:val="both"/>
        <w:rPr>
          <w:rFonts w:ascii="Calibri" w:hAnsi="Calibri" w:cs="Calibri"/>
          <w:sz w:val="24"/>
          <w:szCs w:val="24"/>
        </w:rPr>
      </w:pPr>
    </w:p>
    <w:p w14:paraId="25159716" w14:textId="2ECCDD5E" w:rsidR="005A0402" w:rsidRPr="00414C72" w:rsidRDefault="00037908" w:rsidP="00FA49DB">
      <w:pPr>
        <w:pStyle w:val="Commarcadores"/>
        <w:numPr>
          <w:ilvl w:val="1"/>
          <w:numId w:val="10"/>
        </w:numPr>
        <w:ind w:left="-567" w:right="-858" w:firstLine="0"/>
        <w:jc w:val="both"/>
        <w:rPr>
          <w:rFonts w:ascii="Calibri" w:hAnsi="Calibri" w:cs="Calibri"/>
          <w:b/>
          <w:bCs/>
          <w:sz w:val="24"/>
          <w:szCs w:val="24"/>
        </w:rPr>
      </w:pPr>
      <w:r w:rsidRPr="00037908">
        <w:rPr>
          <w:rFonts w:ascii="Calibri" w:hAnsi="Calibri" w:cs="Calibri"/>
          <w:b/>
          <w:bCs/>
          <w:sz w:val="24"/>
          <w:szCs w:val="24"/>
        </w:rPr>
        <w:t>Gestão d</w:t>
      </w:r>
      <w:r w:rsidR="00B44154">
        <w:rPr>
          <w:rFonts w:ascii="Calibri" w:hAnsi="Calibri" w:cs="Calibri"/>
          <w:b/>
          <w:bCs/>
          <w:sz w:val="24"/>
          <w:szCs w:val="24"/>
        </w:rPr>
        <w:t>o pregão</w:t>
      </w:r>
      <w:r w:rsidRPr="00037908">
        <w:rPr>
          <w:rFonts w:ascii="Calibri" w:hAnsi="Calibri" w:cs="Calibri"/>
          <w:b/>
          <w:bCs/>
          <w:sz w:val="24"/>
          <w:szCs w:val="24"/>
        </w:rPr>
        <w:t xml:space="preserve"> e Recursos</w:t>
      </w:r>
    </w:p>
    <w:p w14:paraId="4C5A3539" w14:textId="11657C3E" w:rsidR="00800481" w:rsidRPr="000902CC" w:rsidRDefault="00800481" w:rsidP="00800481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Com a abertura do leilão, a GEPIN.2 deve verificar se há pedido de impugnação;</w:t>
      </w:r>
    </w:p>
    <w:p w14:paraId="3BB8BA60" w14:textId="4C8473B2" w:rsidR="00800481" w:rsidRPr="00A237BE" w:rsidRDefault="00800481" w:rsidP="0030788C">
      <w:pPr>
        <w:pStyle w:val="Commarcadores"/>
        <w:numPr>
          <w:ilvl w:val="3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Se constatado o pedido, a GEPIN.2 deve solicitar apoio jurídico para impugnação</w:t>
      </w:r>
      <w:r w:rsidR="0030788C">
        <w:rPr>
          <w:rFonts w:ascii="Calibri" w:hAnsi="Calibri" w:cs="Calibri"/>
          <w:sz w:val="24"/>
          <w:szCs w:val="24"/>
        </w:rPr>
        <w:t>;</w:t>
      </w:r>
    </w:p>
    <w:p w14:paraId="38D2D994" w14:textId="77777777" w:rsidR="00800481" w:rsidRPr="0062682D" w:rsidRDefault="00800481" w:rsidP="0030788C">
      <w:pPr>
        <w:pStyle w:val="Commarcadores"/>
        <w:numPr>
          <w:ilvl w:val="3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 GEJUR.1 deve receber o pedido de impugnação, realizar análise e emitir o parecer para a autoridade do pregão;</w:t>
      </w:r>
    </w:p>
    <w:p w14:paraId="6808E5BB" w14:textId="77777777" w:rsidR="00B518C8" w:rsidRDefault="00800481" w:rsidP="00B518C8">
      <w:pPr>
        <w:pStyle w:val="Commarcadores"/>
        <w:numPr>
          <w:ilvl w:val="3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 autoridade do pregão deve manifestar decisão com base no parecer jurídico; </w:t>
      </w:r>
    </w:p>
    <w:p w14:paraId="5960EFB4" w14:textId="6A80BE14" w:rsidR="00800481" w:rsidRPr="00B518C8" w:rsidRDefault="00800481" w:rsidP="00B518C8">
      <w:pPr>
        <w:pStyle w:val="Commarcadores"/>
        <w:numPr>
          <w:ilvl w:val="3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B518C8">
        <w:rPr>
          <w:rFonts w:ascii="Calibri" w:hAnsi="Calibri" w:cs="Calibri"/>
          <w:sz w:val="24"/>
          <w:szCs w:val="24"/>
        </w:rPr>
        <w:t>Se decisão for negativa, o pregão é cancelado;</w:t>
      </w:r>
    </w:p>
    <w:p w14:paraId="76D8AA93" w14:textId="5209305D" w:rsidR="00800481" w:rsidRPr="004654FC" w:rsidRDefault="00800481" w:rsidP="0030788C">
      <w:pPr>
        <w:pStyle w:val="Commarcadores"/>
        <w:numPr>
          <w:ilvl w:val="3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Se decisão for favorável ou não houver impugnação, a GEPIN.2 deve realizar as sessões online</w:t>
      </w:r>
      <w:r w:rsidR="00F97FF8">
        <w:rPr>
          <w:rFonts w:ascii="Calibri" w:hAnsi="Calibri" w:cs="Calibri"/>
          <w:sz w:val="24"/>
          <w:szCs w:val="24"/>
        </w:rPr>
        <w:t xml:space="preserve">, sendo </w:t>
      </w:r>
      <w:r w:rsidR="00973C2A">
        <w:rPr>
          <w:rFonts w:ascii="Calibri" w:hAnsi="Calibri" w:cs="Calibri"/>
          <w:sz w:val="24"/>
          <w:szCs w:val="24"/>
        </w:rPr>
        <w:t>quatro fases: Lances, proposta, habilitação e homologação</w:t>
      </w:r>
      <w:r>
        <w:rPr>
          <w:rFonts w:ascii="Calibri" w:hAnsi="Calibri" w:cs="Calibri"/>
          <w:sz w:val="24"/>
          <w:szCs w:val="24"/>
        </w:rPr>
        <w:t>;</w:t>
      </w:r>
    </w:p>
    <w:p w14:paraId="4501D27C" w14:textId="38622E12" w:rsidR="00D95297" w:rsidRPr="002C4955" w:rsidRDefault="00407628" w:rsidP="00414C72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 w:rsidRPr="002C4955">
        <w:rPr>
          <w:rFonts w:ascii="Calibri" w:hAnsi="Calibri" w:cs="Calibri"/>
          <w:sz w:val="24"/>
          <w:szCs w:val="24"/>
        </w:rPr>
        <w:t>Durante o pregão, se não houver proposta</w:t>
      </w:r>
      <w:r w:rsidR="00B518C8">
        <w:rPr>
          <w:rFonts w:ascii="Calibri" w:hAnsi="Calibri" w:cs="Calibri"/>
          <w:sz w:val="24"/>
          <w:szCs w:val="24"/>
        </w:rPr>
        <w:t>,</w:t>
      </w:r>
      <w:r w:rsidRPr="002C4955">
        <w:rPr>
          <w:rFonts w:ascii="Calibri" w:hAnsi="Calibri" w:cs="Calibri"/>
          <w:sz w:val="24"/>
          <w:szCs w:val="24"/>
        </w:rPr>
        <w:t xml:space="preserve"> o processo finaliza como pregão deserto</w:t>
      </w:r>
      <w:r w:rsidR="002C4955" w:rsidRPr="002C4955">
        <w:rPr>
          <w:rFonts w:ascii="Calibri" w:hAnsi="Calibri" w:cs="Calibri"/>
          <w:sz w:val="24"/>
          <w:szCs w:val="24"/>
        </w:rPr>
        <w:t>;</w:t>
      </w:r>
    </w:p>
    <w:p w14:paraId="2606EABD" w14:textId="0C5A67EC" w:rsidR="00407628" w:rsidRDefault="00407628" w:rsidP="00414C72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 w:rsidRPr="00F30362">
        <w:rPr>
          <w:rFonts w:ascii="Calibri" w:hAnsi="Calibri" w:cs="Calibri"/>
          <w:sz w:val="24"/>
          <w:szCs w:val="24"/>
        </w:rPr>
        <w:lastRenderedPageBreak/>
        <w:t xml:space="preserve">Se houver </w:t>
      </w:r>
      <w:r w:rsidR="00ED4D67" w:rsidRPr="00F30362">
        <w:rPr>
          <w:rFonts w:ascii="Calibri" w:hAnsi="Calibri" w:cs="Calibri"/>
          <w:sz w:val="24"/>
          <w:szCs w:val="24"/>
        </w:rPr>
        <w:t xml:space="preserve">proposta, a </w:t>
      </w:r>
      <w:r w:rsidR="00071CD0">
        <w:rPr>
          <w:rFonts w:ascii="Calibri" w:hAnsi="Calibri" w:cs="Calibri"/>
          <w:sz w:val="24"/>
          <w:szCs w:val="24"/>
        </w:rPr>
        <w:t>G</w:t>
      </w:r>
      <w:r w:rsidR="00ED4D67" w:rsidRPr="00F30362">
        <w:rPr>
          <w:rFonts w:ascii="Calibri" w:hAnsi="Calibri" w:cs="Calibri"/>
          <w:sz w:val="24"/>
          <w:szCs w:val="24"/>
        </w:rPr>
        <w:t xml:space="preserve">EPIN.2 deve analisar se </w:t>
      </w:r>
      <w:r w:rsidR="002C4955" w:rsidRPr="00F30362">
        <w:rPr>
          <w:rFonts w:ascii="Calibri" w:hAnsi="Calibri" w:cs="Calibri"/>
          <w:sz w:val="24"/>
          <w:szCs w:val="24"/>
        </w:rPr>
        <w:t xml:space="preserve">os </w:t>
      </w:r>
      <w:r w:rsidR="00ED4D67" w:rsidRPr="00F30362">
        <w:rPr>
          <w:rFonts w:ascii="Calibri" w:hAnsi="Calibri" w:cs="Calibri"/>
          <w:sz w:val="24"/>
          <w:szCs w:val="24"/>
        </w:rPr>
        <w:t>fornecedores estão ha</w:t>
      </w:r>
      <w:r w:rsidR="002C4955" w:rsidRPr="00F30362">
        <w:rPr>
          <w:rFonts w:ascii="Calibri" w:hAnsi="Calibri" w:cs="Calibri"/>
          <w:sz w:val="24"/>
          <w:szCs w:val="24"/>
        </w:rPr>
        <w:t>bilitados</w:t>
      </w:r>
      <w:r w:rsidR="00F30362">
        <w:rPr>
          <w:rFonts w:ascii="Calibri" w:hAnsi="Calibri" w:cs="Calibri"/>
          <w:sz w:val="24"/>
          <w:szCs w:val="24"/>
        </w:rPr>
        <w:t>;</w:t>
      </w:r>
    </w:p>
    <w:p w14:paraId="78E07B29" w14:textId="2158471F" w:rsidR="00F30362" w:rsidRDefault="00B40B2D" w:rsidP="0030788C">
      <w:pPr>
        <w:pStyle w:val="Commarcadores"/>
        <w:numPr>
          <w:ilvl w:val="3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Se não </w:t>
      </w:r>
      <w:r w:rsidR="00E66EB4">
        <w:rPr>
          <w:rFonts w:ascii="Calibri" w:hAnsi="Calibri" w:cs="Calibri"/>
          <w:sz w:val="24"/>
          <w:szCs w:val="24"/>
        </w:rPr>
        <w:t>habilitado, o processo finaliza como pregão fracassado</w:t>
      </w:r>
      <w:r w:rsidR="008625BB">
        <w:rPr>
          <w:rFonts w:ascii="Calibri" w:hAnsi="Calibri" w:cs="Calibri"/>
          <w:sz w:val="24"/>
          <w:szCs w:val="24"/>
        </w:rPr>
        <w:t>;</w:t>
      </w:r>
    </w:p>
    <w:p w14:paraId="57749901" w14:textId="65BD0E0C" w:rsidR="008625BB" w:rsidRDefault="008625BB" w:rsidP="0030788C">
      <w:pPr>
        <w:pStyle w:val="Commarcadores"/>
        <w:numPr>
          <w:ilvl w:val="3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Se fornecedores habili</w:t>
      </w:r>
      <w:r w:rsidR="00A06020">
        <w:rPr>
          <w:rFonts w:ascii="Calibri" w:hAnsi="Calibri" w:cs="Calibri"/>
          <w:sz w:val="24"/>
          <w:szCs w:val="24"/>
        </w:rPr>
        <w:t xml:space="preserve">tados, A GEPIN.2 segue para </w:t>
      </w:r>
      <w:r w:rsidR="001A6E53">
        <w:rPr>
          <w:rFonts w:ascii="Calibri" w:hAnsi="Calibri" w:cs="Calibri"/>
          <w:sz w:val="24"/>
          <w:szCs w:val="24"/>
        </w:rPr>
        <w:t>análise</w:t>
      </w:r>
      <w:r w:rsidR="00A06020">
        <w:rPr>
          <w:rFonts w:ascii="Calibri" w:hAnsi="Calibri" w:cs="Calibri"/>
          <w:sz w:val="24"/>
          <w:szCs w:val="24"/>
        </w:rPr>
        <w:t xml:space="preserve"> de recursos;</w:t>
      </w:r>
    </w:p>
    <w:p w14:paraId="7DD6F924" w14:textId="31F2BEC0" w:rsidR="00A06020" w:rsidRDefault="0003762D" w:rsidP="00A06020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 GEPIN.2 deve verificar se há recursos</w:t>
      </w:r>
      <w:r w:rsidR="00B518C8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solicitados por </w:t>
      </w:r>
      <w:r w:rsidR="00E92ADF">
        <w:rPr>
          <w:rFonts w:ascii="Calibri" w:hAnsi="Calibri" w:cs="Calibri"/>
          <w:sz w:val="24"/>
          <w:szCs w:val="24"/>
        </w:rPr>
        <w:t xml:space="preserve">algum participante do </w:t>
      </w:r>
      <w:r w:rsidR="006A79B7">
        <w:rPr>
          <w:rFonts w:ascii="Calibri" w:hAnsi="Calibri" w:cs="Calibri"/>
          <w:sz w:val="24"/>
          <w:szCs w:val="24"/>
        </w:rPr>
        <w:t>leilão;</w:t>
      </w:r>
    </w:p>
    <w:p w14:paraId="362815F9" w14:textId="76ED2AC8" w:rsidR="006A79B7" w:rsidRDefault="006A79B7" w:rsidP="00A06020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Se houver, </w:t>
      </w:r>
      <w:r w:rsidR="00230C01">
        <w:rPr>
          <w:rFonts w:ascii="Calibri" w:hAnsi="Calibri" w:cs="Calibri"/>
          <w:sz w:val="24"/>
          <w:szCs w:val="24"/>
        </w:rPr>
        <w:t>a</w:t>
      </w:r>
      <w:r>
        <w:rPr>
          <w:rFonts w:ascii="Calibri" w:hAnsi="Calibri" w:cs="Calibri"/>
          <w:sz w:val="24"/>
          <w:szCs w:val="24"/>
        </w:rPr>
        <w:t xml:space="preserve"> GEPIN.</w:t>
      </w:r>
      <w:r w:rsidR="00E360DC">
        <w:rPr>
          <w:rFonts w:ascii="Calibri" w:hAnsi="Calibri" w:cs="Calibri"/>
          <w:sz w:val="24"/>
          <w:szCs w:val="24"/>
        </w:rPr>
        <w:t xml:space="preserve">2 </w:t>
      </w:r>
      <w:r w:rsidR="009429C1">
        <w:rPr>
          <w:rFonts w:ascii="Calibri" w:hAnsi="Calibri" w:cs="Calibri"/>
          <w:sz w:val="24"/>
          <w:szCs w:val="24"/>
        </w:rPr>
        <w:t xml:space="preserve">deve </w:t>
      </w:r>
      <w:r w:rsidR="00230C01">
        <w:rPr>
          <w:rFonts w:ascii="Calibri" w:hAnsi="Calibri" w:cs="Calibri"/>
          <w:sz w:val="24"/>
          <w:szCs w:val="24"/>
        </w:rPr>
        <w:t>seguir</w:t>
      </w:r>
      <w:r w:rsidR="009429C1">
        <w:rPr>
          <w:rFonts w:ascii="Calibri" w:hAnsi="Calibri" w:cs="Calibri"/>
          <w:sz w:val="24"/>
          <w:szCs w:val="24"/>
        </w:rPr>
        <w:t xml:space="preserve"> </w:t>
      </w:r>
      <w:r w:rsidR="00230C01">
        <w:rPr>
          <w:rFonts w:ascii="Calibri" w:hAnsi="Calibri" w:cs="Calibri"/>
          <w:sz w:val="24"/>
          <w:szCs w:val="24"/>
        </w:rPr>
        <w:t>o tr</w:t>
      </w:r>
      <w:r w:rsidR="00B518C8">
        <w:rPr>
          <w:rFonts w:ascii="Calibri" w:hAnsi="Calibri" w:cs="Calibri"/>
          <w:sz w:val="24"/>
          <w:szCs w:val="24"/>
        </w:rPr>
        <w:t>â</w:t>
      </w:r>
      <w:r w:rsidR="00230C01">
        <w:rPr>
          <w:rFonts w:ascii="Calibri" w:hAnsi="Calibri" w:cs="Calibri"/>
          <w:sz w:val="24"/>
          <w:szCs w:val="24"/>
        </w:rPr>
        <w:t>mite do recurso</w:t>
      </w:r>
      <w:r w:rsidR="00531EBF">
        <w:rPr>
          <w:rFonts w:ascii="Calibri" w:hAnsi="Calibri" w:cs="Calibri"/>
          <w:sz w:val="24"/>
          <w:szCs w:val="24"/>
        </w:rPr>
        <w:t xml:space="preserve"> que </w:t>
      </w:r>
      <w:r w:rsidR="00B518C8">
        <w:rPr>
          <w:rFonts w:ascii="Calibri" w:hAnsi="Calibri" w:cs="Calibri"/>
          <w:sz w:val="24"/>
          <w:szCs w:val="24"/>
        </w:rPr>
        <w:t>é</w:t>
      </w:r>
      <w:r w:rsidR="009429C1">
        <w:rPr>
          <w:rFonts w:ascii="Calibri" w:hAnsi="Calibri" w:cs="Calibri"/>
          <w:sz w:val="24"/>
          <w:szCs w:val="24"/>
        </w:rPr>
        <w:t>:</w:t>
      </w:r>
      <w:r w:rsidR="00531EBF">
        <w:rPr>
          <w:rFonts w:ascii="Calibri" w:hAnsi="Calibri" w:cs="Calibri"/>
          <w:sz w:val="24"/>
          <w:szCs w:val="24"/>
        </w:rPr>
        <w:t xml:space="preserve"> 3 dias para o recurso</w:t>
      </w:r>
      <w:r w:rsidR="00B518C8">
        <w:rPr>
          <w:rFonts w:ascii="Calibri" w:hAnsi="Calibri" w:cs="Calibri"/>
          <w:sz w:val="24"/>
          <w:szCs w:val="24"/>
        </w:rPr>
        <w:t>;</w:t>
      </w:r>
      <w:r w:rsidR="009429C1">
        <w:rPr>
          <w:rFonts w:ascii="Calibri" w:hAnsi="Calibri" w:cs="Calibri"/>
          <w:sz w:val="24"/>
          <w:szCs w:val="24"/>
        </w:rPr>
        <w:t xml:space="preserve"> </w:t>
      </w:r>
      <w:r w:rsidR="00531EBF">
        <w:rPr>
          <w:rFonts w:ascii="Calibri" w:hAnsi="Calibri" w:cs="Calibri"/>
          <w:sz w:val="24"/>
          <w:szCs w:val="24"/>
        </w:rPr>
        <w:t>após apresentação do recurso</w:t>
      </w:r>
      <w:r w:rsidR="00B518C8">
        <w:rPr>
          <w:rFonts w:ascii="Calibri" w:hAnsi="Calibri" w:cs="Calibri"/>
          <w:sz w:val="24"/>
          <w:szCs w:val="24"/>
        </w:rPr>
        <w:t>;</w:t>
      </w:r>
      <w:r w:rsidR="00531EBF">
        <w:rPr>
          <w:rFonts w:ascii="Calibri" w:hAnsi="Calibri" w:cs="Calibri"/>
          <w:sz w:val="24"/>
          <w:szCs w:val="24"/>
        </w:rPr>
        <w:t xml:space="preserve"> mais 3 dias para defesa</w:t>
      </w:r>
      <w:r w:rsidR="009429C1">
        <w:rPr>
          <w:rFonts w:ascii="Calibri" w:hAnsi="Calibri" w:cs="Calibri"/>
          <w:sz w:val="24"/>
          <w:szCs w:val="24"/>
        </w:rPr>
        <w:t>;</w:t>
      </w:r>
    </w:p>
    <w:p w14:paraId="7D26C670" w14:textId="2916D891" w:rsidR="009429C1" w:rsidRDefault="009429C1" w:rsidP="00A06020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 GEPI</w:t>
      </w:r>
      <w:r w:rsidR="00B518C8">
        <w:rPr>
          <w:rFonts w:ascii="Calibri" w:hAnsi="Calibri" w:cs="Calibri"/>
          <w:sz w:val="24"/>
          <w:szCs w:val="24"/>
        </w:rPr>
        <w:t>N</w:t>
      </w:r>
      <w:r>
        <w:rPr>
          <w:rFonts w:ascii="Calibri" w:hAnsi="Calibri" w:cs="Calibri"/>
          <w:sz w:val="24"/>
          <w:szCs w:val="24"/>
        </w:rPr>
        <w:t xml:space="preserve">.2 deve </w:t>
      </w:r>
      <w:r w:rsidR="00AA375F">
        <w:rPr>
          <w:rFonts w:ascii="Calibri" w:hAnsi="Calibri" w:cs="Calibri"/>
          <w:sz w:val="24"/>
          <w:szCs w:val="24"/>
        </w:rPr>
        <w:t xml:space="preserve">analisar o recurso, </w:t>
      </w:r>
      <w:r w:rsidR="004C2302">
        <w:rPr>
          <w:rFonts w:ascii="Calibri" w:hAnsi="Calibri" w:cs="Calibri"/>
          <w:sz w:val="24"/>
          <w:szCs w:val="24"/>
        </w:rPr>
        <w:t>o prazo da análise interna é</w:t>
      </w:r>
      <w:r w:rsidR="003E5B5D">
        <w:rPr>
          <w:rFonts w:ascii="Calibri" w:hAnsi="Calibri" w:cs="Calibri"/>
          <w:sz w:val="24"/>
          <w:szCs w:val="24"/>
        </w:rPr>
        <w:t xml:space="preserve"> de 10 dias corridos;</w:t>
      </w:r>
      <w:r w:rsidR="00AA375F">
        <w:rPr>
          <w:rFonts w:ascii="Calibri" w:hAnsi="Calibri" w:cs="Calibri"/>
          <w:sz w:val="24"/>
          <w:szCs w:val="24"/>
        </w:rPr>
        <w:t xml:space="preserve"> </w:t>
      </w:r>
    </w:p>
    <w:p w14:paraId="17E74580" w14:textId="20A4C369" w:rsidR="003E5B5D" w:rsidRDefault="003E5B5D" w:rsidP="00A06020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Após a </w:t>
      </w:r>
      <w:r w:rsidR="006A383D">
        <w:rPr>
          <w:rFonts w:ascii="Calibri" w:hAnsi="Calibri" w:cs="Calibri"/>
          <w:sz w:val="24"/>
          <w:szCs w:val="24"/>
        </w:rPr>
        <w:t>análise</w:t>
      </w:r>
      <w:r w:rsidR="007A22AC">
        <w:rPr>
          <w:rFonts w:ascii="Calibri" w:hAnsi="Calibri" w:cs="Calibri"/>
          <w:sz w:val="24"/>
          <w:szCs w:val="24"/>
        </w:rPr>
        <w:t xml:space="preserve">, a </w:t>
      </w:r>
      <w:r w:rsidR="004F01A2">
        <w:rPr>
          <w:rFonts w:ascii="Calibri" w:hAnsi="Calibri" w:cs="Calibri"/>
          <w:sz w:val="24"/>
          <w:szCs w:val="24"/>
        </w:rPr>
        <w:t xml:space="preserve">GEPIN.2 deve encaminhar </w:t>
      </w:r>
      <w:r w:rsidR="00CE2949">
        <w:rPr>
          <w:rFonts w:ascii="Calibri" w:hAnsi="Calibri" w:cs="Calibri"/>
          <w:sz w:val="24"/>
          <w:szCs w:val="24"/>
        </w:rPr>
        <w:t>para área jurídica</w:t>
      </w:r>
    </w:p>
    <w:p w14:paraId="16309AF8" w14:textId="1CE89B82" w:rsidR="00CE2949" w:rsidRDefault="00CE2949" w:rsidP="00A06020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 GEJUR.1 deve receber o </w:t>
      </w:r>
      <w:r w:rsidR="006A383D">
        <w:rPr>
          <w:rFonts w:ascii="Calibri" w:hAnsi="Calibri" w:cs="Calibri"/>
          <w:sz w:val="24"/>
          <w:szCs w:val="24"/>
        </w:rPr>
        <w:t>recurso apresentado</w:t>
      </w:r>
      <w:r w:rsidR="00807E69">
        <w:rPr>
          <w:rFonts w:ascii="Calibri" w:hAnsi="Calibri" w:cs="Calibri"/>
          <w:sz w:val="24"/>
          <w:szCs w:val="24"/>
        </w:rPr>
        <w:t xml:space="preserve"> e analisar se é procedente;</w:t>
      </w:r>
    </w:p>
    <w:p w14:paraId="55C09F8F" w14:textId="6C7EFCDA" w:rsidR="00807E69" w:rsidRDefault="006A383D" w:rsidP="00A06020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Com </w:t>
      </w:r>
      <w:r w:rsidR="0030788C">
        <w:rPr>
          <w:rFonts w:ascii="Calibri" w:hAnsi="Calibri" w:cs="Calibri"/>
          <w:sz w:val="24"/>
          <w:szCs w:val="24"/>
        </w:rPr>
        <w:t>análise</w:t>
      </w:r>
      <w:r>
        <w:rPr>
          <w:rFonts w:ascii="Calibri" w:hAnsi="Calibri" w:cs="Calibri"/>
          <w:sz w:val="24"/>
          <w:szCs w:val="24"/>
        </w:rPr>
        <w:t xml:space="preserve"> concluída, a GEJUR.1 deve emitir o </w:t>
      </w:r>
      <w:r w:rsidR="004C2302">
        <w:rPr>
          <w:rFonts w:ascii="Calibri" w:hAnsi="Calibri" w:cs="Calibri"/>
          <w:sz w:val="24"/>
          <w:szCs w:val="24"/>
        </w:rPr>
        <w:t>parecer e</w:t>
      </w:r>
      <w:r w:rsidR="00BE42EE">
        <w:rPr>
          <w:rFonts w:ascii="Calibri" w:hAnsi="Calibri" w:cs="Calibri"/>
          <w:sz w:val="24"/>
          <w:szCs w:val="24"/>
        </w:rPr>
        <w:t xml:space="preserve"> encaminha</w:t>
      </w:r>
      <w:r w:rsidR="00B518C8">
        <w:rPr>
          <w:rFonts w:ascii="Calibri" w:hAnsi="Calibri" w:cs="Calibri"/>
          <w:sz w:val="24"/>
          <w:szCs w:val="24"/>
        </w:rPr>
        <w:t>r</w:t>
      </w:r>
      <w:r w:rsidR="00BE42EE">
        <w:rPr>
          <w:rFonts w:ascii="Calibri" w:hAnsi="Calibri" w:cs="Calibri"/>
          <w:sz w:val="24"/>
          <w:szCs w:val="24"/>
        </w:rPr>
        <w:t xml:space="preserve"> para a autoridade do pregão</w:t>
      </w:r>
      <w:r w:rsidR="00825E52">
        <w:rPr>
          <w:rFonts w:ascii="Calibri" w:hAnsi="Calibri" w:cs="Calibri"/>
          <w:sz w:val="24"/>
          <w:szCs w:val="24"/>
        </w:rPr>
        <w:t>;</w:t>
      </w:r>
    </w:p>
    <w:p w14:paraId="4700B836" w14:textId="34D26171" w:rsidR="00BE42EE" w:rsidRDefault="00BE42EE" w:rsidP="00A06020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 </w:t>
      </w:r>
      <w:r w:rsidR="00B518C8">
        <w:rPr>
          <w:rFonts w:ascii="Calibri" w:hAnsi="Calibri" w:cs="Calibri"/>
          <w:sz w:val="24"/>
          <w:szCs w:val="24"/>
        </w:rPr>
        <w:t>a</w:t>
      </w:r>
      <w:r>
        <w:rPr>
          <w:rFonts w:ascii="Calibri" w:hAnsi="Calibri" w:cs="Calibri"/>
          <w:sz w:val="24"/>
          <w:szCs w:val="24"/>
        </w:rPr>
        <w:t xml:space="preserve">utoridade do pregão deve analisar o </w:t>
      </w:r>
      <w:r w:rsidR="00923E7D">
        <w:rPr>
          <w:rFonts w:ascii="Calibri" w:hAnsi="Calibri" w:cs="Calibri"/>
          <w:sz w:val="24"/>
          <w:szCs w:val="24"/>
        </w:rPr>
        <w:t>parecer</w:t>
      </w:r>
      <w:r>
        <w:rPr>
          <w:rFonts w:ascii="Calibri" w:hAnsi="Calibri" w:cs="Calibri"/>
          <w:sz w:val="24"/>
          <w:szCs w:val="24"/>
        </w:rPr>
        <w:t xml:space="preserve"> e definir a continuidade do </w:t>
      </w:r>
      <w:r w:rsidR="00D75CE5">
        <w:rPr>
          <w:rFonts w:ascii="Calibri" w:hAnsi="Calibri" w:cs="Calibri"/>
          <w:sz w:val="24"/>
          <w:szCs w:val="24"/>
        </w:rPr>
        <w:t>pregão;</w:t>
      </w:r>
    </w:p>
    <w:p w14:paraId="2DE79687" w14:textId="098D383D" w:rsidR="00D75CE5" w:rsidRDefault="00D75CE5" w:rsidP="0030788C">
      <w:pPr>
        <w:pStyle w:val="Commarcadores"/>
        <w:numPr>
          <w:ilvl w:val="3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Se a</w:t>
      </w:r>
      <w:r w:rsidR="00B9354A">
        <w:rPr>
          <w:rFonts w:ascii="Calibri" w:hAnsi="Calibri" w:cs="Calibri"/>
          <w:sz w:val="24"/>
          <w:szCs w:val="24"/>
        </w:rPr>
        <w:t>n</w:t>
      </w:r>
      <w:r w:rsidR="00B518C8">
        <w:rPr>
          <w:rFonts w:ascii="Calibri" w:hAnsi="Calibri" w:cs="Calibri"/>
          <w:sz w:val="24"/>
          <w:szCs w:val="24"/>
        </w:rPr>
        <w:t>á</w:t>
      </w:r>
      <w:r w:rsidR="00B9354A">
        <w:rPr>
          <w:rFonts w:ascii="Calibri" w:hAnsi="Calibri" w:cs="Calibri"/>
          <w:sz w:val="24"/>
          <w:szCs w:val="24"/>
        </w:rPr>
        <w:t xml:space="preserve">lise considerar que o pregão não </w:t>
      </w:r>
      <w:r w:rsidR="00281522">
        <w:rPr>
          <w:rFonts w:ascii="Calibri" w:hAnsi="Calibri" w:cs="Calibri"/>
          <w:sz w:val="24"/>
          <w:szCs w:val="24"/>
        </w:rPr>
        <w:t>deve continuar, o processo finaliza como pregão cancelado;</w:t>
      </w:r>
    </w:p>
    <w:p w14:paraId="30C0A4AE" w14:textId="49A227D9" w:rsidR="00281522" w:rsidRDefault="00281522" w:rsidP="0030788C">
      <w:pPr>
        <w:pStyle w:val="Commarcadores"/>
        <w:numPr>
          <w:ilvl w:val="3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Se </w:t>
      </w:r>
      <w:r w:rsidR="00105382">
        <w:rPr>
          <w:rFonts w:ascii="Calibri" w:hAnsi="Calibri" w:cs="Calibri"/>
          <w:sz w:val="24"/>
          <w:szCs w:val="24"/>
        </w:rPr>
        <w:t>an</w:t>
      </w:r>
      <w:r w:rsidR="00B518C8">
        <w:rPr>
          <w:rFonts w:ascii="Calibri" w:hAnsi="Calibri" w:cs="Calibri"/>
          <w:sz w:val="24"/>
          <w:szCs w:val="24"/>
        </w:rPr>
        <w:t>á</w:t>
      </w:r>
      <w:r w:rsidR="00105382">
        <w:rPr>
          <w:rFonts w:ascii="Calibri" w:hAnsi="Calibri" w:cs="Calibri"/>
          <w:sz w:val="24"/>
          <w:szCs w:val="24"/>
        </w:rPr>
        <w:t xml:space="preserve">lise for favorável </w:t>
      </w:r>
      <w:r w:rsidR="00B518C8">
        <w:rPr>
          <w:rFonts w:ascii="Calibri" w:hAnsi="Calibri" w:cs="Calibri"/>
          <w:sz w:val="24"/>
          <w:szCs w:val="24"/>
        </w:rPr>
        <w:t>à</w:t>
      </w:r>
      <w:r w:rsidR="00105382">
        <w:rPr>
          <w:rFonts w:ascii="Calibri" w:hAnsi="Calibri" w:cs="Calibri"/>
          <w:sz w:val="24"/>
          <w:szCs w:val="24"/>
        </w:rPr>
        <w:t xml:space="preserve"> continuidade do pregão ou não houver re</w:t>
      </w:r>
      <w:r w:rsidR="00825E52">
        <w:rPr>
          <w:rFonts w:ascii="Calibri" w:hAnsi="Calibri" w:cs="Calibri"/>
          <w:sz w:val="24"/>
          <w:szCs w:val="24"/>
        </w:rPr>
        <w:t>cursos</w:t>
      </w:r>
      <w:r w:rsidR="00105382">
        <w:rPr>
          <w:rFonts w:ascii="Calibri" w:hAnsi="Calibri" w:cs="Calibri"/>
          <w:sz w:val="24"/>
          <w:szCs w:val="24"/>
        </w:rPr>
        <w:t xml:space="preserve">, a GEPIN.2 deve homologar </w:t>
      </w:r>
      <w:r w:rsidR="00825E52">
        <w:rPr>
          <w:rFonts w:ascii="Calibri" w:hAnsi="Calibri" w:cs="Calibri"/>
          <w:sz w:val="24"/>
          <w:szCs w:val="24"/>
        </w:rPr>
        <w:t>o pregão;</w:t>
      </w:r>
    </w:p>
    <w:p w14:paraId="3D4C9B4A" w14:textId="271AF93F" w:rsidR="00825E52" w:rsidRDefault="00825E52" w:rsidP="00825E52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 GEPIN.2 deve </w:t>
      </w:r>
      <w:r w:rsidR="00771229">
        <w:rPr>
          <w:rFonts w:ascii="Calibri" w:hAnsi="Calibri" w:cs="Calibri"/>
          <w:sz w:val="24"/>
          <w:szCs w:val="24"/>
        </w:rPr>
        <w:t>instrumentar o processo no SEI e encaminhar para o jurídico;</w:t>
      </w:r>
    </w:p>
    <w:p w14:paraId="2254E161" w14:textId="4509C1B3" w:rsidR="00771229" w:rsidRDefault="00771229" w:rsidP="00825E52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 GEJUR.1 deve avalia</w:t>
      </w:r>
      <w:r w:rsidR="00BB5948">
        <w:rPr>
          <w:rFonts w:ascii="Calibri" w:hAnsi="Calibri" w:cs="Calibri"/>
          <w:sz w:val="24"/>
          <w:szCs w:val="24"/>
        </w:rPr>
        <w:t>r o pregão quanto á sua conformidade e emitir o parecer;</w:t>
      </w:r>
    </w:p>
    <w:p w14:paraId="3AB5DB60" w14:textId="77777777" w:rsidR="0025557E" w:rsidRDefault="00BB5948" w:rsidP="0025557E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 GEPIN.2 deve receber o parecer jurídico e formalizar o contrato</w:t>
      </w:r>
      <w:r w:rsidR="0025557E">
        <w:rPr>
          <w:rFonts w:ascii="Calibri" w:hAnsi="Calibri" w:cs="Calibri"/>
          <w:sz w:val="24"/>
          <w:szCs w:val="24"/>
        </w:rPr>
        <w:t>. O processo segue para a contratação.</w:t>
      </w:r>
    </w:p>
    <w:p w14:paraId="46D20473" w14:textId="6DADB229" w:rsidR="00D95297" w:rsidRPr="0025557E" w:rsidRDefault="00D95297" w:rsidP="0025557E">
      <w:pPr>
        <w:pStyle w:val="Commarcadores"/>
        <w:numPr>
          <w:ilvl w:val="0"/>
          <w:numId w:val="0"/>
        </w:numPr>
        <w:ind w:left="851" w:right="-858"/>
        <w:jc w:val="both"/>
        <w:rPr>
          <w:rFonts w:ascii="Calibri" w:hAnsi="Calibri" w:cs="Calibri"/>
          <w:sz w:val="24"/>
          <w:szCs w:val="24"/>
        </w:rPr>
      </w:pPr>
    </w:p>
    <w:p w14:paraId="0EDD5F58" w14:textId="02D7F20E" w:rsidR="00D95297" w:rsidRPr="00414C72" w:rsidRDefault="00F773FD" w:rsidP="00FA49DB">
      <w:pPr>
        <w:pStyle w:val="Commarcadores"/>
        <w:numPr>
          <w:ilvl w:val="1"/>
          <w:numId w:val="10"/>
        </w:numPr>
        <w:ind w:left="-567" w:right="-858" w:firstLine="0"/>
        <w:jc w:val="both"/>
        <w:rPr>
          <w:rFonts w:ascii="Calibri" w:hAnsi="Calibri" w:cs="Calibri"/>
          <w:b/>
          <w:bCs/>
          <w:sz w:val="24"/>
          <w:szCs w:val="24"/>
        </w:rPr>
      </w:pPr>
      <w:r w:rsidRPr="00F773FD">
        <w:rPr>
          <w:rFonts w:ascii="Calibri" w:hAnsi="Calibri" w:cs="Calibri"/>
          <w:b/>
          <w:bCs/>
          <w:sz w:val="24"/>
          <w:szCs w:val="24"/>
        </w:rPr>
        <w:t>Contratação</w:t>
      </w:r>
    </w:p>
    <w:p w14:paraId="035B3A2E" w14:textId="77777777" w:rsidR="00D1584E" w:rsidRPr="00D1584E" w:rsidRDefault="0025557E" w:rsidP="00414C72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Com o contrato redigi</w:t>
      </w:r>
      <w:r w:rsidR="00D1584E">
        <w:rPr>
          <w:rFonts w:ascii="Calibri" w:hAnsi="Calibri" w:cs="Calibri"/>
          <w:sz w:val="24"/>
          <w:szCs w:val="24"/>
        </w:rPr>
        <w:t>do, a GEPIN.2 deve enviar para a assinatura do gestor da solicitação;</w:t>
      </w:r>
    </w:p>
    <w:p w14:paraId="69C76232" w14:textId="5D447E7D" w:rsidR="00D95297" w:rsidRPr="0074671B" w:rsidRDefault="00E82228" w:rsidP="00414C72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 w:rsidRPr="0074671B">
        <w:rPr>
          <w:rFonts w:ascii="Calibri" w:hAnsi="Calibri" w:cs="Calibri"/>
          <w:sz w:val="24"/>
          <w:szCs w:val="24"/>
        </w:rPr>
        <w:t>O gestor da solicitação deve assinar o contrato e enviar para GEPIN.2</w:t>
      </w:r>
      <w:r w:rsidR="00B518C8">
        <w:rPr>
          <w:rFonts w:ascii="Calibri" w:hAnsi="Calibri" w:cs="Calibri"/>
          <w:sz w:val="24"/>
          <w:szCs w:val="24"/>
        </w:rPr>
        <w:t>;</w:t>
      </w:r>
    </w:p>
    <w:p w14:paraId="3FD91360" w14:textId="6F5F162C" w:rsidR="00D72ED9" w:rsidRDefault="00D72ED9" w:rsidP="00414C72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 w:rsidRPr="0074671B">
        <w:rPr>
          <w:rFonts w:ascii="Calibri" w:hAnsi="Calibri" w:cs="Calibri"/>
          <w:sz w:val="24"/>
          <w:szCs w:val="24"/>
        </w:rPr>
        <w:t>A GEPIN.2 deve receber o contrato assinado pelo gestor financeiro</w:t>
      </w:r>
      <w:r w:rsidR="0074671B" w:rsidRPr="0074671B">
        <w:rPr>
          <w:rFonts w:ascii="Calibri" w:hAnsi="Calibri" w:cs="Calibri"/>
          <w:sz w:val="24"/>
          <w:szCs w:val="24"/>
        </w:rPr>
        <w:t xml:space="preserve"> e seguir para </w:t>
      </w:r>
      <w:r w:rsidR="00B518C8">
        <w:rPr>
          <w:rFonts w:ascii="Calibri" w:hAnsi="Calibri" w:cs="Calibri"/>
          <w:sz w:val="24"/>
          <w:szCs w:val="24"/>
        </w:rPr>
        <w:t xml:space="preserve">as </w:t>
      </w:r>
      <w:r w:rsidR="0074671B" w:rsidRPr="0074671B">
        <w:rPr>
          <w:rFonts w:ascii="Calibri" w:hAnsi="Calibri" w:cs="Calibri"/>
          <w:sz w:val="24"/>
          <w:szCs w:val="24"/>
        </w:rPr>
        <w:t>assinaturas das alçadas</w:t>
      </w:r>
      <w:r w:rsidR="00FD4CED">
        <w:rPr>
          <w:rFonts w:ascii="Calibri" w:hAnsi="Calibri" w:cs="Calibri"/>
          <w:sz w:val="24"/>
          <w:szCs w:val="24"/>
        </w:rPr>
        <w:t xml:space="preserve">, sendo as seguintes </w:t>
      </w:r>
      <w:r w:rsidR="005664E9">
        <w:rPr>
          <w:rFonts w:ascii="Calibri" w:hAnsi="Calibri" w:cs="Calibri"/>
          <w:sz w:val="24"/>
          <w:szCs w:val="24"/>
        </w:rPr>
        <w:t>diretrizes:</w:t>
      </w:r>
    </w:p>
    <w:p w14:paraId="4B3C8683" w14:textId="48E0FB2F" w:rsidR="005664E9" w:rsidRDefault="00B518C8" w:rsidP="005664E9">
      <w:pPr>
        <w:pStyle w:val="Commarcadores"/>
        <w:numPr>
          <w:ilvl w:val="4"/>
          <w:numId w:val="10"/>
        </w:numPr>
        <w:ind w:right="-85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</w:t>
      </w:r>
      <w:r w:rsidR="005664E9">
        <w:rPr>
          <w:rFonts w:ascii="Calibri" w:hAnsi="Calibri" w:cs="Calibri"/>
          <w:sz w:val="24"/>
          <w:szCs w:val="24"/>
        </w:rPr>
        <w:t xml:space="preserve">té </w:t>
      </w:r>
      <w:r w:rsidR="00C34E78">
        <w:rPr>
          <w:rFonts w:ascii="Calibri" w:hAnsi="Calibri" w:cs="Calibri"/>
          <w:sz w:val="24"/>
          <w:szCs w:val="24"/>
        </w:rPr>
        <w:t>R$</w:t>
      </w:r>
      <w:r w:rsidR="005664E9">
        <w:rPr>
          <w:rFonts w:ascii="Calibri" w:hAnsi="Calibri" w:cs="Calibri"/>
          <w:sz w:val="24"/>
          <w:szCs w:val="24"/>
        </w:rPr>
        <w:t>500</w:t>
      </w:r>
      <w:r>
        <w:rPr>
          <w:rFonts w:ascii="Calibri" w:hAnsi="Calibri" w:cs="Calibri"/>
          <w:sz w:val="24"/>
          <w:szCs w:val="24"/>
        </w:rPr>
        <w:t>.00,00</w:t>
      </w:r>
      <w:r w:rsidR="00C34E78">
        <w:rPr>
          <w:rFonts w:ascii="Calibri" w:hAnsi="Calibri" w:cs="Calibri"/>
          <w:sz w:val="24"/>
          <w:szCs w:val="24"/>
        </w:rPr>
        <w:t>, deve assinar o cont</w:t>
      </w:r>
      <w:r w:rsidR="00923E7D">
        <w:rPr>
          <w:rFonts w:ascii="Calibri" w:hAnsi="Calibri" w:cs="Calibri"/>
          <w:sz w:val="24"/>
          <w:szCs w:val="24"/>
        </w:rPr>
        <w:t>r</w:t>
      </w:r>
      <w:r w:rsidR="00C34E78">
        <w:rPr>
          <w:rFonts w:ascii="Calibri" w:hAnsi="Calibri" w:cs="Calibri"/>
          <w:sz w:val="24"/>
          <w:szCs w:val="24"/>
        </w:rPr>
        <w:t xml:space="preserve">ato a </w:t>
      </w:r>
      <w:r w:rsidR="0096388F">
        <w:rPr>
          <w:rFonts w:ascii="Calibri" w:hAnsi="Calibri" w:cs="Calibri"/>
          <w:sz w:val="24"/>
          <w:szCs w:val="24"/>
        </w:rPr>
        <w:t>SUPIN e</w:t>
      </w:r>
      <w:r>
        <w:rPr>
          <w:rFonts w:ascii="Calibri" w:hAnsi="Calibri" w:cs="Calibri"/>
          <w:sz w:val="24"/>
          <w:szCs w:val="24"/>
        </w:rPr>
        <w:t xml:space="preserve"> a</w:t>
      </w:r>
      <w:r w:rsidR="0096388F">
        <w:rPr>
          <w:rFonts w:ascii="Calibri" w:hAnsi="Calibri" w:cs="Calibri"/>
          <w:sz w:val="24"/>
          <w:szCs w:val="24"/>
        </w:rPr>
        <w:t xml:space="preserve"> GEPIN.2</w:t>
      </w:r>
      <w:r w:rsidR="000D797B">
        <w:rPr>
          <w:rFonts w:ascii="Calibri" w:hAnsi="Calibri" w:cs="Calibri"/>
          <w:sz w:val="24"/>
          <w:szCs w:val="24"/>
        </w:rPr>
        <w:t>;</w:t>
      </w:r>
    </w:p>
    <w:p w14:paraId="0AB2B15A" w14:textId="432511D0" w:rsidR="0096388F" w:rsidRDefault="0096388F" w:rsidP="005664E9">
      <w:pPr>
        <w:pStyle w:val="Commarcadores"/>
        <w:numPr>
          <w:ilvl w:val="4"/>
          <w:numId w:val="10"/>
        </w:numPr>
        <w:ind w:right="-85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Acima de R$500</w:t>
      </w:r>
      <w:r w:rsidR="00B518C8">
        <w:rPr>
          <w:rFonts w:ascii="Calibri" w:hAnsi="Calibri" w:cs="Calibri"/>
          <w:sz w:val="24"/>
          <w:szCs w:val="24"/>
        </w:rPr>
        <w:t>.000,00</w:t>
      </w:r>
      <w:r>
        <w:rPr>
          <w:rFonts w:ascii="Calibri" w:hAnsi="Calibri" w:cs="Calibri"/>
          <w:sz w:val="24"/>
          <w:szCs w:val="24"/>
        </w:rPr>
        <w:t xml:space="preserve"> </w:t>
      </w:r>
      <w:r w:rsidR="00192C60">
        <w:rPr>
          <w:rFonts w:ascii="Calibri" w:hAnsi="Calibri" w:cs="Calibri"/>
          <w:sz w:val="24"/>
          <w:szCs w:val="24"/>
        </w:rPr>
        <w:t>até R$2.000.000.,00</w:t>
      </w:r>
      <w:r>
        <w:rPr>
          <w:rFonts w:ascii="Calibri" w:hAnsi="Calibri" w:cs="Calibri"/>
          <w:sz w:val="24"/>
          <w:szCs w:val="24"/>
        </w:rPr>
        <w:t xml:space="preserve">, deve </w:t>
      </w:r>
      <w:r w:rsidR="00A94878">
        <w:rPr>
          <w:rFonts w:ascii="Calibri" w:hAnsi="Calibri" w:cs="Calibri"/>
          <w:sz w:val="24"/>
          <w:szCs w:val="24"/>
        </w:rPr>
        <w:t xml:space="preserve">solicitar </w:t>
      </w:r>
      <w:r w:rsidR="00A36C53">
        <w:rPr>
          <w:rFonts w:ascii="Calibri" w:hAnsi="Calibri" w:cs="Calibri"/>
          <w:sz w:val="24"/>
          <w:szCs w:val="24"/>
        </w:rPr>
        <w:t>assinatura da Diretoria Administrativa (DAD)</w:t>
      </w:r>
      <w:r w:rsidR="000D797B">
        <w:rPr>
          <w:rFonts w:ascii="Calibri" w:hAnsi="Calibri" w:cs="Calibri"/>
          <w:sz w:val="24"/>
          <w:szCs w:val="24"/>
        </w:rPr>
        <w:t>;</w:t>
      </w:r>
    </w:p>
    <w:p w14:paraId="690CAF5E" w14:textId="2516A265" w:rsidR="000D797B" w:rsidRDefault="00A36C53" w:rsidP="005664E9">
      <w:pPr>
        <w:pStyle w:val="Commarcadores"/>
        <w:numPr>
          <w:ilvl w:val="4"/>
          <w:numId w:val="10"/>
        </w:numPr>
        <w:ind w:right="-85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Acima de </w:t>
      </w:r>
      <w:r w:rsidR="000D797B">
        <w:rPr>
          <w:rFonts w:ascii="Calibri" w:hAnsi="Calibri" w:cs="Calibri"/>
          <w:sz w:val="24"/>
          <w:szCs w:val="24"/>
        </w:rPr>
        <w:t>R$2</w:t>
      </w:r>
      <w:r w:rsidR="000A5BEC">
        <w:rPr>
          <w:rFonts w:ascii="Calibri" w:hAnsi="Calibri" w:cs="Calibri"/>
          <w:sz w:val="24"/>
          <w:szCs w:val="24"/>
        </w:rPr>
        <w:t>.000.000,00</w:t>
      </w:r>
      <w:r>
        <w:rPr>
          <w:rFonts w:ascii="Calibri" w:hAnsi="Calibri" w:cs="Calibri"/>
          <w:sz w:val="24"/>
          <w:szCs w:val="24"/>
        </w:rPr>
        <w:t>,</w:t>
      </w:r>
      <w:r w:rsidR="000A5BEC">
        <w:rPr>
          <w:rFonts w:ascii="Calibri" w:hAnsi="Calibri" w:cs="Calibri"/>
          <w:sz w:val="24"/>
          <w:szCs w:val="24"/>
        </w:rPr>
        <w:t xml:space="preserve"> deve solicitar assinatura d</w:t>
      </w:r>
      <w:r w:rsidR="00C42F34">
        <w:rPr>
          <w:rFonts w:ascii="Calibri" w:hAnsi="Calibri" w:cs="Calibri"/>
          <w:sz w:val="24"/>
          <w:szCs w:val="24"/>
        </w:rPr>
        <w:t xml:space="preserve">a Presidência </w:t>
      </w:r>
      <w:r w:rsidR="00B05C04">
        <w:rPr>
          <w:rFonts w:ascii="Calibri" w:hAnsi="Calibri" w:cs="Calibri"/>
          <w:sz w:val="24"/>
          <w:szCs w:val="24"/>
        </w:rPr>
        <w:t xml:space="preserve">e </w:t>
      </w:r>
      <w:r w:rsidR="00C42F34">
        <w:rPr>
          <w:rFonts w:ascii="Calibri" w:hAnsi="Calibri" w:cs="Calibri"/>
          <w:sz w:val="24"/>
          <w:szCs w:val="24"/>
        </w:rPr>
        <w:t>mais um diretor da Desenvolve SP</w:t>
      </w:r>
      <w:r w:rsidR="00F530F8">
        <w:rPr>
          <w:rFonts w:ascii="Calibri" w:hAnsi="Calibri" w:cs="Calibri"/>
          <w:sz w:val="24"/>
          <w:szCs w:val="24"/>
        </w:rPr>
        <w:t>);</w:t>
      </w:r>
    </w:p>
    <w:p w14:paraId="2FF716A7" w14:textId="59496699" w:rsidR="00331B7D" w:rsidRDefault="00331B7D" w:rsidP="00331B7D">
      <w:pPr>
        <w:pStyle w:val="Commarcadores"/>
        <w:numPr>
          <w:ilvl w:val="0"/>
          <w:numId w:val="0"/>
        </w:numPr>
        <w:ind w:right="-85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Obs.: O processo s</w:t>
      </w:r>
      <w:r w:rsidR="00985105">
        <w:rPr>
          <w:rFonts w:ascii="Calibri" w:hAnsi="Calibri" w:cs="Calibri"/>
          <w:sz w:val="24"/>
          <w:szCs w:val="24"/>
        </w:rPr>
        <w:t>ó seguira o fluxo de contratação a partir de todas a assinaturas competentes em suas instancias.</w:t>
      </w:r>
    </w:p>
    <w:p w14:paraId="4EA9C66C" w14:textId="77777777" w:rsidR="00F530F8" w:rsidRPr="0074671B" w:rsidRDefault="00F530F8" w:rsidP="00C42F34">
      <w:pPr>
        <w:pStyle w:val="Commarcadores"/>
        <w:numPr>
          <w:ilvl w:val="0"/>
          <w:numId w:val="0"/>
        </w:numPr>
        <w:ind w:left="720" w:right="-858"/>
        <w:jc w:val="both"/>
        <w:rPr>
          <w:rFonts w:ascii="Calibri" w:hAnsi="Calibri" w:cs="Calibri"/>
          <w:sz w:val="24"/>
          <w:szCs w:val="24"/>
        </w:rPr>
      </w:pPr>
    </w:p>
    <w:p w14:paraId="095267BC" w14:textId="3FB56BB7" w:rsidR="00D95297" w:rsidRPr="00414C72" w:rsidRDefault="00AF4E28" w:rsidP="00FA49DB">
      <w:pPr>
        <w:pStyle w:val="Commarcadores"/>
        <w:numPr>
          <w:ilvl w:val="0"/>
          <w:numId w:val="0"/>
        </w:numPr>
        <w:ind w:left="-567" w:right="-858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br/>
      </w:r>
    </w:p>
    <w:p w14:paraId="275E7CC5" w14:textId="6049F7A2" w:rsidR="00D95297" w:rsidRPr="00414C72" w:rsidRDefault="003C41D0" w:rsidP="00FA49DB">
      <w:pPr>
        <w:pStyle w:val="Commarcadores"/>
        <w:numPr>
          <w:ilvl w:val="1"/>
          <w:numId w:val="10"/>
        </w:numPr>
        <w:ind w:left="-567" w:right="-858" w:firstLine="0"/>
        <w:jc w:val="both"/>
        <w:rPr>
          <w:rFonts w:ascii="Calibri" w:hAnsi="Calibri" w:cs="Calibri"/>
          <w:b/>
          <w:bCs/>
          <w:sz w:val="24"/>
          <w:szCs w:val="24"/>
        </w:rPr>
      </w:pPr>
      <w:r w:rsidRPr="003C41D0">
        <w:rPr>
          <w:rFonts w:ascii="Calibri" w:hAnsi="Calibri" w:cs="Calibri"/>
          <w:b/>
          <w:bCs/>
          <w:sz w:val="24"/>
          <w:szCs w:val="24"/>
        </w:rPr>
        <w:lastRenderedPageBreak/>
        <w:t>Gestão Pós-Contratação</w:t>
      </w:r>
    </w:p>
    <w:p w14:paraId="47B9C378" w14:textId="19FE1BED" w:rsidR="00D95297" w:rsidRDefault="003172F6" w:rsidP="003172F6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 GEPIN.2 deve formalizar </w:t>
      </w:r>
      <w:r w:rsidR="00E209FB">
        <w:rPr>
          <w:rFonts w:ascii="Calibri" w:hAnsi="Calibri" w:cs="Calibri"/>
          <w:sz w:val="24"/>
          <w:szCs w:val="24"/>
        </w:rPr>
        <w:t>a contratação</w:t>
      </w:r>
      <w:r>
        <w:rPr>
          <w:rFonts w:ascii="Calibri" w:hAnsi="Calibri" w:cs="Calibri"/>
          <w:sz w:val="24"/>
          <w:szCs w:val="24"/>
        </w:rPr>
        <w:t xml:space="preserve"> nos orgãos reguladores e</w:t>
      </w:r>
      <w:r w:rsidR="00E209FB">
        <w:rPr>
          <w:rFonts w:ascii="Calibri" w:hAnsi="Calibri" w:cs="Calibri"/>
          <w:sz w:val="24"/>
          <w:szCs w:val="24"/>
        </w:rPr>
        <w:t xml:space="preserve"> no</w:t>
      </w:r>
      <w:r>
        <w:rPr>
          <w:rFonts w:ascii="Calibri" w:hAnsi="Calibri" w:cs="Calibri"/>
          <w:sz w:val="24"/>
          <w:szCs w:val="24"/>
        </w:rPr>
        <w:t xml:space="preserve"> site DSP, por meio do processo “Publicação legal”</w:t>
      </w:r>
      <w:r w:rsidR="00E209FB">
        <w:rPr>
          <w:rFonts w:ascii="Calibri" w:hAnsi="Calibri" w:cs="Calibri"/>
          <w:sz w:val="24"/>
          <w:szCs w:val="24"/>
        </w:rPr>
        <w:t>;</w:t>
      </w:r>
    </w:p>
    <w:p w14:paraId="2B03C4C1" w14:textId="44821542" w:rsidR="00E209FB" w:rsidRDefault="00E209FB" w:rsidP="003172F6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Após publicação</w:t>
      </w:r>
      <w:r w:rsidR="00B05C04">
        <w:rPr>
          <w:rFonts w:ascii="Calibri" w:hAnsi="Calibri" w:cs="Calibri"/>
          <w:sz w:val="24"/>
          <w:szCs w:val="24"/>
        </w:rPr>
        <w:t>,</w:t>
      </w:r>
      <w:r>
        <w:rPr>
          <w:rFonts w:ascii="Calibri" w:hAnsi="Calibri" w:cs="Calibri"/>
          <w:sz w:val="24"/>
          <w:szCs w:val="24"/>
        </w:rPr>
        <w:t xml:space="preserve"> a GEPIN.2 deve </w:t>
      </w:r>
      <w:r w:rsidR="00B6298C">
        <w:rPr>
          <w:rFonts w:ascii="Calibri" w:hAnsi="Calibri" w:cs="Calibri"/>
          <w:sz w:val="24"/>
          <w:szCs w:val="24"/>
        </w:rPr>
        <w:t xml:space="preserve">encaminhar o contrato para área </w:t>
      </w:r>
      <w:r w:rsidR="00C4266F">
        <w:rPr>
          <w:rFonts w:ascii="Calibri" w:hAnsi="Calibri" w:cs="Calibri"/>
          <w:sz w:val="24"/>
          <w:szCs w:val="24"/>
        </w:rPr>
        <w:t>técnica;</w:t>
      </w:r>
    </w:p>
    <w:p w14:paraId="1ADE4234" w14:textId="1809664B" w:rsidR="00C4266F" w:rsidRDefault="00C4266F" w:rsidP="003172F6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O gestor da solicitação deve receber </w:t>
      </w:r>
      <w:r w:rsidR="00C96CBA">
        <w:rPr>
          <w:rFonts w:ascii="Calibri" w:hAnsi="Calibri" w:cs="Calibri"/>
          <w:sz w:val="24"/>
          <w:szCs w:val="24"/>
        </w:rPr>
        <w:t>a documentação assinada e administrar o serviço/aquisição por meio do processo “Gestão</w:t>
      </w:r>
      <w:r w:rsidR="00390131">
        <w:rPr>
          <w:rFonts w:ascii="Calibri" w:hAnsi="Calibri" w:cs="Calibri"/>
          <w:sz w:val="24"/>
          <w:szCs w:val="24"/>
        </w:rPr>
        <w:t xml:space="preserve"> do contrato de serviço”;</w:t>
      </w:r>
    </w:p>
    <w:p w14:paraId="690A5DCF" w14:textId="4065CF2A" w:rsidR="00390131" w:rsidRDefault="00390131" w:rsidP="003172F6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 GEPIN.2 deve acompanhar o contrato de forma adm</w:t>
      </w:r>
      <w:r w:rsidR="00954ECC">
        <w:rPr>
          <w:rFonts w:ascii="Calibri" w:hAnsi="Calibri" w:cs="Calibri"/>
          <w:sz w:val="24"/>
          <w:szCs w:val="24"/>
        </w:rPr>
        <w:t>inistrativa;</w:t>
      </w:r>
    </w:p>
    <w:p w14:paraId="7325EA2C" w14:textId="1B84D619" w:rsidR="00954ECC" w:rsidRDefault="00954ECC" w:rsidP="003172F6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O fluxo de administração pode acionar </w:t>
      </w:r>
      <w:r w:rsidR="005A04EB">
        <w:rPr>
          <w:rFonts w:ascii="Calibri" w:hAnsi="Calibri" w:cs="Calibri"/>
          <w:sz w:val="24"/>
          <w:szCs w:val="24"/>
        </w:rPr>
        <w:t xml:space="preserve">o processo de </w:t>
      </w:r>
      <w:r w:rsidR="00F94626">
        <w:rPr>
          <w:rFonts w:ascii="Calibri" w:hAnsi="Calibri" w:cs="Calibri"/>
          <w:sz w:val="24"/>
          <w:szCs w:val="24"/>
        </w:rPr>
        <w:t>“</w:t>
      </w:r>
      <w:r w:rsidR="005A04EB">
        <w:rPr>
          <w:rFonts w:ascii="Calibri" w:hAnsi="Calibri" w:cs="Calibri"/>
          <w:sz w:val="24"/>
          <w:szCs w:val="24"/>
        </w:rPr>
        <w:t>Reajuste</w:t>
      </w:r>
      <w:r w:rsidR="00F94626">
        <w:rPr>
          <w:rFonts w:ascii="Calibri" w:hAnsi="Calibri" w:cs="Calibri"/>
          <w:sz w:val="24"/>
          <w:szCs w:val="24"/>
        </w:rPr>
        <w:t>”</w:t>
      </w:r>
      <w:r w:rsidR="005A04EB">
        <w:rPr>
          <w:rFonts w:ascii="Calibri" w:hAnsi="Calibri" w:cs="Calibri"/>
          <w:sz w:val="24"/>
          <w:szCs w:val="24"/>
        </w:rPr>
        <w:t xml:space="preserve"> caso </w:t>
      </w:r>
      <w:r w:rsidR="0030788C">
        <w:rPr>
          <w:rFonts w:ascii="Calibri" w:hAnsi="Calibri" w:cs="Calibri"/>
          <w:sz w:val="24"/>
          <w:szCs w:val="24"/>
        </w:rPr>
        <w:t>haja</w:t>
      </w:r>
      <w:r w:rsidR="005A04EB">
        <w:rPr>
          <w:rFonts w:ascii="Calibri" w:hAnsi="Calibri" w:cs="Calibri"/>
          <w:sz w:val="24"/>
          <w:szCs w:val="24"/>
        </w:rPr>
        <w:t xml:space="preserve"> manutenção dos dados do fornecedor e/ou reajuste </w:t>
      </w:r>
      <w:r w:rsidR="004B5B75">
        <w:rPr>
          <w:rFonts w:ascii="Calibri" w:hAnsi="Calibri" w:cs="Calibri"/>
          <w:sz w:val="24"/>
          <w:szCs w:val="24"/>
        </w:rPr>
        <w:t>no fluxo de pagamento</w:t>
      </w:r>
      <w:r w:rsidR="009D0D3B">
        <w:rPr>
          <w:rFonts w:ascii="Calibri" w:hAnsi="Calibri" w:cs="Calibri"/>
          <w:sz w:val="24"/>
          <w:szCs w:val="24"/>
        </w:rPr>
        <w:t>;</w:t>
      </w:r>
    </w:p>
    <w:p w14:paraId="5E7EF6FD" w14:textId="7114C22D" w:rsidR="001835AF" w:rsidRPr="0030788C" w:rsidRDefault="00BC0C80" w:rsidP="0030788C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 GEPIN</w:t>
      </w:r>
      <w:r w:rsidR="008606BD">
        <w:rPr>
          <w:rFonts w:ascii="Calibri" w:hAnsi="Calibri" w:cs="Calibri"/>
          <w:sz w:val="24"/>
          <w:szCs w:val="24"/>
        </w:rPr>
        <w:t>.</w:t>
      </w:r>
      <w:r>
        <w:rPr>
          <w:rFonts w:ascii="Calibri" w:hAnsi="Calibri" w:cs="Calibri"/>
          <w:sz w:val="24"/>
          <w:szCs w:val="24"/>
        </w:rPr>
        <w:t>2 deve</w:t>
      </w:r>
      <w:r w:rsidR="002263D7">
        <w:rPr>
          <w:rFonts w:ascii="Calibri" w:hAnsi="Calibri" w:cs="Calibri"/>
          <w:sz w:val="24"/>
          <w:szCs w:val="24"/>
        </w:rPr>
        <w:t xml:space="preserve"> </w:t>
      </w:r>
      <w:r w:rsidR="00983FFC">
        <w:rPr>
          <w:rFonts w:ascii="Calibri" w:hAnsi="Calibri" w:cs="Calibri"/>
          <w:sz w:val="24"/>
          <w:szCs w:val="24"/>
        </w:rPr>
        <w:t xml:space="preserve">prestar contas da operação no processo de </w:t>
      </w:r>
      <w:r w:rsidR="00B83557">
        <w:rPr>
          <w:rFonts w:ascii="Calibri" w:hAnsi="Calibri" w:cs="Calibri"/>
          <w:sz w:val="24"/>
          <w:szCs w:val="24"/>
        </w:rPr>
        <w:t>“Acompanhamento dos orgãos reguladores”</w:t>
      </w:r>
      <w:r w:rsidR="0030788C">
        <w:rPr>
          <w:rFonts w:ascii="Calibri" w:hAnsi="Calibri" w:cs="Calibri"/>
          <w:sz w:val="24"/>
          <w:szCs w:val="24"/>
        </w:rPr>
        <w:t>.</w:t>
      </w:r>
      <w:r w:rsidR="00B05C04">
        <w:rPr>
          <w:rFonts w:ascii="Calibri" w:hAnsi="Calibri" w:cs="Calibri"/>
          <w:sz w:val="24"/>
          <w:szCs w:val="24"/>
        </w:rPr>
        <w:t xml:space="preserve"> Assim o processo finaliza como Contratação </w:t>
      </w:r>
      <w:r w:rsidR="003B34CC">
        <w:rPr>
          <w:rFonts w:ascii="Calibri" w:hAnsi="Calibri" w:cs="Calibri"/>
          <w:sz w:val="24"/>
          <w:szCs w:val="24"/>
        </w:rPr>
        <w:t>por licitação</w:t>
      </w:r>
      <w:r w:rsidR="00B05C04">
        <w:rPr>
          <w:rFonts w:ascii="Calibri" w:hAnsi="Calibri" w:cs="Calibri"/>
          <w:sz w:val="24"/>
          <w:szCs w:val="24"/>
        </w:rPr>
        <w:t xml:space="preserve"> finalizada.</w:t>
      </w:r>
    </w:p>
    <w:p w14:paraId="46AEA616" w14:textId="432E8E44" w:rsidR="00812C63" w:rsidRDefault="00812C63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Plano de Continuidade do Neg</w:t>
      </w:r>
      <w:r w:rsidR="0025651C">
        <w:rPr>
          <w:rFonts w:ascii="Calibri" w:hAnsi="Calibri" w:cs="Calibri"/>
          <w:szCs w:val="24"/>
        </w:rPr>
        <w:t>ócio</w:t>
      </w:r>
    </w:p>
    <w:p w14:paraId="6C771C27" w14:textId="56E7CBA5" w:rsidR="0025651C" w:rsidRPr="0025651C" w:rsidRDefault="003C60C4" w:rsidP="0025651C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Não apontado no processo.</w:t>
      </w:r>
    </w:p>
    <w:p w14:paraId="3623215E" w14:textId="2F5ABA6D" w:rsidR="00E56990" w:rsidRPr="00414C72" w:rsidRDefault="00146168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r w:rsidRPr="00414C72">
        <w:rPr>
          <w:rFonts w:ascii="Calibri" w:hAnsi="Calibri" w:cs="Calibri"/>
          <w:szCs w:val="24"/>
        </w:rPr>
        <w:t>Subprocessos</w:t>
      </w:r>
    </w:p>
    <w:p w14:paraId="42A7083D" w14:textId="708E13F3" w:rsidR="00146168" w:rsidRDefault="007A5799" w:rsidP="00414C72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00</w:t>
      </w:r>
      <w:r w:rsidR="00FD30F0">
        <w:rPr>
          <w:rFonts w:ascii="Calibri" w:hAnsi="Calibri" w:cs="Calibri"/>
          <w:sz w:val="24"/>
          <w:szCs w:val="24"/>
        </w:rPr>
        <w:t xml:space="preserve">0 </w:t>
      </w:r>
      <w:r w:rsidR="00FD30F0" w:rsidRPr="00FD30F0">
        <w:rPr>
          <w:rFonts w:ascii="Calibri" w:hAnsi="Calibri" w:cs="Calibri"/>
          <w:sz w:val="24"/>
          <w:szCs w:val="24"/>
        </w:rPr>
        <w:t xml:space="preserve">Aprovação do comitê administrativo </w:t>
      </w:r>
      <w:r w:rsidR="00300080">
        <w:rPr>
          <w:rFonts w:ascii="Calibri" w:hAnsi="Calibri" w:cs="Calibri"/>
          <w:sz w:val="24"/>
          <w:szCs w:val="24"/>
        </w:rPr>
        <w:t>–</w:t>
      </w:r>
      <w:r w:rsidR="00FD30F0" w:rsidRPr="00FD30F0">
        <w:rPr>
          <w:rFonts w:ascii="Calibri" w:hAnsi="Calibri" w:cs="Calibri"/>
          <w:sz w:val="24"/>
          <w:szCs w:val="24"/>
        </w:rPr>
        <w:t xml:space="preserve"> CCA</w:t>
      </w:r>
      <w:r w:rsidR="00300080">
        <w:rPr>
          <w:rFonts w:ascii="Calibri" w:hAnsi="Calibri" w:cs="Calibri"/>
          <w:sz w:val="24"/>
          <w:szCs w:val="24"/>
        </w:rPr>
        <w:t>;</w:t>
      </w:r>
    </w:p>
    <w:p w14:paraId="797CD393" w14:textId="2873F68D" w:rsidR="0030788C" w:rsidRPr="00414C72" w:rsidRDefault="0030788C" w:rsidP="00414C72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000 </w:t>
      </w:r>
      <w:r w:rsidRPr="0030788C">
        <w:rPr>
          <w:rFonts w:ascii="Calibri" w:hAnsi="Calibri" w:cs="Calibri"/>
          <w:sz w:val="24"/>
          <w:szCs w:val="24"/>
        </w:rPr>
        <w:t>Aprovação da Diretoria Colegiada</w:t>
      </w:r>
      <w:r>
        <w:rPr>
          <w:rFonts w:ascii="Calibri" w:hAnsi="Calibri" w:cs="Calibri"/>
          <w:sz w:val="24"/>
          <w:szCs w:val="24"/>
        </w:rPr>
        <w:t>;</w:t>
      </w:r>
    </w:p>
    <w:p w14:paraId="072F0944" w14:textId="01C01006" w:rsidR="00DB42D3" w:rsidRDefault="00B22CD5" w:rsidP="00414C72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CL.000 </w:t>
      </w:r>
      <w:r w:rsidRPr="00B22CD5">
        <w:rPr>
          <w:rFonts w:ascii="Calibri" w:hAnsi="Calibri" w:cs="Calibri"/>
          <w:sz w:val="24"/>
          <w:szCs w:val="24"/>
        </w:rPr>
        <w:t>Publicações legais</w:t>
      </w:r>
      <w:r w:rsidR="00300080">
        <w:rPr>
          <w:rFonts w:ascii="Calibri" w:hAnsi="Calibri" w:cs="Calibri"/>
          <w:sz w:val="24"/>
          <w:szCs w:val="24"/>
        </w:rPr>
        <w:t>;</w:t>
      </w:r>
    </w:p>
    <w:p w14:paraId="2AC0695E" w14:textId="2F8F5EA6" w:rsidR="00C52160" w:rsidRDefault="00C52160" w:rsidP="0038007A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38007A">
        <w:rPr>
          <w:rFonts w:ascii="Calibri" w:hAnsi="Calibri" w:cs="Calibri"/>
          <w:sz w:val="24"/>
          <w:szCs w:val="24"/>
        </w:rPr>
        <w:t>CL.000 Reajuste</w:t>
      </w:r>
      <w:r w:rsidR="0030788C">
        <w:rPr>
          <w:rFonts w:ascii="Calibri" w:hAnsi="Calibri" w:cs="Calibri"/>
          <w:sz w:val="24"/>
          <w:szCs w:val="24"/>
        </w:rPr>
        <w:t>;</w:t>
      </w:r>
    </w:p>
    <w:p w14:paraId="42682120" w14:textId="0E72BD2D" w:rsidR="0030788C" w:rsidRDefault="0030788C" w:rsidP="00414C72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000 </w:t>
      </w:r>
      <w:r w:rsidRPr="0030788C">
        <w:rPr>
          <w:rFonts w:ascii="Calibri" w:hAnsi="Calibri" w:cs="Calibri"/>
          <w:sz w:val="24"/>
          <w:szCs w:val="24"/>
        </w:rPr>
        <w:t>Gestão do contrato de serviço</w:t>
      </w:r>
      <w:r>
        <w:rPr>
          <w:rFonts w:ascii="Calibri" w:hAnsi="Calibri" w:cs="Calibri"/>
          <w:sz w:val="24"/>
          <w:szCs w:val="24"/>
        </w:rPr>
        <w:t>;</w:t>
      </w:r>
    </w:p>
    <w:p w14:paraId="40BFEBB3" w14:textId="4032A4B1" w:rsidR="00C52160" w:rsidRPr="00414C72" w:rsidRDefault="00C52160" w:rsidP="00414C72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CL.000</w:t>
      </w:r>
      <w:r w:rsidR="00431A66">
        <w:rPr>
          <w:rFonts w:ascii="Calibri" w:hAnsi="Calibri" w:cs="Calibri"/>
          <w:sz w:val="24"/>
          <w:szCs w:val="24"/>
        </w:rPr>
        <w:t xml:space="preserve"> </w:t>
      </w:r>
      <w:r w:rsidR="00431A66" w:rsidRPr="00431A66">
        <w:rPr>
          <w:rFonts w:ascii="Calibri" w:hAnsi="Calibri" w:cs="Calibri"/>
          <w:sz w:val="24"/>
          <w:szCs w:val="24"/>
        </w:rPr>
        <w:t>Acompanhamento dos órgãos reguladores</w:t>
      </w:r>
      <w:r w:rsidR="0030788C">
        <w:rPr>
          <w:rFonts w:ascii="Calibri" w:hAnsi="Calibri" w:cs="Calibri"/>
          <w:sz w:val="24"/>
          <w:szCs w:val="24"/>
        </w:rPr>
        <w:t>.</w:t>
      </w:r>
    </w:p>
    <w:p w14:paraId="791151DE" w14:textId="77777777" w:rsidR="001835AF" w:rsidRPr="00414C72" w:rsidRDefault="001835AF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bookmarkStart w:id="0" w:name="_Hlk199239136"/>
      <w:r w:rsidRPr="00414C72">
        <w:rPr>
          <w:rFonts w:ascii="Calibri" w:hAnsi="Calibri" w:cs="Calibri"/>
          <w:szCs w:val="24"/>
        </w:rPr>
        <w:t>Recursos</w:t>
      </w:r>
    </w:p>
    <w:p w14:paraId="77528891" w14:textId="74E78332" w:rsidR="00366BFF" w:rsidRPr="00414C72" w:rsidRDefault="00366BFF" w:rsidP="00414C72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414C72">
        <w:rPr>
          <w:rFonts w:ascii="Calibri" w:hAnsi="Calibri" w:cs="Calibri"/>
          <w:sz w:val="24"/>
          <w:szCs w:val="24"/>
        </w:rPr>
        <w:t>Rede intranet e sistemas</w:t>
      </w:r>
      <w:r w:rsidR="00BA3A0A">
        <w:rPr>
          <w:rFonts w:ascii="Calibri" w:hAnsi="Calibri" w:cs="Calibri"/>
          <w:sz w:val="24"/>
          <w:szCs w:val="24"/>
        </w:rPr>
        <w:t>:</w:t>
      </w:r>
      <w:r w:rsidRPr="00414C72">
        <w:rPr>
          <w:rFonts w:ascii="Calibri" w:hAnsi="Calibri" w:cs="Calibri"/>
          <w:sz w:val="24"/>
          <w:szCs w:val="24"/>
        </w:rPr>
        <w:t xml:space="preserve"> </w:t>
      </w:r>
      <w:r w:rsidR="007A5799">
        <w:rPr>
          <w:rFonts w:ascii="Calibri" w:hAnsi="Calibri" w:cs="Calibri"/>
          <w:sz w:val="24"/>
          <w:szCs w:val="24"/>
        </w:rPr>
        <w:t>SEI; Diário Oficial, Site pregão</w:t>
      </w:r>
      <w:r w:rsidR="00322231">
        <w:rPr>
          <w:rFonts w:ascii="Calibri" w:hAnsi="Calibri" w:cs="Calibri"/>
          <w:sz w:val="24"/>
          <w:szCs w:val="24"/>
        </w:rPr>
        <w:t xml:space="preserve">, </w:t>
      </w:r>
      <w:r w:rsidR="0030788C">
        <w:rPr>
          <w:rFonts w:ascii="Calibri" w:hAnsi="Calibri" w:cs="Calibri"/>
          <w:sz w:val="24"/>
          <w:szCs w:val="24"/>
        </w:rPr>
        <w:t>Compras.g</w:t>
      </w:r>
      <w:r w:rsidR="00322231">
        <w:rPr>
          <w:rFonts w:ascii="Calibri" w:hAnsi="Calibri" w:cs="Calibri"/>
          <w:sz w:val="24"/>
          <w:szCs w:val="24"/>
        </w:rPr>
        <w:t>ov, AUDESP</w:t>
      </w:r>
      <w:r w:rsidR="00EF4136">
        <w:rPr>
          <w:rFonts w:ascii="Calibri" w:hAnsi="Calibri" w:cs="Calibri"/>
          <w:sz w:val="24"/>
          <w:szCs w:val="24"/>
        </w:rPr>
        <w:t>;</w:t>
      </w:r>
    </w:p>
    <w:p w14:paraId="6DB48E45" w14:textId="330F88EF" w:rsidR="00CC785D" w:rsidRPr="00322231" w:rsidRDefault="001835AF" w:rsidP="00322231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414C72">
        <w:rPr>
          <w:rFonts w:ascii="Calibri" w:hAnsi="Calibri" w:cs="Calibri"/>
          <w:sz w:val="24"/>
          <w:szCs w:val="24"/>
        </w:rPr>
        <w:t>Meios de comunicação</w:t>
      </w:r>
      <w:r w:rsidR="00BA3A0A">
        <w:rPr>
          <w:rFonts w:ascii="Calibri" w:hAnsi="Calibri" w:cs="Calibri"/>
          <w:sz w:val="24"/>
          <w:szCs w:val="24"/>
        </w:rPr>
        <w:t>:</w:t>
      </w:r>
      <w:r w:rsidRPr="00414C72">
        <w:rPr>
          <w:rFonts w:ascii="Calibri" w:hAnsi="Calibri" w:cs="Calibri"/>
          <w:sz w:val="24"/>
          <w:szCs w:val="24"/>
        </w:rPr>
        <w:t xml:space="preserve"> E-mail corporativo</w:t>
      </w:r>
      <w:r w:rsidR="00EF4136">
        <w:rPr>
          <w:rFonts w:ascii="Calibri" w:hAnsi="Calibri" w:cs="Calibri"/>
          <w:sz w:val="24"/>
          <w:szCs w:val="24"/>
        </w:rPr>
        <w:t>;</w:t>
      </w:r>
    </w:p>
    <w:p w14:paraId="30923CC0" w14:textId="7AC7CA7F" w:rsidR="001835AF" w:rsidRPr="00414C72" w:rsidRDefault="000048E1" w:rsidP="00414C72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414C72">
        <w:rPr>
          <w:rFonts w:ascii="Calibri" w:hAnsi="Calibri" w:cs="Calibri"/>
          <w:sz w:val="24"/>
          <w:szCs w:val="24"/>
        </w:rPr>
        <w:t>Documentos</w:t>
      </w:r>
      <w:r w:rsidR="001835AF" w:rsidRPr="00414C72">
        <w:rPr>
          <w:rFonts w:ascii="Calibri" w:hAnsi="Calibri" w:cs="Calibri"/>
          <w:sz w:val="24"/>
          <w:szCs w:val="24"/>
        </w:rPr>
        <w:t xml:space="preserve"> obrigatórios</w:t>
      </w:r>
      <w:bookmarkEnd w:id="0"/>
      <w:r w:rsidR="00AE15B2">
        <w:rPr>
          <w:rFonts w:ascii="Calibri" w:hAnsi="Calibri" w:cs="Calibri"/>
          <w:sz w:val="24"/>
          <w:szCs w:val="24"/>
        </w:rPr>
        <w:t>:</w:t>
      </w:r>
      <w:r w:rsidR="008639ED" w:rsidRPr="00414C72">
        <w:rPr>
          <w:rFonts w:ascii="Calibri" w:hAnsi="Calibri" w:cs="Calibri"/>
          <w:sz w:val="24"/>
          <w:szCs w:val="24"/>
        </w:rPr>
        <w:t xml:space="preserve"> </w:t>
      </w:r>
      <w:r w:rsidR="00322231">
        <w:rPr>
          <w:rFonts w:ascii="Calibri" w:hAnsi="Calibri" w:cs="Calibri"/>
          <w:sz w:val="24"/>
          <w:szCs w:val="24"/>
        </w:rPr>
        <w:t>Minuta</w:t>
      </w:r>
      <w:r w:rsidR="00666A12">
        <w:rPr>
          <w:rFonts w:ascii="Calibri" w:hAnsi="Calibri" w:cs="Calibri"/>
          <w:sz w:val="24"/>
          <w:szCs w:val="24"/>
        </w:rPr>
        <w:t>, AVO</w:t>
      </w:r>
      <w:r w:rsidR="00473EC1">
        <w:rPr>
          <w:rFonts w:ascii="Calibri" w:hAnsi="Calibri" w:cs="Calibri"/>
          <w:sz w:val="24"/>
          <w:szCs w:val="24"/>
        </w:rPr>
        <w:t xml:space="preserve">, </w:t>
      </w:r>
      <w:r w:rsidR="00473EC1" w:rsidRPr="00473EC1">
        <w:rPr>
          <w:rFonts w:ascii="Calibri" w:hAnsi="Calibri" w:cs="Calibri"/>
          <w:sz w:val="24"/>
          <w:szCs w:val="24"/>
        </w:rPr>
        <w:t>Ata de aprovação da manifestação</w:t>
      </w:r>
      <w:r w:rsidR="00473EC1">
        <w:rPr>
          <w:rFonts w:ascii="Calibri" w:hAnsi="Calibri" w:cs="Calibri"/>
          <w:sz w:val="24"/>
          <w:szCs w:val="24"/>
        </w:rPr>
        <w:t>,</w:t>
      </w:r>
      <w:r w:rsidR="00951856" w:rsidRPr="00951856">
        <w:t xml:space="preserve"> </w:t>
      </w:r>
      <w:r w:rsidR="00951856" w:rsidRPr="00951856">
        <w:rPr>
          <w:rFonts w:ascii="Calibri" w:hAnsi="Calibri" w:cs="Calibri"/>
          <w:sz w:val="24"/>
          <w:szCs w:val="24"/>
        </w:rPr>
        <w:t>Certificado DC</w:t>
      </w:r>
      <w:r w:rsidR="00951856">
        <w:rPr>
          <w:rFonts w:ascii="Calibri" w:hAnsi="Calibri" w:cs="Calibri"/>
          <w:sz w:val="24"/>
          <w:szCs w:val="24"/>
        </w:rPr>
        <w:t xml:space="preserve">, </w:t>
      </w:r>
      <w:r w:rsidR="00951856" w:rsidRPr="00951856">
        <w:rPr>
          <w:rFonts w:ascii="Calibri" w:hAnsi="Calibri" w:cs="Calibri"/>
          <w:sz w:val="24"/>
          <w:szCs w:val="24"/>
        </w:rPr>
        <w:t>Certificado de aprovação da manifestação</w:t>
      </w:r>
      <w:r w:rsidR="00951856">
        <w:rPr>
          <w:rFonts w:ascii="Calibri" w:hAnsi="Calibri" w:cs="Calibri"/>
          <w:sz w:val="24"/>
          <w:szCs w:val="24"/>
        </w:rPr>
        <w:t xml:space="preserve"> e </w:t>
      </w:r>
      <w:r w:rsidR="00951856" w:rsidRPr="00951856">
        <w:rPr>
          <w:rFonts w:ascii="Calibri" w:hAnsi="Calibri" w:cs="Calibri"/>
          <w:sz w:val="24"/>
          <w:szCs w:val="24"/>
        </w:rPr>
        <w:t>Edital</w:t>
      </w:r>
      <w:r w:rsidR="00EF4136">
        <w:rPr>
          <w:rFonts w:ascii="Calibri" w:hAnsi="Calibri" w:cs="Calibri"/>
          <w:sz w:val="24"/>
          <w:szCs w:val="24"/>
        </w:rPr>
        <w:t>;</w:t>
      </w:r>
    </w:p>
    <w:p w14:paraId="5944106B" w14:textId="7EC805EA" w:rsidR="005D1B5D" w:rsidRPr="00414C72" w:rsidRDefault="005D1B5D" w:rsidP="00414C72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414C72">
        <w:rPr>
          <w:rFonts w:ascii="Calibri" w:hAnsi="Calibri" w:cs="Calibri"/>
          <w:sz w:val="24"/>
          <w:szCs w:val="24"/>
        </w:rPr>
        <w:t>Excel</w:t>
      </w:r>
      <w:r w:rsidR="00EF4136">
        <w:rPr>
          <w:rFonts w:ascii="Calibri" w:hAnsi="Calibri" w:cs="Calibri"/>
          <w:sz w:val="24"/>
          <w:szCs w:val="24"/>
        </w:rPr>
        <w:t>.</w:t>
      </w:r>
    </w:p>
    <w:p w14:paraId="7531515C" w14:textId="77777777" w:rsidR="001835AF" w:rsidRPr="00414C72" w:rsidRDefault="001835AF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r w:rsidRPr="00414C72">
        <w:rPr>
          <w:rFonts w:ascii="Calibri" w:hAnsi="Calibri" w:cs="Calibri"/>
          <w:szCs w:val="24"/>
        </w:rPr>
        <w:t>Indicadores de Desempenho</w:t>
      </w:r>
    </w:p>
    <w:p w14:paraId="4CAE9CE4" w14:textId="405447E6" w:rsidR="00FD2802" w:rsidRPr="00EF4136" w:rsidRDefault="001835AF" w:rsidP="00666A12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EF4136">
        <w:rPr>
          <w:rFonts w:ascii="Calibri" w:hAnsi="Calibri" w:cs="Calibri"/>
          <w:sz w:val="24"/>
          <w:szCs w:val="24"/>
        </w:rPr>
        <w:t xml:space="preserve">Não </w:t>
      </w:r>
      <w:r w:rsidR="00EF4136" w:rsidRPr="00EF4136">
        <w:rPr>
          <w:rFonts w:ascii="Calibri" w:hAnsi="Calibri" w:cs="Calibri"/>
          <w:sz w:val="24"/>
          <w:szCs w:val="24"/>
        </w:rPr>
        <w:t>foram apontados no processo.</w:t>
      </w:r>
    </w:p>
    <w:p w14:paraId="1C295F94" w14:textId="77777777" w:rsidR="00414C72" w:rsidRDefault="00414C72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  <w:sectPr w:rsidR="00414C72" w:rsidSect="006B1037">
          <w:headerReference w:type="default" r:id="rId8"/>
          <w:footerReference w:type="default" r:id="rId9"/>
          <w:pgSz w:w="12240" w:h="15840"/>
          <w:pgMar w:top="2127" w:right="1800" w:bottom="1440" w:left="1800" w:header="720" w:footer="720" w:gutter="0"/>
          <w:cols w:space="720"/>
          <w:docGrid w:linePitch="360"/>
        </w:sectPr>
      </w:pPr>
    </w:p>
    <w:p w14:paraId="270C757E" w14:textId="1458617F" w:rsidR="008820DE" w:rsidRPr="0042181A" w:rsidRDefault="001A44F1" w:rsidP="0042181A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r w:rsidRPr="00AE15B2">
        <w:rPr>
          <w:rFonts w:ascii="Calibri" w:hAnsi="Calibri" w:cs="Calibri"/>
          <w:szCs w:val="24"/>
        </w:rPr>
        <w:lastRenderedPageBreak/>
        <w:t>Fluxo</w:t>
      </w:r>
    </w:p>
    <w:p w14:paraId="61B1B749" w14:textId="0CD5B50C" w:rsidR="00414C72" w:rsidRDefault="001A44F1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7D8F5477" wp14:editId="49B52C90">
            <wp:extent cx="8734072" cy="3203578"/>
            <wp:effectExtent l="0" t="0" r="0" b="0"/>
            <wp:docPr id="3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22FDD827-8E36-4D50-8F0B-16699C5C70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22FDD827-8E36-4D50-8F0B-16699C5C70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34072" cy="320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A0B6" w14:textId="77777777" w:rsidR="00414C72" w:rsidRDefault="00414C72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</w:pPr>
    </w:p>
    <w:p w14:paraId="228B2A76" w14:textId="77777777" w:rsidR="00414C72" w:rsidRDefault="00414C72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  <w:sectPr w:rsidR="00414C72" w:rsidSect="00414C72">
          <w:headerReference w:type="default" r:id="rId11"/>
          <w:pgSz w:w="15840" w:h="12240" w:orient="landscape"/>
          <w:pgMar w:top="1800" w:right="2127" w:bottom="1800" w:left="1440" w:header="720" w:footer="720" w:gutter="0"/>
          <w:cols w:space="720"/>
          <w:docGrid w:linePitch="360"/>
        </w:sectPr>
      </w:pPr>
    </w:p>
    <w:p w14:paraId="2CE32EE7" w14:textId="77777777" w:rsidR="00414C72" w:rsidRPr="00414C72" w:rsidRDefault="00414C72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</w:pPr>
    </w:p>
    <w:p w14:paraId="6C8A4ADD" w14:textId="7CD4BAD2" w:rsidR="008820DE" w:rsidRPr="00414C72" w:rsidRDefault="008820DE" w:rsidP="004A385E">
      <w:pPr>
        <w:ind w:left="-993"/>
        <w:jc w:val="center"/>
        <w:rPr>
          <w:rFonts w:ascii="Calibri" w:hAnsi="Calibri" w:cs="Calibri"/>
        </w:rPr>
      </w:pPr>
      <w:r w:rsidRPr="00414C72">
        <w:rPr>
          <w:rFonts w:ascii="Calibri" w:hAnsi="Calibri" w:cs="Calibri"/>
        </w:rPr>
        <w:t>Controle de Histórico de Revisões</w:t>
      </w:r>
    </w:p>
    <w:tbl>
      <w:tblPr>
        <w:tblStyle w:val="Tabelacomgrade"/>
        <w:tblW w:w="10750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29"/>
        <w:gridCol w:w="4227"/>
        <w:gridCol w:w="2294"/>
        <w:gridCol w:w="1836"/>
        <w:gridCol w:w="1264"/>
      </w:tblGrid>
      <w:tr w:rsidR="00414C72" w:rsidRPr="00414C72" w14:paraId="2220E344" w14:textId="77777777" w:rsidTr="00B0305A">
        <w:trPr>
          <w:trHeight w:val="340"/>
          <w:jc w:val="center"/>
        </w:trPr>
        <w:tc>
          <w:tcPr>
            <w:tcW w:w="1129" w:type="dxa"/>
            <w:vAlign w:val="center"/>
          </w:tcPr>
          <w:p w14:paraId="7EA4C872" w14:textId="68362F20" w:rsidR="005C6737" w:rsidRPr="00414C72" w:rsidRDefault="005C6737" w:rsidP="00E26C3C">
            <w:pPr>
              <w:ind w:left="27" w:right="-858"/>
              <w:jc w:val="both"/>
              <w:rPr>
                <w:rFonts w:ascii="Calibri" w:eastAsiaTheme="majorEastAsia" w:hAnsi="Calibri" w:cs="Calibri"/>
                <w:b/>
                <w:bCs/>
                <w:sz w:val="20"/>
                <w:szCs w:val="20"/>
              </w:rPr>
            </w:pPr>
            <w:r w:rsidRPr="00414C72">
              <w:rPr>
                <w:rFonts w:ascii="Calibri" w:eastAsiaTheme="majorEastAsia" w:hAnsi="Calibri" w:cs="Calibri"/>
                <w:b/>
                <w:bCs/>
                <w:sz w:val="20"/>
                <w:szCs w:val="20"/>
              </w:rPr>
              <w:t>Revisão</w:t>
            </w:r>
          </w:p>
        </w:tc>
        <w:tc>
          <w:tcPr>
            <w:tcW w:w="4227" w:type="dxa"/>
            <w:vAlign w:val="center"/>
          </w:tcPr>
          <w:p w14:paraId="12AABD8B" w14:textId="431762A0" w:rsidR="005C6737" w:rsidRPr="00414C72" w:rsidRDefault="005C6737" w:rsidP="00E26C3C">
            <w:pPr>
              <w:ind w:left="32" w:right="-858"/>
              <w:jc w:val="both"/>
              <w:rPr>
                <w:rFonts w:ascii="Calibri" w:eastAsiaTheme="majorEastAsia" w:hAnsi="Calibri" w:cs="Calibri"/>
                <w:b/>
                <w:bCs/>
                <w:sz w:val="20"/>
                <w:szCs w:val="20"/>
              </w:rPr>
            </w:pPr>
            <w:r w:rsidRPr="00414C72">
              <w:rPr>
                <w:rFonts w:ascii="Calibri" w:eastAsiaTheme="majorEastAsia" w:hAnsi="Calibri" w:cs="Calibri"/>
                <w:b/>
                <w:bCs/>
                <w:sz w:val="20"/>
                <w:szCs w:val="20"/>
              </w:rPr>
              <w:t>Relato</w:t>
            </w:r>
          </w:p>
        </w:tc>
        <w:tc>
          <w:tcPr>
            <w:tcW w:w="2294" w:type="dxa"/>
            <w:vAlign w:val="center"/>
          </w:tcPr>
          <w:p w14:paraId="3B36485A" w14:textId="7B7BB62C" w:rsidR="005C6737" w:rsidRPr="00414C72" w:rsidRDefault="005C6737" w:rsidP="00E26C3C">
            <w:pPr>
              <w:ind w:right="-858"/>
              <w:jc w:val="both"/>
              <w:rPr>
                <w:rFonts w:ascii="Calibri" w:eastAsiaTheme="majorEastAsia" w:hAnsi="Calibri" w:cs="Calibri"/>
                <w:b/>
                <w:bCs/>
                <w:sz w:val="20"/>
                <w:szCs w:val="20"/>
              </w:rPr>
            </w:pPr>
            <w:r w:rsidRPr="00414C72">
              <w:rPr>
                <w:rFonts w:ascii="Calibri" w:eastAsiaTheme="majorEastAsia" w:hAnsi="Calibri" w:cs="Calibri"/>
                <w:b/>
                <w:bCs/>
                <w:sz w:val="20"/>
                <w:szCs w:val="20"/>
              </w:rPr>
              <w:t>Revisor</w:t>
            </w:r>
          </w:p>
        </w:tc>
        <w:tc>
          <w:tcPr>
            <w:tcW w:w="1836" w:type="dxa"/>
          </w:tcPr>
          <w:p w14:paraId="072BAEDE" w14:textId="05C19028" w:rsidR="005C6737" w:rsidRPr="00414C72" w:rsidRDefault="005C6737" w:rsidP="00E26C3C">
            <w:pPr>
              <w:ind w:left="164" w:right="-858"/>
              <w:jc w:val="both"/>
              <w:rPr>
                <w:rFonts w:ascii="Calibri" w:eastAsiaTheme="majorEastAsia" w:hAnsi="Calibri" w:cs="Calibri"/>
                <w:b/>
                <w:bCs/>
                <w:sz w:val="20"/>
                <w:szCs w:val="20"/>
              </w:rPr>
            </w:pPr>
            <w:r w:rsidRPr="00414C72">
              <w:rPr>
                <w:rFonts w:ascii="Calibri" w:eastAsiaTheme="majorEastAsia" w:hAnsi="Calibri" w:cs="Calibri"/>
                <w:b/>
                <w:bCs/>
                <w:sz w:val="20"/>
                <w:szCs w:val="20"/>
              </w:rPr>
              <w:t>Aprovador</w:t>
            </w:r>
          </w:p>
        </w:tc>
        <w:tc>
          <w:tcPr>
            <w:tcW w:w="1264" w:type="dxa"/>
            <w:vAlign w:val="center"/>
          </w:tcPr>
          <w:p w14:paraId="2C8269C8" w14:textId="6B2F0DA7" w:rsidR="005C6737" w:rsidRPr="00414C72" w:rsidRDefault="005C6737" w:rsidP="00E26C3C">
            <w:pPr>
              <w:ind w:left="31" w:right="-858"/>
              <w:jc w:val="both"/>
              <w:rPr>
                <w:rFonts w:ascii="Calibri" w:eastAsiaTheme="majorEastAsia" w:hAnsi="Calibri" w:cs="Calibri"/>
                <w:b/>
                <w:bCs/>
                <w:sz w:val="20"/>
                <w:szCs w:val="20"/>
              </w:rPr>
            </w:pPr>
            <w:r w:rsidRPr="00414C72">
              <w:rPr>
                <w:rFonts w:ascii="Calibri" w:eastAsiaTheme="majorEastAsia" w:hAnsi="Calibri" w:cs="Calibri"/>
                <w:b/>
                <w:bCs/>
                <w:sz w:val="20"/>
                <w:szCs w:val="20"/>
              </w:rPr>
              <w:t>Data</w:t>
            </w:r>
          </w:p>
        </w:tc>
      </w:tr>
      <w:tr w:rsidR="00414C72" w:rsidRPr="00414C72" w14:paraId="4719C8D7" w14:textId="77777777" w:rsidTr="00B0305A">
        <w:trPr>
          <w:trHeight w:val="340"/>
          <w:jc w:val="center"/>
        </w:trPr>
        <w:tc>
          <w:tcPr>
            <w:tcW w:w="1129" w:type="dxa"/>
            <w:vAlign w:val="center"/>
          </w:tcPr>
          <w:p w14:paraId="62BB77BA" w14:textId="77777777" w:rsidR="005C6737" w:rsidRPr="00414C72" w:rsidRDefault="005C6737" w:rsidP="00E26C3C">
            <w:pPr>
              <w:ind w:left="27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14C72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4227" w:type="dxa"/>
            <w:vAlign w:val="center"/>
          </w:tcPr>
          <w:p w14:paraId="4CECF41C" w14:textId="53A5CFAF" w:rsidR="005C6737" w:rsidRPr="00414C72" w:rsidRDefault="00504334" w:rsidP="00E26C3C">
            <w:pPr>
              <w:ind w:left="32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14C72">
              <w:rPr>
                <w:rFonts w:ascii="Calibri" w:hAnsi="Calibri" w:cs="Calibri"/>
                <w:sz w:val="20"/>
                <w:szCs w:val="20"/>
              </w:rPr>
              <w:t>Documento elaborado com base na validação do fluxo do processo pelo gestor</w:t>
            </w:r>
          </w:p>
        </w:tc>
        <w:tc>
          <w:tcPr>
            <w:tcW w:w="2294" w:type="dxa"/>
            <w:vAlign w:val="center"/>
          </w:tcPr>
          <w:p w14:paraId="395DB256" w14:textId="1A9D82E5" w:rsidR="005C6737" w:rsidRPr="00414C72" w:rsidRDefault="005C6737" w:rsidP="00E26C3C">
            <w:pPr>
              <w:ind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14C72">
              <w:rPr>
                <w:rFonts w:ascii="Calibri" w:hAnsi="Calibri" w:cs="Calibri"/>
                <w:sz w:val="20"/>
                <w:szCs w:val="20"/>
              </w:rPr>
              <w:t>Wagner Silva - G4F</w:t>
            </w:r>
          </w:p>
        </w:tc>
        <w:tc>
          <w:tcPr>
            <w:tcW w:w="1836" w:type="dxa"/>
            <w:vAlign w:val="center"/>
          </w:tcPr>
          <w:p w14:paraId="07FFB413" w14:textId="0A0733BE" w:rsidR="005C6737" w:rsidRPr="00414C72" w:rsidRDefault="00E97D8D" w:rsidP="00A32C92">
            <w:pPr>
              <w:ind w:right="-85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Ci</w:t>
            </w:r>
            <w:r w:rsidR="00C15B3A">
              <w:rPr>
                <w:rFonts w:ascii="Calibri" w:hAnsi="Calibri" w:cs="Calibri"/>
                <w:sz w:val="20"/>
                <w:szCs w:val="20"/>
              </w:rPr>
              <w:t>bele Maiellaro</w:t>
            </w:r>
          </w:p>
        </w:tc>
        <w:tc>
          <w:tcPr>
            <w:tcW w:w="1264" w:type="dxa"/>
            <w:vAlign w:val="center"/>
          </w:tcPr>
          <w:p w14:paraId="5A8F50C0" w14:textId="63CD6068" w:rsidR="005C6737" w:rsidRPr="00414C72" w:rsidRDefault="00C15B3A" w:rsidP="00A32C92">
            <w:pPr>
              <w:ind w:left="31" w:right="-85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28/11</w:t>
            </w:r>
            <w:r w:rsidR="007A3AA6" w:rsidRPr="00414C72">
              <w:rPr>
                <w:rFonts w:ascii="Calibri" w:hAnsi="Calibri" w:cs="Calibri"/>
                <w:sz w:val="20"/>
                <w:szCs w:val="20"/>
              </w:rPr>
              <w:t>/2025</w:t>
            </w:r>
          </w:p>
        </w:tc>
      </w:tr>
      <w:tr w:rsidR="00414C72" w:rsidRPr="00414C72" w14:paraId="0B567B46" w14:textId="77777777" w:rsidTr="00B0305A">
        <w:trPr>
          <w:trHeight w:val="340"/>
          <w:jc w:val="center"/>
        </w:trPr>
        <w:tc>
          <w:tcPr>
            <w:tcW w:w="1129" w:type="dxa"/>
            <w:vAlign w:val="center"/>
          </w:tcPr>
          <w:p w14:paraId="433AB9F2" w14:textId="77777777" w:rsidR="005C6737" w:rsidRPr="00414C72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227" w:type="dxa"/>
            <w:vAlign w:val="center"/>
          </w:tcPr>
          <w:p w14:paraId="3EFC4A96" w14:textId="77777777" w:rsidR="005C6737" w:rsidRPr="00414C72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294" w:type="dxa"/>
            <w:vAlign w:val="center"/>
          </w:tcPr>
          <w:p w14:paraId="6FC635E1" w14:textId="77777777" w:rsidR="005C6737" w:rsidRPr="00414C72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36" w:type="dxa"/>
          </w:tcPr>
          <w:p w14:paraId="7C3D8ACD" w14:textId="77777777" w:rsidR="005C6737" w:rsidRPr="00414C72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64" w:type="dxa"/>
            <w:vAlign w:val="center"/>
          </w:tcPr>
          <w:p w14:paraId="220DED54" w14:textId="0BA2B670" w:rsidR="005C6737" w:rsidRPr="00414C72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414C72" w:rsidRPr="00414C72" w14:paraId="3518CFD7" w14:textId="77777777" w:rsidTr="00B0305A">
        <w:trPr>
          <w:trHeight w:val="340"/>
          <w:jc w:val="center"/>
        </w:trPr>
        <w:tc>
          <w:tcPr>
            <w:tcW w:w="1129" w:type="dxa"/>
            <w:vAlign w:val="center"/>
          </w:tcPr>
          <w:p w14:paraId="0FC3D20C" w14:textId="77777777" w:rsidR="005C6737" w:rsidRPr="00414C72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227" w:type="dxa"/>
            <w:vAlign w:val="center"/>
          </w:tcPr>
          <w:p w14:paraId="665DD0E0" w14:textId="77777777" w:rsidR="005C6737" w:rsidRPr="00414C72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294" w:type="dxa"/>
            <w:vAlign w:val="center"/>
          </w:tcPr>
          <w:p w14:paraId="38231C42" w14:textId="77777777" w:rsidR="005C6737" w:rsidRPr="00414C72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36" w:type="dxa"/>
          </w:tcPr>
          <w:p w14:paraId="4160043C" w14:textId="77777777" w:rsidR="005C6737" w:rsidRPr="00414C72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64" w:type="dxa"/>
            <w:vAlign w:val="center"/>
          </w:tcPr>
          <w:p w14:paraId="35FFE59F" w14:textId="4856B4B9" w:rsidR="005C6737" w:rsidRPr="00414C72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B8ED770" w14:textId="77777777" w:rsidR="00AD6768" w:rsidRPr="00414C72" w:rsidRDefault="00AD6768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</w:pPr>
    </w:p>
    <w:p w14:paraId="48D6181E" w14:textId="77777777" w:rsidR="00AD6768" w:rsidRPr="00414C72" w:rsidRDefault="00AD6768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</w:pPr>
    </w:p>
    <w:p w14:paraId="28D3284E" w14:textId="77777777" w:rsidR="00AD6768" w:rsidRPr="00414C72" w:rsidRDefault="00AD6768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</w:pPr>
    </w:p>
    <w:sectPr w:rsidR="00AD6768" w:rsidRPr="00414C72" w:rsidSect="006B1037">
      <w:headerReference w:type="default" r:id="rId12"/>
      <w:pgSz w:w="12240" w:h="15840"/>
      <w:pgMar w:top="2127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FC66A" w14:textId="77777777" w:rsidR="00851643" w:rsidRPr="00852250" w:rsidRDefault="00851643" w:rsidP="00642F18">
      <w:pPr>
        <w:spacing w:after="0" w:line="240" w:lineRule="auto"/>
      </w:pPr>
      <w:r w:rsidRPr="00852250">
        <w:separator/>
      </w:r>
    </w:p>
  </w:endnote>
  <w:endnote w:type="continuationSeparator" w:id="0">
    <w:p w14:paraId="205D1576" w14:textId="77777777" w:rsidR="00851643" w:rsidRPr="00852250" w:rsidRDefault="00851643" w:rsidP="00642F18">
      <w:pPr>
        <w:spacing w:after="0" w:line="240" w:lineRule="auto"/>
      </w:pPr>
      <w:r w:rsidRPr="0085225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E3799" w14:textId="75A2655E" w:rsidR="00642F18" w:rsidRPr="00852250" w:rsidRDefault="00642F18" w:rsidP="00982718">
    <w:pPr>
      <w:pStyle w:val="Rodap"/>
      <w:jc w:val="right"/>
    </w:pPr>
    <w:r w:rsidRPr="00852250">
      <w:rPr>
        <w:noProof/>
      </w:rPr>
      <w:drawing>
        <wp:anchor distT="0" distB="0" distL="114300" distR="114300" simplePos="0" relativeHeight="251658240" behindDoc="1" locked="0" layoutInCell="1" allowOverlap="1" wp14:anchorId="6DBB1DE4" wp14:editId="210F49B4">
          <wp:simplePos x="0" y="0"/>
          <wp:positionH relativeFrom="rightMargin">
            <wp:align>left</wp:align>
          </wp:positionH>
          <wp:positionV relativeFrom="paragraph">
            <wp:posOffset>-160020</wp:posOffset>
          </wp:positionV>
          <wp:extent cx="939538" cy="439420"/>
          <wp:effectExtent l="0" t="0" r="0" b="0"/>
          <wp:wrapNone/>
          <wp:docPr id="1966669970" name="Imagem 1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3401792" name="Imagem 1" descr="Logotipo, nome da empres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9538" cy="439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B5695" w14:textId="77777777" w:rsidR="00851643" w:rsidRPr="00852250" w:rsidRDefault="00851643" w:rsidP="00642F18">
      <w:pPr>
        <w:spacing w:after="0" w:line="240" w:lineRule="auto"/>
      </w:pPr>
      <w:r w:rsidRPr="00852250">
        <w:separator/>
      </w:r>
    </w:p>
  </w:footnote>
  <w:footnote w:type="continuationSeparator" w:id="0">
    <w:p w14:paraId="14CA65A2" w14:textId="77777777" w:rsidR="00851643" w:rsidRPr="00852250" w:rsidRDefault="00851643" w:rsidP="00642F18">
      <w:pPr>
        <w:spacing w:after="0" w:line="240" w:lineRule="auto"/>
      </w:pPr>
      <w:r w:rsidRPr="0085225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1418"/>
    </w:tblGrid>
    <w:tr w:rsidR="007A009A" w:rsidRPr="00E26C3C" w14:paraId="0B777C54" w14:textId="77777777" w:rsidTr="00175A1B">
      <w:trPr>
        <w:trHeight w:val="526"/>
      </w:trPr>
      <w:tc>
        <w:tcPr>
          <w:tcW w:w="2269" w:type="dxa"/>
        </w:tcPr>
        <w:p w14:paraId="095E8F41" w14:textId="5D6D1E49" w:rsidR="007A009A" w:rsidRPr="00E26C3C" w:rsidRDefault="00D74E7D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852250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CA3EBB5" wp14:editId="0C6E08C0">
                <wp:simplePos x="0" y="0"/>
                <wp:positionH relativeFrom="column">
                  <wp:posOffset>-60325</wp:posOffset>
                </wp:positionH>
                <wp:positionV relativeFrom="paragraph">
                  <wp:posOffset>52394</wp:posOffset>
                </wp:positionV>
                <wp:extent cx="1403985" cy="270510"/>
                <wp:effectExtent l="0" t="0" r="5715" b="0"/>
                <wp:wrapNone/>
                <wp:docPr id="271728908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80" w:type="dxa"/>
          <w:gridSpan w:val="3"/>
          <w:vAlign w:val="center"/>
        </w:tcPr>
        <w:p w14:paraId="7E2C7AFF" w14:textId="1F7FBD33" w:rsidR="007A009A" w:rsidRPr="00E26C3C" w:rsidRDefault="007A009A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SISTEMA DE GESTÃO DE PROCESSOS</w:t>
          </w:r>
        </w:p>
      </w:tc>
    </w:tr>
    <w:tr w:rsidR="00200975" w:rsidRPr="00E26C3C" w14:paraId="0CDB8E27" w14:textId="77777777" w:rsidTr="00175A1B">
      <w:tc>
        <w:tcPr>
          <w:tcW w:w="2269" w:type="dxa"/>
          <w:vAlign w:val="center"/>
        </w:tcPr>
        <w:p w14:paraId="4948B808" w14:textId="6F7D35D3" w:rsidR="00200975" w:rsidRPr="00E26C3C" w:rsidRDefault="00FB7F25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05C8DFE1" w14:textId="74CE7D8E" w:rsidR="00200975" w:rsidRPr="00E26C3C" w:rsidRDefault="00C10FBB" w:rsidP="0054549E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LICITAÇÃO</w:t>
          </w:r>
        </w:p>
      </w:tc>
      <w:tc>
        <w:tcPr>
          <w:tcW w:w="1276" w:type="dxa"/>
        </w:tcPr>
        <w:p w14:paraId="06416D78" w14:textId="3321C5E7" w:rsidR="00200975" w:rsidRPr="00E26C3C" w:rsidRDefault="006433D5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ID</w:t>
          </w:r>
        </w:p>
      </w:tc>
      <w:tc>
        <w:tcPr>
          <w:tcW w:w="1418" w:type="dxa"/>
        </w:tcPr>
        <w:p w14:paraId="171146F3" w14:textId="6D8F2BD7" w:rsidR="00200975" w:rsidRPr="00E26C3C" w:rsidRDefault="005D3617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REVISÃO</w:t>
          </w:r>
        </w:p>
      </w:tc>
    </w:tr>
    <w:tr w:rsidR="00200975" w:rsidRPr="00E26C3C" w14:paraId="0A346FB1" w14:textId="77777777" w:rsidTr="00175A1B">
      <w:tc>
        <w:tcPr>
          <w:tcW w:w="2269" w:type="dxa"/>
          <w:vAlign w:val="center"/>
        </w:tcPr>
        <w:p w14:paraId="5DE938A5" w14:textId="1A564C45" w:rsidR="00200975" w:rsidRPr="00E26C3C" w:rsidRDefault="00DE0121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572F00E9" w14:textId="2EE60009" w:rsidR="00200975" w:rsidRPr="00E26C3C" w:rsidRDefault="00C10FBB" w:rsidP="00642F18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GEPIN.2</w:t>
          </w:r>
        </w:p>
      </w:tc>
      <w:tc>
        <w:tcPr>
          <w:tcW w:w="1276" w:type="dxa"/>
        </w:tcPr>
        <w:p w14:paraId="4142C4DC" w14:textId="402CA7C9" w:rsidR="00200975" w:rsidRPr="00E26C3C" w:rsidRDefault="00C10FBB" w:rsidP="00642F18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CL.00</w:t>
          </w:r>
          <w:r w:rsidR="00856BF8">
            <w:rPr>
              <w:rFonts w:ascii="Calibri" w:hAnsi="Calibri" w:cs="Calibri"/>
            </w:rPr>
            <w:t>6</w:t>
          </w:r>
        </w:p>
      </w:tc>
      <w:tc>
        <w:tcPr>
          <w:tcW w:w="1418" w:type="dxa"/>
        </w:tcPr>
        <w:p w14:paraId="3986FA13" w14:textId="1A410242" w:rsidR="00200975" w:rsidRPr="00E26C3C" w:rsidRDefault="00D168AE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0</w:t>
          </w:r>
        </w:p>
      </w:tc>
    </w:tr>
  </w:tbl>
  <w:p w14:paraId="650BF9E1" w14:textId="7E535191" w:rsidR="00642F18" w:rsidRPr="00852250" w:rsidRDefault="00642F18" w:rsidP="00642F18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4034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5103"/>
    </w:tblGrid>
    <w:tr w:rsidR="00414C72" w:rsidRPr="00E26C3C" w14:paraId="297E04C6" w14:textId="77777777" w:rsidTr="00414C72">
      <w:trPr>
        <w:trHeight w:val="526"/>
      </w:trPr>
      <w:tc>
        <w:tcPr>
          <w:tcW w:w="2269" w:type="dxa"/>
        </w:tcPr>
        <w:p w14:paraId="2F372F57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</w:p>
      </w:tc>
      <w:tc>
        <w:tcPr>
          <w:tcW w:w="11765" w:type="dxa"/>
          <w:gridSpan w:val="3"/>
          <w:vAlign w:val="center"/>
        </w:tcPr>
        <w:p w14:paraId="731FE416" w14:textId="77777777" w:rsidR="00414C72" w:rsidRPr="00E26C3C" w:rsidRDefault="00414C72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SISTEMA DE GESTÃO DE PROCESSOS</w:t>
          </w:r>
        </w:p>
      </w:tc>
    </w:tr>
    <w:tr w:rsidR="00414C72" w:rsidRPr="00E26C3C" w14:paraId="7F2DAAE7" w14:textId="77777777" w:rsidTr="00414C72">
      <w:tc>
        <w:tcPr>
          <w:tcW w:w="2269" w:type="dxa"/>
          <w:vAlign w:val="center"/>
        </w:tcPr>
        <w:p w14:paraId="6289DF3E" w14:textId="77777777" w:rsidR="00414C72" w:rsidRPr="00E26C3C" w:rsidRDefault="00414C72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5E463A05" w14:textId="0678866D" w:rsidR="00414C72" w:rsidRPr="00E26C3C" w:rsidRDefault="00C10FBB" w:rsidP="00DE0121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LICITAÇÃO</w:t>
          </w:r>
        </w:p>
      </w:tc>
      <w:tc>
        <w:tcPr>
          <w:tcW w:w="1276" w:type="dxa"/>
        </w:tcPr>
        <w:p w14:paraId="472CAC41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ID</w:t>
          </w:r>
        </w:p>
      </w:tc>
      <w:tc>
        <w:tcPr>
          <w:tcW w:w="5103" w:type="dxa"/>
        </w:tcPr>
        <w:p w14:paraId="17D91CAC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REVISÃO</w:t>
          </w:r>
        </w:p>
      </w:tc>
    </w:tr>
    <w:tr w:rsidR="00414C72" w:rsidRPr="00E26C3C" w14:paraId="0E164151" w14:textId="77777777" w:rsidTr="00414C72">
      <w:tc>
        <w:tcPr>
          <w:tcW w:w="2269" w:type="dxa"/>
          <w:vAlign w:val="center"/>
        </w:tcPr>
        <w:p w14:paraId="16025782" w14:textId="77777777" w:rsidR="00414C72" w:rsidRPr="00E26C3C" w:rsidRDefault="00414C72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72E3C5CE" w14:textId="432234AB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GE</w:t>
          </w:r>
          <w:r w:rsidR="00C10FBB">
            <w:rPr>
              <w:rFonts w:ascii="Calibri" w:hAnsi="Calibri" w:cs="Calibri"/>
            </w:rPr>
            <w:t>PIN.02</w:t>
          </w:r>
        </w:p>
      </w:tc>
      <w:tc>
        <w:tcPr>
          <w:tcW w:w="1276" w:type="dxa"/>
        </w:tcPr>
        <w:p w14:paraId="272856CA" w14:textId="2E47F633" w:rsidR="00414C72" w:rsidRPr="00E26C3C" w:rsidRDefault="00C10FBB" w:rsidP="00642F18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CL.00</w:t>
          </w:r>
          <w:r w:rsidR="00E640D9">
            <w:rPr>
              <w:rFonts w:ascii="Calibri" w:hAnsi="Calibri" w:cs="Calibri"/>
            </w:rPr>
            <w:t>6</w:t>
          </w:r>
        </w:p>
      </w:tc>
      <w:tc>
        <w:tcPr>
          <w:tcW w:w="5103" w:type="dxa"/>
        </w:tcPr>
        <w:p w14:paraId="51964D09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0</w:t>
          </w:r>
        </w:p>
      </w:tc>
    </w:tr>
  </w:tbl>
  <w:p w14:paraId="06D47B40" w14:textId="77777777" w:rsidR="00414C72" w:rsidRPr="00852250" w:rsidRDefault="00414C72" w:rsidP="00642F18">
    <w:pPr>
      <w:pStyle w:val="Cabealho"/>
      <w:jc w:val="center"/>
    </w:pPr>
    <w:r w:rsidRPr="00852250">
      <w:rPr>
        <w:noProof/>
      </w:rPr>
      <w:drawing>
        <wp:anchor distT="0" distB="0" distL="114300" distR="114300" simplePos="0" relativeHeight="251663360" behindDoc="1" locked="0" layoutInCell="1" allowOverlap="1" wp14:anchorId="2088E9EB" wp14:editId="3F82A188">
          <wp:simplePos x="0" y="0"/>
          <wp:positionH relativeFrom="column">
            <wp:posOffset>-532130</wp:posOffset>
          </wp:positionH>
          <wp:positionV relativeFrom="paragraph">
            <wp:posOffset>-644525</wp:posOffset>
          </wp:positionV>
          <wp:extent cx="1403985" cy="270510"/>
          <wp:effectExtent l="0" t="0" r="5715" b="0"/>
          <wp:wrapNone/>
          <wp:docPr id="1482783676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46869" name="Imagem 1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3985" cy="270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1418"/>
    </w:tblGrid>
    <w:tr w:rsidR="00414C72" w:rsidRPr="00E26C3C" w14:paraId="0D1A9C22" w14:textId="77777777" w:rsidTr="00175A1B">
      <w:trPr>
        <w:trHeight w:val="526"/>
      </w:trPr>
      <w:tc>
        <w:tcPr>
          <w:tcW w:w="2269" w:type="dxa"/>
        </w:tcPr>
        <w:p w14:paraId="159B754C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</w:p>
      </w:tc>
      <w:tc>
        <w:tcPr>
          <w:tcW w:w="8080" w:type="dxa"/>
          <w:gridSpan w:val="3"/>
          <w:vAlign w:val="center"/>
        </w:tcPr>
        <w:p w14:paraId="07EF9458" w14:textId="77777777" w:rsidR="00414C72" w:rsidRPr="00E26C3C" w:rsidRDefault="00414C72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SISTEMA DE GESTÃO DE PROCESSOS</w:t>
          </w:r>
        </w:p>
      </w:tc>
    </w:tr>
    <w:tr w:rsidR="00414C72" w:rsidRPr="00E26C3C" w14:paraId="1F2B3AAC" w14:textId="77777777" w:rsidTr="00BA78BC">
      <w:trPr>
        <w:trHeight w:val="303"/>
      </w:trPr>
      <w:tc>
        <w:tcPr>
          <w:tcW w:w="2269" w:type="dxa"/>
          <w:vAlign w:val="center"/>
        </w:tcPr>
        <w:p w14:paraId="50E4859D" w14:textId="77777777" w:rsidR="00414C72" w:rsidRPr="00E26C3C" w:rsidRDefault="00414C72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69E6B9E4" w14:textId="2E512A86" w:rsidR="00414C72" w:rsidRPr="00E26C3C" w:rsidRDefault="00E97D8D" w:rsidP="00DE0121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LICITAÇÃO</w:t>
          </w:r>
        </w:p>
      </w:tc>
      <w:tc>
        <w:tcPr>
          <w:tcW w:w="1276" w:type="dxa"/>
        </w:tcPr>
        <w:p w14:paraId="53764235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ID</w:t>
          </w:r>
        </w:p>
      </w:tc>
      <w:tc>
        <w:tcPr>
          <w:tcW w:w="1418" w:type="dxa"/>
        </w:tcPr>
        <w:p w14:paraId="7AD6D80C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REVISÃO</w:t>
          </w:r>
        </w:p>
      </w:tc>
    </w:tr>
    <w:tr w:rsidR="00414C72" w:rsidRPr="00E26C3C" w14:paraId="5A8A8609" w14:textId="77777777" w:rsidTr="00175A1B">
      <w:tc>
        <w:tcPr>
          <w:tcW w:w="2269" w:type="dxa"/>
          <w:vAlign w:val="center"/>
        </w:tcPr>
        <w:p w14:paraId="5876AB21" w14:textId="77777777" w:rsidR="00414C72" w:rsidRPr="00E26C3C" w:rsidRDefault="00414C72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5B8FF83D" w14:textId="73F4F13A" w:rsidR="00414C72" w:rsidRPr="00E26C3C" w:rsidRDefault="00E97D8D" w:rsidP="00642F18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GEPIN.2</w:t>
          </w:r>
        </w:p>
      </w:tc>
      <w:tc>
        <w:tcPr>
          <w:tcW w:w="1276" w:type="dxa"/>
        </w:tcPr>
        <w:p w14:paraId="3D33218A" w14:textId="7C42409F" w:rsidR="00414C72" w:rsidRPr="00E26C3C" w:rsidRDefault="00E97D8D" w:rsidP="00642F18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CL.00</w:t>
          </w:r>
          <w:r w:rsidR="00E640D9">
            <w:rPr>
              <w:rFonts w:ascii="Calibri" w:hAnsi="Calibri" w:cs="Calibri"/>
            </w:rPr>
            <w:t>6</w:t>
          </w:r>
        </w:p>
      </w:tc>
      <w:tc>
        <w:tcPr>
          <w:tcW w:w="1418" w:type="dxa"/>
        </w:tcPr>
        <w:p w14:paraId="6D9A7BC1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0</w:t>
          </w:r>
        </w:p>
      </w:tc>
    </w:tr>
  </w:tbl>
  <w:p w14:paraId="0F44E8E8" w14:textId="77777777" w:rsidR="00414C72" w:rsidRPr="00852250" w:rsidRDefault="00414C72" w:rsidP="00642F18">
    <w:pPr>
      <w:pStyle w:val="Cabealho"/>
      <w:jc w:val="center"/>
    </w:pPr>
    <w:r w:rsidRPr="00852250">
      <w:rPr>
        <w:noProof/>
      </w:rPr>
      <w:drawing>
        <wp:anchor distT="0" distB="0" distL="114300" distR="114300" simplePos="0" relativeHeight="251661312" behindDoc="1" locked="0" layoutInCell="1" allowOverlap="1" wp14:anchorId="61A7B364" wp14:editId="7999FC7C">
          <wp:simplePos x="0" y="0"/>
          <wp:positionH relativeFrom="column">
            <wp:posOffset>-532130</wp:posOffset>
          </wp:positionH>
          <wp:positionV relativeFrom="paragraph">
            <wp:posOffset>-644525</wp:posOffset>
          </wp:positionV>
          <wp:extent cx="1403985" cy="270510"/>
          <wp:effectExtent l="0" t="0" r="5715" b="0"/>
          <wp:wrapNone/>
          <wp:docPr id="1860591664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46869" name="Imagem 1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3985" cy="270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0DA4DE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55594B"/>
    <w:multiLevelType w:val="hybridMultilevel"/>
    <w:tmpl w:val="C44292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437DA4"/>
    <w:multiLevelType w:val="hybridMultilevel"/>
    <w:tmpl w:val="91DC31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9B43CD"/>
    <w:multiLevelType w:val="multilevel"/>
    <w:tmpl w:val="43BE5B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bCs/>
      </w:rPr>
    </w:lvl>
    <w:lvl w:ilvl="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CE00DBA"/>
    <w:multiLevelType w:val="hybridMultilevel"/>
    <w:tmpl w:val="5464E1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BD378B"/>
    <w:multiLevelType w:val="hybridMultilevel"/>
    <w:tmpl w:val="F968B8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1F2F80"/>
    <w:multiLevelType w:val="hybridMultilevel"/>
    <w:tmpl w:val="2FBCB3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3639E0"/>
    <w:multiLevelType w:val="multilevel"/>
    <w:tmpl w:val="4D5C23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761490102">
    <w:abstractNumId w:val="8"/>
  </w:num>
  <w:num w:numId="2" w16cid:durableId="131292517">
    <w:abstractNumId w:val="6"/>
  </w:num>
  <w:num w:numId="3" w16cid:durableId="47650512">
    <w:abstractNumId w:val="5"/>
  </w:num>
  <w:num w:numId="4" w16cid:durableId="1347440621">
    <w:abstractNumId w:val="4"/>
  </w:num>
  <w:num w:numId="5" w16cid:durableId="1565800156">
    <w:abstractNumId w:val="7"/>
  </w:num>
  <w:num w:numId="6" w16cid:durableId="1667398804">
    <w:abstractNumId w:val="3"/>
  </w:num>
  <w:num w:numId="7" w16cid:durableId="2061173027">
    <w:abstractNumId w:val="2"/>
  </w:num>
  <w:num w:numId="8" w16cid:durableId="62140892">
    <w:abstractNumId w:val="1"/>
  </w:num>
  <w:num w:numId="9" w16cid:durableId="1787459250">
    <w:abstractNumId w:val="0"/>
  </w:num>
  <w:num w:numId="10" w16cid:durableId="28991595">
    <w:abstractNumId w:val="11"/>
  </w:num>
  <w:num w:numId="11" w16cid:durableId="1232038359">
    <w:abstractNumId w:val="12"/>
  </w:num>
  <w:num w:numId="12" w16cid:durableId="25571788">
    <w:abstractNumId w:val="14"/>
  </w:num>
  <w:num w:numId="13" w16cid:durableId="1032925401">
    <w:abstractNumId w:val="8"/>
  </w:num>
  <w:num w:numId="14" w16cid:durableId="2057193473">
    <w:abstractNumId w:val="8"/>
  </w:num>
  <w:num w:numId="15" w16cid:durableId="1843936375">
    <w:abstractNumId w:val="13"/>
  </w:num>
  <w:num w:numId="16" w16cid:durableId="1864780111">
    <w:abstractNumId w:val="8"/>
  </w:num>
  <w:num w:numId="17" w16cid:durableId="1341929115">
    <w:abstractNumId w:val="8"/>
  </w:num>
  <w:num w:numId="18" w16cid:durableId="2122069037">
    <w:abstractNumId w:val="8"/>
  </w:num>
  <w:num w:numId="19" w16cid:durableId="2139372546">
    <w:abstractNumId w:val="8"/>
  </w:num>
  <w:num w:numId="20" w16cid:durableId="2084258799">
    <w:abstractNumId w:val="8"/>
  </w:num>
  <w:num w:numId="21" w16cid:durableId="1367482281">
    <w:abstractNumId w:val="8"/>
  </w:num>
  <w:num w:numId="22" w16cid:durableId="1371496475">
    <w:abstractNumId w:val="8"/>
  </w:num>
  <w:num w:numId="23" w16cid:durableId="2096509302">
    <w:abstractNumId w:val="8"/>
  </w:num>
  <w:num w:numId="24" w16cid:durableId="22950969">
    <w:abstractNumId w:val="8"/>
  </w:num>
  <w:num w:numId="25" w16cid:durableId="567616686">
    <w:abstractNumId w:val="8"/>
  </w:num>
  <w:num w:numId="26" w16cid:durableId="434444660">
    <w:abstractNumId w:val="8"/>
  </w:num>
  <w:num w:numId="27" w16cid:durableId="1538621406">
    <w:abstractNumId w:val="8"/>
  </w:num>
  <w:num w:numId="28" w16cid:durableId="1675495436">
    <w:abstractNumId w:val="8"/>
  </w:num>
  <w:num w:numId="29" w16cid:durableId="376516185">
    <w:abstractNumId w:val="8"/>
  </w:num>
  <w:num w:numId="30" w16cid:durableId="1113672799">
    <w:abstractNumId w:val="8"/>
  </w:num>
  <w:num w:numId="31" w16cid:durableId="937787287">
    <w:abstractNumId w:val="8"/>
  </w:num>
  <w:num w:numId="32" w16cid:durableId="1251936276">
    <w:abstractNumId w:val="9"/>
  </w:num>
  <w:num w:numId="33" w16cid:durableId="72969010">
    <w:abstractNumId w:val="10"/>
  </w:num>
  <w:num w:numId="34" w16cid:durableId="1376733548">
    <w:abstractNumId w:val="8"/>
  </w:num>
  <w:num w:numId="35" w16cid:durableId="2128740789">
    <w:abstractNumId w:val="15"/>
  </w:num>
  <w:num w:numId="36" w16cid:durableId="1932815883">
    <w:abstractNumId w:val="8"/>
  </w:num>
  <w:num w:numId="37" w16cid:durableId="936988669">
    <w:abstractNumId w:val="8"/>
  </w:num>
  <w:num w:numId="38" w16cid:durableId="1654870181">
    <w:abstractNumId w:val="8"/>
  </w:num>
  <w:num w:numId="39" w16cid:durableId="633296347">
    <w:abstractNumId w:val="8"/>
  </w:num>
  <w:num w:numId="40" w16cid:durableId="779031764">
    <w:abstractNumId w:val="8"/>
  </w:num>
  <w:num w:numId="41" w16cid:durableId="1412385245">
    <w:abstractNumId w:val="8"/>
  </w:num>
  <w:num w:numId="42" w16cid:durableId="1797528531">
    <w:abstractNumId w:val="8"/>
  </w:num>
  <w:num w:numId="43" w16cid:durableId="1770005899">
    <w:abstractNumId w:val="8"/>
  </w:num>
  <w:num w:numId="44" w16cid:durableId="1322155734">
    <w:abstractNumId w:val="8"/>
  </w:num>
  <w:num w:numId="45" w16cid:durableId="1641377203">
    <w:abstractNumId w:val="8"/>
  </w:num>
  <w:num w:numId="46" w16cid:durableId="335615084">
    <w:abstractNumId w:val="8"/>
  </w:num>
  <w:num w:numId="47" w16cid:durableId="266159027">
    <w:abstractNumId w:val="8"/>
  </w:num>
  <w:num w:numId="48" w16cid:durableId="8245180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4CF"/>
    <w:rsid w:val="000048E1"/>
    <w:rsid w:val="00005E90"/>
    <w:rsid w:val="00016292"/>
    <w:rsid w:val="000211F8"/>
    <w:rsid w:val="00021997"/>
    <w:rsid w:val="00025389"/>
    <w:rsid w:val="000328F9"/>
    <w:rsid w:val="00032D9E"/>
    <w:rsid w:val="00033781"/>
    <w:rsid w:val="00034616"/>
    <w:rsid w:val="00034D13"/>
    <w:rsid w:val="00035705"/>
    <w:rsid w:val="00035A2B"/>
    <w:rsid w:val="0003762D"/>
    <w:rsid w:val="00037908"/>
    <w:rsid w:val="00037D2E"/>
    <w:rsid w:val="00043243"/>
    <w:rsid w:val="00044595"/>
    <w:rsid w:val="00056173"/>
    <w:rsid w:val="0006063C"/>
    <w:rsid w:val="000614DF"/>
    <w:rsid w:val="00065B82"/>
    <w:rsid w:val="00071CD0"/>
    <w:rsid w:val="00071F60"/>
    <w:rsid w:val="0008188B"/>
    <w:rsid w:val="00081A37"/>
    <w:rsid w:val="00081F2D"/>
    <w:rsid w:val="000876AC"/>
    <w:rsid w:val="000902CC"/>
    <w:rsid w:val="00090EAA"/>
    <w:rsid w:val="00094CDA"/>
    <w:rsid w:val="0009526F"/>
    <w:rsid w:val="00095E17"/>
    <w:rsid w:val="0009732E"/>
    <w:rsid w:val="000A28EB"/>
    <w:rsid w:val="000A5BEC"/>
    <w:rsid w:val="000A65BA"/>
    <w:rsid w:val="000A7F5C"/>
    <w:rsid w:val="000B1522"/>
    <w:rsid w:val="000C02C1"/>
    <w:rsid w:val="000C3119"/>
    <w:rsid w:val="000C7318"/>
    <w:rsid w:val="000C7FC0"/>
    <w:rsid w:val="000D797B"/>
    <w:rsid w:val="000E14D8"/>
    <w:rsid w:val="000E213D"/>
    <w:rsid w:val="000E5BFD"/>
    <w:rsid w:val="000E5D77"/>
    <w:rsid w:val="000F188F"/>
    <w:rsid w:val="000F3E22"/>
    <w:rsid w:val="000F68D4"/>
    <w:rsid w:val="000F6F7A"/>
    <w:rsid w:val="00105382"/>
    <w:rsid w:val="00106A8F"/>
    <w:rsid w:val="001107EC"/>
    <w:rsid w:val="001112B9"/>
    <w:rsid w:val="001115AA"/>
    <w:rsid w:val="0011279E"/>
    <w:rsid w:val="00114005"/>
    <w:rsid w:val="00116F1B"/>
    <w:rsid w:val="001179F9"/>
    <w:rsid w:val="00124851"/>
    <w:rsid w:val="00125BB2"/>
    <w:rsid w:val="00126839"/>
    <w:rsid w:val="00127A32"/>
    <w:rsid w:val="001316B0"/>
    <w:rsid w:val="0013285E"/>
    <w:rsid w:val="00135E82"/>
    <w:rsid w:val="00140DE2"/>
    <w:rsid w:val="00146168"/>
    <w:rsid w:val="00146E0C"/>
    <w:rsid w:val="00147DB4"/>
    <w:rsid w:val="0015074B"/>
    <w:rsid w:val="001522CA"/>
    <w:rsid w:val="00153C6D"/>
    <w:rsid w:val="00160A32"/>
    <w:rsid w:val="00165D0B"/>
    <w:rsid w:val="00175A1B"/>
    <w:rsid w:val="00177142"/>
    <w:rsid w:val="00181327"/>
    <w:rsid w:val="001835AF"/>
    <w:rsid w:val="00185115"/>
    <w:rsid w:val="00186D29"/>
    <w:rsid w:val="00191FB3"/>
    <w:rsid w:val="00192C60"/>
    <w:rsid w:val="00194DB5"/>
    <w:rsid w:val="00195DE4"/>
    <w:rsid w:val="001A1606"/>
    <w:rsid w:val="001A44F1"/>
    <w:rsid w:val="001A6E53"/>
    <w:rsid w:val="001B255B"/>
    <w:rsid w:val="001B5836"/>
    <w:rsid w:val="001C029C"/>
    <w:rsid w:val="001C134B"/>
    <w:rsid w:val="001C3601"/>
    <w:rsid w:val="001D0F22"/>
    <w:rsid w:val="001D269B"/>
    <w:rsid w:val="001D3D9F"/>
    <w:rsid w:val="001D4AA6"/>
    <w:rsid w:val="001D4E13"/>
    <w:rsid w:val="001E2CE1"/>
    <w:rsid w:val="001E6D08"/>
    <w:rsid w:val="001F1DF2"/>
    <w:rsid w:val="00200975"/>
    <w:rsid w:val="00201EAE"/>
    <w:rsid w:val="00206010"/>
    <w:rsid w:val="00206C8D"/>
    <w:rsid w:val="002109EB"/>
    <w:rsid w:val="00211FDA"/>
    <w:rsid w:val="00212644"/>
    <w:rsid w:val="002143DE"/>
    <w:rsid w:val="00214A5C"/>
    <w:rsid w:val="002164E2"/>
    <w:rsid w:val="002263D7"/>
    <w:rsid w:val="00230C01"/>
    <w:rsid w:val="002404D0"/>
    <w:rsid w:val="00243E44"/>
    <w:rsid w:val="002466E8"/>
    <w:rsid w:val="0025557E"/>
    <w:rsid w:val="0025651C"/>
    <w:rsid w:val="00257EFB"/>
    <w:rsid w:val="00262A3F"/>
    <w:rsid w:val="002630CF"/>
    <w:rsid w:val="00270C09"/>
    <w:rsid w:val="0027178C"/>
    <w:rsid w:val="00271FDB"/>
    <w:rsid w:val="0027611F"/>
    <w:rsid w:val="00281522"/>
    <w:rsid w:val="002848DF"/>
    <w:rsid w:val="002851ED"/>
    <w:rsid w:val="00285ACD"/>
    <w:rsid w:val="00287FB0"/>
    <w:rsid w:val="00293704"/>
    <w:rsid w:val="0029639D"/>
    <w:rsid w:val="002A2209"/>
    <w:rsid w:val="002A37C2"/>
    <w:rsid w:val="002A553C"/>
    <w:rsid w:val="002A58E4"/>
    <w:rsid w:val="002B0BE9"/>
    <w:rsid w:val="002B66A2"/>
    <w:rsid w:val="002C261C"/>
    <w:rsid w:val="002C4955"/>
    <w:rsid w:val="002C54B3"/>
    <w:rsid w:val="002D1088"/>
    <w:rsid w:val="002D36E2"/>
    <w:rsid w:val="002D7303"/>
    <w:rsid w:val="002E1CE7"/>
    <w:rsid w:val="002E38AB"/>
    <w:rsid w:val="002E6173"/>
    <w:rsid w:val="002E639A"/>
    <w:rsid w:val="002F08AD"/>
    <w:rsid w:val="002F6027"/>
    <w:rsid w:val="00300080"/>
    <w:rsid w:val="00300668"/>
    <w:rsid w:val="00301BE3"/>
    <w:rsid w:val="003036BD"/>
    <w:rsid w:val="0030788C"/>
    <w:rsid w:val="00307ADF"/>
    <w:rsid w:val="00313A1D"/>
    <w:rsid w:val="003172F6"/>
    <w:rsid w:val="003178FB"/>
    <w:rsid w:val="00322231"/>
    <w:rsid w:val="00325DF4"/>
    <w:rsid w:val="00326F90"/>
    <w:rsid w:val="00331B7D"/>
    <w:rsid w:val="0033378F"/>
    <w:rsid w:val="0033723A"/>
    <w:rsid w:val="0033796E"/>
    <w:rsid w:val="003457D2"/>
    <w:rsid w:val="003478C0"/>
    <w:rsid w:val="003504E5"/>
    <w:rsid w:val="003504F4"/>
    <w:rsid w:val="00351B69"/>
    <w:rsid w:val="003524CE"/>
    <w:rsid w:val="00353009"/>
    <w:rsid w:val="003531C7"/>
    <w:rsid w:val="0036150A"/>
    <w:rsid w:val="00366BFF"/>
    <w:rsid w:val="0036745A"/>
    <w:rsid w:val="00371FF9"/>
    <w:rsid w:val="003725C0"/>
    <w:rsid w:val="0037278C"/>
    <w:rsid w:val="003728A5"/>
    <w:rsid w:val="003769F8"/>
    <w:rsid w:val="00376D33"/>
    <w:rsid w:val="0038007A"/>
    <w:rsid w:val="00381355"/>
    <w:rsid w:val="00383EA1"/>
    <w:rsid w:val="0038721C"/>
    <w:rsid w:val="00390131"/>
    <w:rsid w:val="00392D04"/>
    <w:rsid w:val="00393DD9"/>
    <w:rsid w:val="003963F0"/>
    <w:rsid w:val="00396CE8"/>
    <w:rsid w:val="0039714C"/>
    <w:rsid w:val="003A11FB"/>
    <w:rsid w:val="003B34CC"/>
    <w:rsid w:val="003B4CA3"/>
    <w:rsid w:val="003B7901"/>
    <w:rsid w:val="003C21A5"/>
    <w:rsid w:val="003C29CF"/>
    <w:rsid w:val="003C41D0"/>
    <w:rsid w:val="003C60C4"/>
    <w:rsid w:val="003D36F8"/>
    <w:rsid w:val="003D3D7D"/>
    <w:rsid w:val="003D5382"/>
    <w:rsid w:val="003D5A21"/>
    <w:rsid w:val="003E4F82"/>
    <w:rsid w:val="003E5B5D"/>
    <w:rsid w:val="003E6C06"/>
    <w:rsid w:val="00400677"/>
    <w:rsid w:val="00407628"/>
    <w:rsid w:val="00414C72"/>
    <w:rsid w:val="0042181A"/>
    <w:rsid w:val="00421F4A"/>
    <w:rsid w:val="00425CD5"/>
    <w:rsid w:val="0042726E"/>
    <w:rsid w:val="00430D45"/>
    <w:rsid w:val="00431534"/>
    <w:rsid w:val="00431A66"/>
    <w:rsid w:val="00432C5C"/>
    <w:rsid w:val="0043514C"/>
    <w:rsid w:val="00436262"/>
    <w:rsid w:val="004407AF"/>
    <w:rsid w:val="0044310D"/>
    <w:rsid w:val="00447CEF"/>
    <w:rsid w:val="00450590"/>
    <w:rsid w:val="004513F9"/>
    <w:rsid w:val="004537E3"/>
    <w:rsid w:val="00457D87"/>
    <w:rsid w:val="0046211C"/>
    <w:rsid w:val="00463357"/>
    <w:rsid w:val="00463C6F"/>
    <w:rsid w:val="004654FC"/>
    <w:rsid w:val="00473EC1"/>
    <w:rsid w:val="00477CBE"/>
    <w:rsid w:val="00480A44"/>
    <w:rsid w:val="00480B28"/>
    <w:rsid w:val="004830E6"/>
    <w:rsid w:val="00483EC5"/>
    <w:rsid w:val="00492516"/>
    <w:rsid w:val="00492A21"/>
    <w:rsid w:val="004973A7"/>
    <w:rsid w:val="004976D3"/>
    <w:rsid w:val="004A19A2"/>
    <w:rsid w:val="004A1AA9"/>
    <w:rsid w:val="004A385E"/>
    <w:rsid w:val="004B091E"/>
    <w:rsid w:val="004B1889"/>
    <w:rsid w:val="004B5B75"/>
    <w:rsid w:val="004C2302"/>
    <w:rsid w:val="004C2ED6"/>
    <w:rsid w:val="004C5659"/>
    <w:rsid w:val="004C5C07"/>
    <w:rsid w:val="004D208C"/>
    <w:rsid w:val="004D6EE8"/>
    <w:rsid w:val="004E1DCA"/>
    <w:rsid w:val="004E7DBB"/>
    <w:rsid w:val="004F01A2"/>
    <w:rsid w:val="004F0EB3"/>
    <w:rsid w:val="004F211B"/>
    <w:rsid w:val="004F6896"/>
    <w:rsid w:val="00502972"/>
    <w:rsid w:val="00504334"/>
    <w:rsid w:val="00507189"/>
    <w:rsid w:val="00514CAD"/>
    <w:rsid w:val="00516BAB"/>
    <w:rsid w:val="00521E48"/>
    <w:rsid w:val="005240E5"/>
    <w:rsid w:val="00525E4B"/>
    <w:rsid w:val="00530AB9"/>
    <w:rsid w:val="00531EBF"/>
    <w:rsid w:val="00533E1D"/>
    <w:rsid w:val="0054081E"/>
    <w:rsid w:val="00540C1A"/>
    <w:rsid w:val="0054549E"/>
    <w:rsid w:val="00563C32"/>
    <w:rsid w:val="00565681"/>
    <w:rsid w:val="005664E9"/>
    <w:rsid w:val="005675BB"/>
    <w:rsid w:val="005678A8"/>
    <w:rsid w:val="00567E5B"/>
    <w:rsid w:val="005715D6"/>
    <w:rsid w:val="0057195B"/>
    <w:rsid w:val="005757EA"/>
    <w:rsid w:val="0057775E"/>
    <w:rsid w:val="0058004B"/>
    <w:rsid w:val="00581F15"/>
    <w:rsid w:val="00586DBC"/>
    <w:rsid w:val="005909B8"/>
    <w:rsid w:val="005A0402"/>
    <w:rsid w:val="005A04EB"/>
    <w:rsid w:val="005A2BBE"/>
    <w:rsid w:val="005A2F46"/>
    <w:rsid w:val="005B107F"/>
    <w:rsid w:val="005B219B"/>
    <w:rsid w:val="005B3F7B"/>
    <w:rsid w:val="005B53FE"/>
    <w:rsid w:val="005C4D94"/>
    <w:rsid w:val="005C5302"/>
    <w:rsid w:val="005C6737"/>
    <w:rsid w:val="005C6980"/>
    <w:rsid w:val="005C7277"/>
    <w:rsid w:val="005D0565"/>
    <w:rsid w:val="005D1B5D"/>
    <w:rsid w:val="005D1CA7"/>
    <w:rsid w:val="005D3617"/>
    <w:rsid w:val="005D44A2"/>
    <w:rsid w:val="005E14DD"/>
    <w:rsid w:val="005E59C9"/>
    <w:rsid w:val="005E66CA"/>
    <w:rsid w:val="005F0040"/>
    <w:rsid w:val="005F1C24"/>
    <w:rsid w:val="005F333E"/>
    <w:rsid w:val="005F3FFB"/>
    <w:rsid w:val="005F4C80"/>
    <w:rsid w:val="005F4D55"/>
    <w:rsid w:val="005F70AA"/>
    <w:rsid w:val="00602B0F"/>
    <w:rsid w:val="00607722"/>
    <w:rsid w:val="00613B1F"/>
    <w:rsid w:val="0061531D"/>
    <w:rsid w:val="00616F73"/>
    <w:rsid w:val="00617BB5"/>
    <w:rsid w:val="00624A4C"/>
    <w:rsid w:val="00626643"/>
    <w:rsid w:val="00626703"/>
    <w:rsid w:val="0062682D"/>
    <w:rsid w:val="0062757D"/>
    <w:rsid w:val="0063168F"/>
    <w:rsid w:val="006368BD"/>
    <w:rsid w:val="006416E5"/>
    <w:rsid w:val="00642F18"/>
    <w:rsid w:val="006433D5"/>
    <w:rsid w:val="006445AA"/>
    <w:rsid w:val="0064594C"/>
    <w:rsid w:val="006475DD"/>
    <w:rsid w:val="00647E8A"/>
    <w:rsid w:val="00650584"/>
    <w:rsid w:val="006517F4"/>
    <w:rsid w:val="00657CC1"/>
    <w:rsid w:val="0066354E"/>
    <w:rsid w:val="00666A12"/>
    <w:rsid w:val="00673295"/>
    <w:rsid w:val="006744A4"/>
    <w:rsid w:val="006752FF"/>
    <w:rsid w:val="00675700"/>
    <w:rsid w:val="00681864"/>
    <w:rsid w:val="006A383D"/>
    <w:rsid w:val="006A79B7"/>
    <w:rsid w:val="006B1037"/>
    <w:rsid w:val="006B30B3"/>
    <w:rsid w:val="006B31E4"/>
    <w:rsid w:val="006B3A61"/>
    <w:rsid w:val="006B5C1E"/>
    <w:rsid w:val="006B5E37"/>
    <w:rsid w:val="006B605E"/>
    <w:rsid w:val="006B6896"/>
    <w:rsid w:val="006C30A0"/>
    <w:rsid w:val="006C7F9D"/>
    <w:rsid w:val="006D297B"/>
    <w:rsid w:val="006D47D2"/>
    <w:rsid w:val="006D797C"/>
    <w:rsid w:val="006E0165"/>
    <w:rsid w:val="006E0905"/>
    <w:rsid w:val="006E0927"/>
    <w:rsid w:val="006E1F12"/>
    <w:rsid w:val="006E4ED9"/>
    <w:rsid w:val="006E577C"/>
    <w:rsid w:val="006F0D10"/>
    <w:rsid w:val="006F480F"/>
    <w:rsid w:val="00701C20"/>
    <w:rsid w:val="00704318"/>
    <w:rsid w:val="00710859"/>
    <w:rsid w:val="00710986"/>
    <w:rsid w:val="0071640B"/>
    <w:rsid w:val="00717222"/>
    <w:rsid w:val="00717703"/>
    <w:rsid w:val="00725822"/>
    <w:rsid w:val="00725911"/>
    <w:rsid w:val="00730E7A"/>
    <w:rsid w:val="00732215"/>
    <w:rsid w:val="00734168"/>
    <w:rsid w:val="00736C52"/>
    <w:rsid w:val="0073784F"/>
    <w:rsid w:val="007420B5"/>
    <w:rsid w:val="00742D03"/>
    <w:rsid w:val="0074671B"/>
    <w:rsid w:val="00755115"/>
    <w:rsid w:val="00757B5F"/>
    <w:rsid w:val="00764335"/>
    <w:rsid w:val="00771229"/>
    <w:rsid w:val="007731E3"/>
    <w:rsid w:val="0077389D"/>
    <w:rsid w:val="007768D4"/>
    <w:rsid w:val="00782F61"/>
    <w:rsid w:val="007830A1"/>
    <w:rsid w:val="007834E5"/>
    <w:rsid w:val="0078746E"/>
    <w:rsid w:val="007904AF"/>
    <w:rsid w:val="00790862"/>
    <w:rsid w:val="00794379"/>
    <w:rsid w:val="00797D51"/>
    <w:rsid w:val="007A009A"/>
    <w:rsid w:val="007A0A37"/>
    <w:rsid w:val="007A2132"/>
    <w:rsid w:val="007A22AC"/>
    <w:rsid w:val="007A3AA6"/>
    <w:rsid w:val="007A56C3"/>
    <w:rsid w:val="007A5799"/>
    <w:rsid w:val="007A62D4"/>
    <w:rsid w:val="007B01F0"/>
    <w:rsid w:val="007B27C1"/>
    <w:rsid w:val="007B5006"/>
    <w:rsid w:val="007C008D"/>
    <w:rsid w:val="007C1A01"/>
    <w:rsid w:val="007C374D"/>
    <w:rsid w:val="007C4EAB"/>
    <w:rsid w:val="007C7637"/>
    <w:rsid w:val="007D622F"/>
    <w:rsid w:val="007E67F0"/>
    <w:rsid w:val="007E76A9"/>
    <w:rsid w:val="007F078B"/>
    <w:rsid w:val="007F3273"/>
    <w:rsid w:val="00800481"/>
    <w:rsid w:val="00800642"/>
    <w:rsid w:val="008048E4"/>
    <w:rsid w:val="00805414"/>
    <w:rsid w:val="00805C49"/>
    <w:rsid w:val="00807E69"/>
    <w:rsid w:val="00811A87"/>
    <w:rsid w:val="00811F3C"/>
    <w:rsid w:val="00812C63"/>
    <w:rsid w:val="00813470"/>
    <w:rsid w:val="008142F7"/>
    <w:rsid w:val="0082087D"/>
    <w:rsid w:val="008216BE"/>
    <w:rsid w:val="00825C6D"/>
    <w:rsid w:val="00825E52"/>
    <w:rsid w:val="0083356A"/>
    <w:rsid w:val="00836403"/>
    <w:rsid w:val="008365D0"/>
    <w:rsid w:val="0083766B"/>
    <w:rsid w:val="00840B57"/>
    <w:rsid w:val="008476DB"/>
    <w:rsid w:val="00851643"/>
    <w:rsid w:val="00852250"/>
    <w:rsid w:val="00856116"/>
    <w:rsid w:val="00856BF8"/>
    <w:rsid w:val="0085717E"/>
    <w:rsid w:val="00857B7B"/>
    <w:rsid w:val="00857E05"/>
    <w:rsid w:val="008606BD"/>
    <w:rsid w:val="008625BB"/>
    <w:rsid w:val="008639ED"/>
    <w:rsid w:val="00864277"/>
    <w:rsid w:val="008717C9"/>
    <w:rsid w:val="00872653"/>
    <w:rsid w:val="00873506"/>
    <w:rsid w:val="008820DE"/>
    <w:rsid w:val="0088402B"/>
    <w:rsid w:val="0088539B"/>
    <w:rsid w:val="0088604B"/>
    <w:rsid w:val="008910F0"/>
    <w:rsid w:val="008914A9"/>
    <w:rsid w:val="00892D76"/>
    <w:rsid w:val="00895D53"/>
    <w:rsid w:val="00896C95"/>
    <w:rsid w:val="008A0E51"/>
    <w:rsid w:val="008A32E5"/>
    <w:rsid w:val="008A460B"/>
    <w:rsid w:val="008A5BAE"/>
    <w:rsid w:val="008A7C62"/>
    <w:rsid w:val="008B316C"/>
    <w:rsid w:val="008C1611"/>
    <w:rsid w:val="008C3D98"/>
    <w:rsid w:val="008D1303"/>
    <w:rsid w:val="008D1BD9"/>
    <w:rsid w:val="008D32D0"/>
    <w:rsid w:val="008D41D1"/>
    <w:rsid w:val="008D45DA"/>
    <w:rsid w:val="008D59F2"/>
    <w:rsid w:val="008E719A"/>
    <w:rsid w:val="008F5EFE"/>
    <w:rsid w:val="0090739C"/>
    <w:rsid w:val="00913B53"/>
    <w:rsid w:val="009178EF"/>
    <w:rsid w:val="00917BA1"/>
    <w:rsid w:val="009201C8"/>
    <w:rsid w:val="00923D76"/>
    <w:rsid w:val="00923E7D"/>
    <w:rsid w:val="00924393"/>
    <w:rsid w:val="00930537"/>
    <w:rsid w:val="009429C1"/>
    <w:rsid w:val="009505B8"/>
    <w:rsid w:val="00951856"/>
    <w:rsid w:val="00954ECC"/>
    <w:rsid w:val="0095545F"/>
    <w:rsid w:val="00961A57"/>
    <w:rsid w:val="0096388F"/>
    <w:rsid w:val="009641F7"/>
    <w:rsid w:val="00973C2A"/>
    <w:rsid w:val="00976CEC"/>
    <w:rsid w:val="00982718"/>
    <w:rsid w:val="00983DF1"/>
    <w:rsid w:val="00983FFC"/>
    <w:rsid w:val="00985105"/>
    <w:rsid w:val="00985976"/>
    <w:rsid w:val="00987620"/>
    <w:rsid w:val="009904F7"/>
    <w:rsid w:val="00993158"/>
    <w:rsid w:val="009979F5"/>
    <w:rsid w:val="009A30C9"/>
    <w:rsid w:val="009A375D"/>
    <w:rsid w:val="009A6D28"/>
    <w:rsid w:val="009B27E5"/>
    <w:rsid w:val="009C024D"/>
    <w:rsid w:val="009C4A91"/>
    <w:rsid w:val="009C6E46"/>
    <w:rsid w:val="009D0D3B"/>
    <w:rsid w:val="009D377F"/>
    <w:rsid w:val="009E6FEF"/>
    <w:rsid w:val="009E7BB3"/>
    <w:rsid w:val="009F1240"/>
    <w:rsid w:val="009F1E54"/>
    <w:rsid w:val="009F53D9"/>
    <w:rsid w:val="009F5519"/>
    <w:rsid w:val="009F79F9"/>
    <w:rsid w:val="00A01038"/>
    <w:rsid w:val="00A011F0"/>
    <w:rsid w:val="00A0212E"/>
    <w:rsid w:val="00A03F0E"/>
    <w:rsid w:val="00A06020"/>
    <w:rsid w:val="00A10F76"/>
    <w:rsid w:val="00A12DBD"/>
    <w:rsid w:val="00A13F38"/>
    <w:rsid w:val="00A152AC"/>
    <w:rsid w:val="00A16614"/>
    <w:rsid w:val="00A237BE"/>
    <w:rsid w:val="00A23FE7"/>
    <w:rsid w:val="00A25F60"/>
    <w:rsid w:val="00A26A2E"/>
    <w:rsid w:val="00A31910"/>
    <w:rsid w:val="00A31D82"/>
    <w:rsid w:val="00A32C92"/>
    <w:rsid w:val="00A36C53"/>
    <w:rsid w:val="00A403FE"/>
    <w:rsid w:val="00A458BC"/>
    <w:rsid w:val="00A5285F"/>
    <w:rsid w:val="00A538FB"/>
    <w:rsid w:val="00A541AB"/>
    <w:rsid w:val="00A56EC7"/>
    <w:rsid w:val="00A56F92"/>
    <w:rsid w:val="00A6093B"/>
    <w:rsid w:val="00A611A4"/>
    <w:rsid w:val="00A61ACE"/>
    <w:rsid w:val="00A6299F"/>
    <w:rsid w:val="00A7029C"/>
    <w:rsid w:val="00A7329D"/>
    <w:rsid w:val="00A743AC"/>
    <w:rsid w:val="00A766DE"/>
    <w:rsid w:val="00A76C43"/>
    <w:rsid w:val="00A82EF2"/>
    <w:rsid w:val="00A87EC9"/>
    <w:rsid w:val="00A90ABC"/>
    <w:rsid w:val="00A94878"/>
    <w:rsid w:val="00AA1009"/>
    <w:rsid w:val="00AA1D8D"/>
    <w:rsid w:val="00AA375F"/>
    <w:rsid w:val="00AA59BE"/>
    <w:rsid w:val="00AA733E"/>
    <w:rsid w:val="00AB3E7F"/>
    <w:rsid w:val="00AC230F"/>
    <w:rsid w:val="00AC471A"/>
    <w:rsid w:val="00AD069A"/>
    <w:rsid w:val="00AD2F07"/>
    <w:rsid w:val="00AD43A7"/>
    <w:rsid w:val="00AD66F1"/>
    <w:rsid w:val="00AD6768"/>
    <w:rsid w:val="00AE15B2"/>
    <w:rsid w:val="00AF005B"/>
    <w:rsid w:val="00AF072E"/>
    <w:rsid w:val="00AF441D"/>
    <w:rsid w:val="00AF4E28"/>
    <w:rsid w:val="00B01F5D"/>
    <w:rsid w:val="00B0305A"/>
    <w:rsid w:val="00B0375A"/>
    <w:rsid w:val="00B04916"/>
    <w:rsid w:val="00B05C04"/>
    <w:rsid w:val="00B06C2B"/>
    <w:rsid w:val="00B06FDD"/>
    <w:rsid w:val="00B07B15"/>
    <w:rsid w:val="00B12687"/>
    <w:rsid w:val="00B1578C"/>
    <w:rsid w:val="00B21A71"/>
    <w:rsid w:val="00B22CD5"/>
    <w:rsid w:val="00B2373E"/>
    <w:rsid w:val="00B323BA"/>
    <w:rsid w:val="00B3619B"/>
    <w:rsid w:val="00B40B2D"/>
    <w:rsid w:val="00B414F3"/>
    <w:rsid w:val="00B42EA6"/>
    <w:rsid w:val="00B432C1"/>
    <w:rsid w:val="00B44154"/>
    <w:rsid w:val="00B44CCA"/>
    <w:rsid w:val="00B47730"/>
    <w:rsid w:val="00B518C8"/>
    <w:rsid w:val="00B53566"/>
    <w:rsid w:val="00B57B3B"/>
    <w:rsid w:val="00B614E6"/>
    <w:rsid w:val="00B6298C"/>
    <w:rsid w:val="00B635A6"/>
    <w:rsid w:val="00B66A53"/>
    <w:rsid w:val="00B727F0"/>
    <w:rsid w:val="00B72F06"/>
    <w:rsid w:val="00B73D12"/>
    <w:rsid w:val="00B8206E"/>
    <w:rsid w:val="00B82B9D"/>
    <w:rsid w:val="00B834AD"/>
    <w:rsid w:val="00B83557"/>
    <w:rsid w:val="00B916C0"/>
    <w:rsid w:val="00B92A2B"/>
    <w:rsid w:val="00B9354A"/>
    <w:rsid w:val="00B96A71"/>
    <w:rsid w:val="00BA1B06"/>
    <w:rsid w:val="00BA2211"/>
    <w:rsid w:val="00BA2A91"/>
    <w:rsid w:val="00BA34C8"/>
    <w:rsid w:val="00BA3A0A"/>
    <w:rsid w:val="00BA5A9A"/>
    <w:rsid w:val="00BA78BC"/>
    <w:rsid w:val="00BB0F80"/>
    <w:rsid w:val="00BB26BB"/>
    <w:rsid w:val="00BB2C02"/>
    <w:rsid w:val="00BB5948"/>
    <w:rsid w:val="00BB6A52"/>
    <w:rsid w:val="00BC0C80"/>
    <w:rsid w:val="00BC27B8"/>
    <w:rsid w:val="00BC3D53"/>
    <w:rsid w:val="00BD5CA4"/>
    <w:rsid w:val="00BE42EE"/>
    <w:rsid w:val="00BF219E"/>
    <w:rsid w:val="00BF750C"/>
    <w:rsid w:val="00C01FA4"/>
    <w:rsid w:val="00C10FBB"/>
    <w:rsid w:val="00C150FB"/>
    <w:rsid w:val="00C15B3A"/>
    <w:rsid w:val="00C16A6E"/>
    <w:rsid w:val="00C20D69"/>
    <w:rsid w:val="00C227C5"/>
    <w:rsid w:val="00C22F21"/>
    <w:rsid w:val="00C2494C"/>
    <w:rsid w:val="00C25E64"/>
    <w:rsid w:val="00C32C7D"/>
    <w:rsid w:val="00C33C8C"/>
    <w:rsid w:val="00C34E78"/>
    <w:rsid w:val="00C42383"/>
    <w:rsid w:val="00C4266F"/>
    <w:rsid w:val="00C42F34"/>
    <w:rsid w:val="00C44616"/>
    <w:rsid w:val="00C50BBE"/>
    <w:rsid w:val="00C5125C"/>
    <w:rsid w:val="00C5162D"/>
    <w:rsid w:val="00C52160"/>
    <w:rsid w:val="00C55E30"/>
    <w:rsid w:val="00C56B23"/>
    <w:rsid w:val="00C575F6"/>
    <w:rsid w:val="00C578FC"/>
    <w:rsid w:val="00C633C2"/>
    <w:rsid w:val="00C64A24"/>
    <w:rsid w:val="00C65389"/>
    <w:rsid w:val="00C659E2"/>
    <w:rsid w:val="00C669B0"/>
    <w:rsid w:val="00C736AB"/>
    <w:rsid w:val="00C80A1A"/>
    <w:rsid w:val="00C80E40"/>
    <w:rsid w:val="00C833F5"/>
    <w:rsid w:val="00C84E43"/>
    <w:rsid w:val="00C84ECC"/>
    <w:rsid w:val="00C96CBA"/>
    <w:rsid w:val="00CA00DA"/>
    <w:rsid w:val="00CA0D8D"/>
    <w:rsid w:val="00CA153D"/>
    <w:rsid w:val="00CA2AEA"/>
    <w:rsid w:val="00CA2BE2"/>
    <w:rsid w:val="00CA5D3E"/>
    <w:rsid w:val="00CA6A54"/>
    <w:rsid w:val="00CB0664"/>
    <w:rsid w:val="00CB2C97"/>
    <w:rsid w:val="00CB6E0F"/>
    <w:rsid w:val="00CB7178"/>
    <w:rsid w:val="00CC116E"/>
    <w:rsid w:val="00CC5621"/>
    <w:rsid w:val="00CC785D"/>
    <w:rsid w:val="00CD1D29"/>
    <w:rsid w:val="00CD447E"/>
    <w:rsid w:val="00CD525B"/>
    <w:rsid w:val="00CD7CA9"/>
    <w:rsid w:val="00CE2949"/>
    <w:rsid w:val="00CE7ACE"/>
    <w:rsid w:val="00CF2F8A"/>
    <w:rsid w:val="00CF3260"/>
    <w:rsid w:val="00CF5E50"/>
    <w:rsid w:val="00CF7009"/>
    <w:rsid w:val="00D043F1"/>
    <w:rsid w:val="00D11092"/>
    <w:rsid w:val="00D1584E"/>
    <w:rsid w:val="00D168AE"/>
    <w:rsid w:val="00D21F32"/>
    <w:rsid w:val="00D22B8F"/>
    <w:rsid w:val="00D24F2F"/>
    <w:rsid w:val="00D26240"/>
    <w:rsid w:val="00D26612"/>
    <w:rsid w:val="00D278F1"/>
    <w:rsid w:val="00D328AC"/>
    <w:rsid w:val="00D3435B"/>
    <w:rsid w:val="00D34C24"/>
    <w:rsid w:val="00D34F0B"/>
    <w:rsid w:val="00D36F9E"/>
    <w:rsid w:val="00D438B9"/>
    <w:rsid w:val="00D51437"/>
    <w:rsid w:val="00D610E5"/>
    <w:rsid w:val="00D62BCE"/>
    <w:rsid w:val="00D62F5C"/>
    <w:rsid w:val="00D66B6B"/>
    <w:rsid w:val="00D70AFD"/>
    <w:rsid w:val="00D72ED9"/>
    <w:rsid w:val="00D73006"/>
    <w:rsid w:val="00D74E7D"/>
    <w:rsid w:val="00D75CE5"/>
    <w:rsid w:val="00D8298B"/>
    <w:rsid w:val="00D83A7E"/>
    <w:rsid w:val="00D8516A"/>
    <w:rsid w:val="00D90F21"/>
    <w:rsid w:val="00D91CA5"/>
    <w:rsid w:val="00D9368A"/>
    <w:rsid w:val="00D93F58"/>
    <w:rsid w:val="00D95297"/>
    <w:rsid w:val="00DA0674"/>
    <w:rsid w:val="00DA754C"/>
    <w:rsid w:val="00DB42D3"/>
    <w:rsid w:val="00DB7B8B"/>
    <w:rsid w:val="00DC42E5"/>
    <w:rsid w:val="00DC4CAC"/>
    <w:rsid w:val="00DC4D45"/>
    <w:rsid w:val="00DC7F9D"/>
    <w:rsid w:val="00DD462F"/>
    <w:rsid w:val="00DD4EEF"/>
    <w:rsid w:val="00DD7050"/>
    <w:rsid w:val="00DD77B8"/>
    <w:rsid w:val="00DE0121"/>
    <w:rsid w:val="00DE0AEC"/>
    <w:rsid w:val="00DE1150"/>
    <w:rsid w:val="00DE3DA3"/>
    <w:rsid w:val="00DE59B9"/>
    <w:rsid w:val="00DF0826"/>
    <w:rsid w:val="00E01969"/>
    <w:rsid w:val="00E048D5"/>
    <w:rsid w:val="00E07B20"/>
    <w:rsid w:val="00E1410C"/>
    <w:rsid w:val="00E154D0"/>
    <w:rsid w:val="00E15F0C"/>
    <w:rsid w:val="00E209FB"/>
    <w:rsid w:val="00E24366"/>
    <w:rsid w:val="00E25A9B"/>
    <w:rsid w:val="00E26C3C"/>
    <w:rsid w:val="00E31087"/>
    <w:rsid w:val="00E33D59"/>
    <w:rsid w:val="00E340FB"/>
    <w:rsid w:val="00E35DD1"/>
    <w:rsid w:val="00E360DC"/>
    <w:rsid w:val="00E43D45"/>
    <w:rsid w:val="00E450C7"/>
    <w:rsid w:val="00E45266"/>
    <w:rsid w:val="00E51947"/>
    <w:rsid w:val="00E54C4E"/>
    <w:rsid w:val="00E561AF"/>
    <w:rsid w:val="00E56454"/>
    <w:rsid w:val="00E56990"/>
    <w:rsid w:val="00E61238"/>
    <w:rsid w:val="00E62CC0"/>
    <w:rsid w:val="00E640D9"/>
    <w:rsid w:val="00E66EB4"/>
    <w:rsid w:val="00E711A2"/>
    <w:rsid w:val="00E75944"/>
    <w:rsid w:val="00E82228"/>
    <w:rsid w:val="00E82700"/>
    <w:rsid w:val="00E83ACA"/>
    <w:rsid w:val="00E92ADF"/>
    <w:rsid w:val="00E92CBE"/>
    <w:rsid w:val="00E95BA0"/>
    <w:rsid w:val="00E97D8D"/>
    <w:rsid w:val="00EA0E9E"/>
    <w:rsid w:val="00EA263B"/>
    <w:rsid w:val="00EA2DA9"/>
    <w:rsid w:val="00EA44A9"/>
    <w:rsid w:val="00EA4A10"/>
    <w:rsid w:val="00EA6166"/>
    <w:rsid w:val="00EA7CF8"/>
    <w:rsid w:val="00EC6A74"/>
    <w:rsid w:val="00EC7038"/>
    <w:rsid w:val="00ED29F1"/>
    <w:rsid w:val="00ED4C83"/>
    <w:rsid w:val="00ED4D67"/>
    <w:rsid w:val="00EE340C"/>
    <w:rsid w:val="00EE387D"/>
    <w:rsid w:val="00EF1030"/>
    <w:rsid w:val="00EF2647"/>
    <w:rsid w:val="00EF4136"/>
    <w:rsid w:val="00F009A9"/>
    <w:rsid w:val="00F05377"/>
    <w:rsid w:val="00F0776B"/>
    <w:rsid w:val="00F109F7"/>
    <w:rsid w:val="00F11BEC"/>
    <w:rsid w:val="00F11E30"/>
    <w:rsid w:val="00F11FB6"/>
    <w:rsid w:val="00F14BFE"/>
    <w:rsid w:val="00F16299"/>
    <w:rsid w:val="00F20246"/>
    <w:rsid w:val="00F21E8F"/>
    <w:rsid w:val="00F23375"/>
    <w:rsid w:val="00F24212"/>
    <w:rsid w:val="00F25F36"/>
    <w:rsid w:val="00F30362"/>
    <w:rsid w:val="00F3115E"/>
    <w:rsid w:val="00F31C9A"/>
    <w:rsid w:val="00F3472A"/>
    <w:rsid w:val="00F3551E"/>
    <w:rsid w:val="00F42DAB"/>
    <w:rsid w:val="00F52361"/>
    <w:rsid w:val="00F530F8"/>
    <w:rsid w:val="00F555C6"/>
    <w:rsid w:val="00F56E18"/>
    <w:rsid w:val="00F57C51"/>
    <w:rsid w:val="00F65D91"/>
    <w:rsid w:val="00F66D7E"/>
    <w:rsid w:val="00F747CD"/>
    <w:rsid w:val="00F76308"/>
    <w:rsid w:val="00F773FD"/>
    <w:rsid w:val="00F77406"/>
    <w:rsid w:val="00F846E0"/>
    <w:rsid w:val="00F849CB"/>
    <w:rsid w:val="00F85526"/>
    <w:rsid w:val="00F87273"/>
    <w:rsid w:val="00F94626"/>
    <w:rsid w:val="00F96273"/>
    <w:rsid w:val="00F97FF8"/>
    <w:rsid w:val="00FA0CCD"/>
    <w:rsid w:val="00FA27EB"/>
    <w:rsid w:val="00FA49DB"/>
    <w:rsid w:val="00FA7565"/>
    <w:rsid w:val="00FB1F3F"/>
    <w:rsid w:val="00FB6664"/>
    <w:rsid w:val="00FB7F25"/>
    <w:rsid w:val="00FC22C0"/>
    <w:rsid w:val="00FC31F3"/>
    <w:rsid w:val="00FC40B1"/>
    <w:rsid w:val="00FC4594"/>
    <w:rsid w:val="00FC4DAF"/>
    <w:rsid w:val="00FC693F"/>
    <w:rsid w:val="00FD1602"/>
    <w:rsid w:val="00FD2802"/>
    <w:rsid w:val="00FD30F0"/>
    <w:rsid w:val="00FD4CED"/>
    <w:rsid w:val="00FD76B3"/>
    <w:rsid w:val="00FE34ED"/>
    <w:rsid w:val="00FE699A"/>
    <w:rsid w:val="00FF0AB7"/>
    <w:rsid w:val="00FF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8413AE5"/>
  <w14:defaultImageDpi w14:val="330"/>
  <w15:docId w15:val="{03959408-D1F4-42BF-9EEB-2B23307A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7768D4"/>
    <w:pPr>
      <w:keepNext/>
      <w:keepLines/>
      <w:spacing w:before="240" w:after="24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8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F849CB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7768D4"/>
    <w:rPr>
      <w:rFonts w:asciiTheme="majorHAnsi" w:eastAsiaTheme="majorEastAsia" w:hAnsiTheme="majorHAnsi" w:cstheme="majorBidi"/>
      <w:b/>
      <w:bCs/>
      <w:color w:val="000000" w:themeColor="text1"/>
      <w:sz w:val="24"/>
      <w:szCs w:val="28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F849CB"/>
    <w:rPr>
      <w:rFonts w:asciiTheme="majorHAnsi" w:eastAsiaTheme="majorEastAsia" w:hAnsiTheme="majorHAnsi" w:cstheme="majorBidi"/>
      <w:b/>
      <w:bCs/>
      <w:sz w:val="24"/>
      <w:szCs w:val="26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43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51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1245</TotalTime>
  <Pages>7</Pages>
  <Words>1356</Words>
  <Characters>7775</Characters>
  <Application>Microsoft Office Word</Application>
  <DocSecurity>0</DocSecurity>
  <Lines>194</Lines>
  <Paragraphs>131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Wagner Francisco Da Silva</cp:lastModifiedBy>
  <cp:revision>410</cp:revision>
  <cp:lastPrinted>2025-12-15T21:05:00Z</cp:lastPrinted>
  <dcterms:created xsi:type="dcterms:W3CDTF">2025-05-30T20:38:00Z</dcterms:created>
  <dcterms:modified xsi:type="dcterms:W3CDTF">2025-12-15T21:05:00Z</dcterms:modified>
  <cp:category/>
</cp:coreProperties>
</file>