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D5DCE" w:rsidRDefault="00EE387D" w:rsidP="007768D4">
      <w:pPr>
        <w:pStyle w:val="Ttulo1"/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t>DESCRITIVO DO PROCESSO</w:t>
      </w:r>
    </w:p>
    <w:p w14:paraId="0CF6FD95" w14:textId="77777777" w:rsidR="001835AF" w:rsidRPr="000D5DCE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t>Nome do Processo</w:t>
      </w:r>
    </w:p>
    <w:p w14:paraId="7A6AF15A" w14:textId="6AA651CD" w:rsidR="001835AF" w:rsidRPr="000D5DCE" w:rsidRDefault="002D7BFD" w:rsidP="007768D4">
      <w:pPr>
        <w:ind w:left="-284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Publicidade Legal</w:t>
      </w:r>
    </w:p>
    <w:p w14:paraId="73B9FAAF" w14:textId="77777777" w:rsidR="001835AF" w:rsidRPr="000D5DCE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t>Objetivo do Processo</w:t>
      </w:r>
    </w:p>
    <w:p w14:paraId="03436E46" w14:textId="5E238340" w:rsidR="000E14D8" w:rsidRPr="000D5DCE" w:rsidRDefault="006475DD" w:rsidP="007768D4">
      <w:pPr>
        <w:ind w:left="-284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Garantir a </w:t>
      </w:r>
      <w:r w:rsidR="00C1628A" w:rsidRPr="000D5DCE">
        <w:rPr>
          <w:rFonts w:asciiTheme="majorHAnsi" w:hAnsiTheme="majorHAnsi" w:cstheme="majorHAnsi"/>
          <w:sz w:val="24"/>
          <w:szCs w:val="24"/>
        </w:rPr>
        <w:t>Garantir que todas as publicações legais, contratuais, estatutárias ou relacionadas a licitações sejam corretamente registradas, publicadas e informadas aos sistemas competentes, assegurando conformidade e transparência</w:t>
      </w:r>
      <w:r w:rsidR="000E14D8" w:rsidRPr="000D5DCE">
        <w:rPr>
          <w:rFonts w:asciiTheme="majorHAnsi" w:hAnsiTheme="majorHAnsi" w:cstheme="majorHAnsi"/>
          <w:sz w:val="24"/>
          <w:szCs w:val="24"/>
        </w:rPr>
        <w:t>.</w:t>
      </w:r>
    </w:p>
    <w:p w14:paraId="7AF928BA" w14:textId="21BA4DB2" w:rsidR="001835AF" w:rsidRPr="000D5DCE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t>Responsáveis/Participantes</w:t>
      </w:r>
    </w:p>
    <w:p w14:paraId="7BB7F763" w14:textId="149E9C76" w:rsidR="00B635A6" w:rsidRPr="000D5DCE" w:rsidRDefault="00C1628A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GEPIN.2</w:t>
      </w:r>
      <w:r w:rsidR="002F08AD" w:rsidRPr="000D5DCE">
        <w:rPr>
          <w:rFonts w:asciiTheme="majorHAnsi" w:hAnsiTheme="majorHAnsi" w:cstheme="majorHAnsi"/>
          <w:sz w:val="24"/>
          <w:szCs w:val="24"/>
        </w:rPr>
        <w:t>;</w:t>
      </w:r>
    </w:p>
    <w:p w14:paraId="439C63CD" w14:textId="31892514" w:rsidR="001835AF" w:rsidRPr="000D5DCE" w:rsidRDefault="00673295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SU</w:t>
      </w:r>
      <w:r w:rsidR="00C1628A" w:rsidRPr="000D5DCE">
        <w:rPr>
          <w:rFonts w:asciiTheme="majorHAnsi" w:hAnsiTheme="majorHAnsi" w:cstheme="majorHAnsi"/>
          <w:sz w:val="24"/>
          <w:szCs w:val="24"/>
        </w:rPr>
        <w:t>TEC</w:t>
      </w:r>
      <w:r w:rsidR="002F08AD" w:rsidRPr="000D5DCE">
        <w:rPr>
          <w:rFonts w:asciiTheme="majorHAnsi" w:hAnsiTheme="majorHAnsi" w:cstheme="majorHAnsi"/>
          <w:sz w:val="24"/>
          <w:szCs w:val="24"/>
        </w:rPr>
        <w:t>;</w:t>
      </w:r>
      <w:r w:rsidR="001835AF" w:rsidRPr="000D5DCE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3D1BB32" w14:textId="77777777" w:rsidR="001835AF" w:rsidRPr="000D5DCE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t>Definições</w:t>
      </w:r>
    </w:p>
    <w:p w14:paraId="12627D9A" w14:textId="00F88B8E" w:rsidR="00053746" w:rsidRPr="000D5DCE" w:rsidRDefault="00053746" w:rsidP="00053746">
      <w:pPr>
        <w:pStyle w:val="Commarcadores"/>
        <w:numPr>
          <w:ilvl w:val="0"/>
          <w:numId w:val="11"/>
        </w:numPr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Style w:val="Forte"/>
          <w:rFonts w:asciiTheme="majorHAnsi" w:hAnsiTheme="majorHAnsi" w:cstheme="majorHAnsi"/>
          <w:b w:val="0"/>
          <w:bCs w:val="0"/>
          <w:sz w:val="24"/>
          <w:szCs w:val="24"/>
        </w:rPr>
        <w:t>Publicidade Legal:</w:t>
      </w:r>
      <w:r w:rsidRPr="000D5DCE">
        <w:rPr>
          <w:rFonts w:asciiTheme="majorHAnsi" w:hAnsiTheme="majorHAnsi" w:cstheme="majorHAnsi"/>
          <w:sz w:val="24"/>
          <w:szCs w:val="24"/>
        </w:rPr>
        <w:t xml:space="preserve"> divulgação obrigatória de atos administrativos, contratos, balanços, estatutos e licitações em meios oficiais</w:t>
      </w:r>
      <w:r w:rsidR="00A712DB" w:rsidRPr="000D5DCE">
        <w:rPr>
          <w:rFonts w:asciiTheme="majorHAnsi" w:hAnsiTheme="majorHAnsi" w:cstheme="majorHAnsi"/>
          <w:sz w:val="24"/>
          <w:szCs w:val="24"/>
        </w:rPr>
        <w:t>;</w:t>
      </w:r>
    </w:p>
    <w:p w14:paraId="677947A6" w14:textId="7AD4ADCE" w:rsidR="00053746" w:rsidRPr="000D5DCE" w:rsidRDefault="00053746" w:rsidP="00053746">
      <w:pPr>
        <w:pStyle w:val="Commarcadores"/>
        <w:numPr>
          <w:ilvl w:val="0"/>
          <w:numId w:val="11"/>
        </w:numPr>
        <w:ind w:left="426" w:right="-858"/>
        <w:jc w:val="both"/>
        <w:rPr>
          <w:rStyle w:val="Forte"/>
          <w:rFonts w:asciiTheme="majorHAnsi" w:hAnsiTheme="majorHAnsi" w:cstheme="majorHAnsi"/>
          <w:b w:val="0"/>
          <w:bCs w:val="0"/>
          <w:sz w:val="24"/>
          <w:szCs w:val="24"/>
        </w:rPr>
      </w:pPr>
      <w:r w:rsidRPr="000D5DCE">
        <w:rPr>
          <w:rStyle w:val="Forte"/>
          <w:rFonts w:asciiTheme="majorHAnsi" w:hAnsiTheme="majorHAnsi" w:cstheme="majorHAnsi"/>
          <w:b w:val="0"/>
          <w:bCs w:val="0"/>
          <w:sz w:val="24"/>
          <w:szCs w:val="24"/>
        </w:rPr>
        <w:t>Licitação: processo administrativo para contratação de bens ou serviços conforme exigências legais</w:t>
      </w:r>
      <w:r w:rsidR="00A712DB" w:rsidRPr="000D5DCE">
        <w:rPr>
          <w:rStyle w:val="Forte"/>
          <w:rFonts w:asciiTheme="majorHAnsi" w:hAnsiTheme="majorHAnsi" w:cstheme="majorHAnsi"/>
          <w:b w:val="0"/>
          <w:bCs w:val="0"/>
          <w:sz w:val="24"/>
          <w:szCs w:val="24"/>
        </w:rPr>
        <w:t>;</w:t>
      </w:r>
    </w:p>
    <w:p w14:paraId="32BE88D1" w14:textId="4C1CC380" w:rsidR="00053746" w:rsidRPr="000D5DCE" w:rsidRDefault="00053746" w:rsidP="00053746">
      <w:pPr>
        <w:pStyle w:val="Commarcadores"/>
        <w:numPr>
          <w:ilvl w:val="0"/>
          <w:numId w:val="11"/>
        </w:numPr>
        <w:ind w:left="426" w:right="-858"/>
        <w:jc w:val="both"/>
        <w:rPr>
          <w:rStyle w:val="Forte"/>
          <w:rFonts w:asciiTheme="majorHAnsi" w:hAnsiTheme="majorHAnsi" w:cstheme="majorHAnsi"/>
          <w:b w:val="0"/>
          <w:bCs w:val="0"/>
          <w:sz w:val="24"/>
          <w:szCs w:val="24"/>
        </w:rPr>
      </w:pPr>
      <w:r w:rsidRPr="000D5DCE">
        <w:rPr>
          <w:rStyle w:val="Forte"/>
          <w:rFonts w:asciiTheme="majorHAnsi" w:hAnsiTheme="majorHAnsi" w:cstheme="majorHAnsi"/>
          <w:b w:val="0"/>
          <w:bCs w:val="0"/>
          <w:sz w:val="24"/>
          <w:szCs w:val="24"/>
        </w:rPr>
        <w:t>Agendamento de Publicação: etapa em que a publicação é programada no portal do Diário Oficial</w:t>
      </w:r>
      <w:r w:rsidR="00A712DB" w:rsidRPr="000D5DCE">
        <w:rPr>
          <w:rStyle w:val="Forte"/>
          <w:rFonts w:asciiTheme="majorHAnsi" w:hAnsiTheme="majorHAnsi" w:cstheme="majorHAnsi"/>
          <w:b w:val="0"/>
          <w:bCs w:val="0"/>
          <w:sz w:val="24"/>
          <w:szCs w:val="24"/>
        </w:rPr>
        <w:t>.</w:t>
      </w:r>
    </w:p>
    <w:p w14:paraId="267B35B5" w14:textId="77777777" w:rsidR="00B727F0" w:rsidRPr="000D5DCE" w:rsidRDefault="00B727F0" w:rsidP="00514CAD">
      <w:pPr>
        <w:pStyle w:val="Commarcadores"/>
        <w:numPr>
          <w:ilvl w:val="0"/>
          <w:numId w:val="0"/>
        </w:numPr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</w:p>
    <w:p w14:paraId="3F655666" w14:textId="77777777" w:rsidR="001E2CE1" w:rsidRPr="000D5DCE" w:rsidRDefault="001E2CE1" w:rsidP="004513F9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t>Siglas</w:t>
      </w:r>
    </w:p>
    <w:tbl>
      <w:tblPr>
        <w:tblW w:w="1017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4"/>
        <w:gridCol w:w="6804"/>
      </w:tblGrid>
      <w:tr w:rsidR="001E2CE1" w:rsidRPr="000D5DCE" w14:paraId="6213ABE0" w14:textId="77777777" w:rsidTr="003B4DE0">
        <w:tc>
          <w:tcPr>
            <w:tcW w:w="3374" w:type="dxa"/>
            <w:shd w:val="clear" w:color="auto" w:fill="17365D"/>
          </w:tcPr>
          <w:p w14:paraId="2DB05B47" w14:textId="77777777" w:rsidR="001E2CE1" w:rsidRPr="000D5DCE" w:rsidRDefault="001E2CE1" w:rsidP="003B4DE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Sigla</w:t>
            </w:r>
          </w:p>
        </w:tc>
        <w:tc>
          <w:tcPr>
            <w:tcW w:w="6804" w:type="dxa"/>
            <w:shd w:val="clear" w:color="auto" w:fill="17365D"/>
          </w:tcPr>
          <w:p w14:paraId="61AA6C90" w14:textId="77777777" w:rsidR="001E2CE1" w:rsidRPr="000D5DCE" w:rsidRDefault="001E2CE1" w:rsidP="003B4DE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Significado</w:t>
            </w:r>
          </w:p>
        </w:tc>
      </w:tr>
      <w:tr w:rsidR="001E2CE1" w:rsidRPr="000D5DCE" w14:paraId="7B7E3B06" w14:textId="77777777" w:rsidTr="003B4DE0">
        <w:tc>
          <w:tcPr>
            <w:tcW w:w="3374" w:type="dxa"/>
          </w:tcPr>
          <w:p w14:paraId="27B588DE" w14:textId="3B123231" w:rsidR="001E2CE1" w:rsidRPr="000D5DCE" w:rsidRDefault="00A712DB" w:rsidP="003B4D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SEI</w:t>
            </w:r>
          </w:p>
        </w:tc>
        <w:tc>
          <w:tcPr>
            <w:tcW w:w="6804" w:type="dxa"/>
          </w:tcPr>
          <w:p w14:paraId="7A5073FA" w14:textId="5EEDEECE" w:rsidR="001E2CE1" w:rsidRPr="000D5DCE" w:rsidRDefault="00A712DB" w:rsidP="003B4D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Sistema Eletrônico de Informações</w:t>
            </w:r>
          </w:p>
        </w:tc>
      </w:tr>
      <w:tr w:rsidR="00A712DB" w:rsidRPr="000D5DCE" w14:paraId="0471A9ED" w14:textId="77777777" w:rsidTr="003B4DE0">
        <w:tc>
          <w:tcPr>
            <w:tcW w:w="3374" w:type="dxa"/>
          </w:tcPr>
          <w:p w14:paraId="62D02994" w14:textId="11454D74" w:rsidR="00A712DB" w:rsidRPr="000D5DCE" w:rsidRDefault="000B6B4B" w:rsidP="003B4D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DSP</w:t>
            </w:r>
          </w:p>
        </w:tc>
        <w:tc>
          <w:tcPr>
            <w:tcW w:w="6804" w:type="dxa"/>
          </w:tcPr>
          <w:p w14:paraId="66D7EB7B" w14:textId="38B36E3F" w:rsidR="00A712DB" w:rsidRPr="000D5DCE" w:rsidRDefault="000B6B4B" w:rsidP="003B4D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Desenvolve SP</w:t>
            </w:r>
          </w:p>
        </w:tc>
      </w:tr>
      <w:tr w:rsidR="00A712DB" w:rsidRPr="000D5DCE" w14:paraId="6176D123" w14:textId="77777777" w:rsidTr="003B4DE0">
        <w:tc>
          <w:tcPr>
            <w:tcW w:w="3374" w:type="dxa"/>
          </w:tcPr>
          <w:p w14:paraId="7C4237B4" w14:textId="213FBFFB" w:rsidR="00A712DB" w:rsidRPr="000D5DCE" w:rsidRDefault="00F31700" w:rsidP="003B4D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GTI</w:t>
            </w:r>
          </w:p>
        </w:tc>
        <w:tc>
          <w:tcPr>
            <w:tcW w:w="6804" w:type="dxa"/>
          </w:tcPr>
          <w:p w14:paraId="135FE8E8" w14:textId="262ED657" w:rsidR="00A712DB" w:rsidRPr="000D5DCE" w:rsidRDefault="00F31700" w:rsidP="003B4D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Gestão de Tecnologia da Informação</w:t>
            </w:r>
          </w:p>
        </w:tc>
      </w:tr>
    </w:tbl>
    <w:p w14:paraId="2415FBB7" w14:textId="77777777" w:rsidR="000E5D77" w:rsidRPr="000D5DCE" w:rsidRDefault="000E5D77" w:rsidP="00514CAD">
      <w:pPr>
        <w:pStyle w:val="Commarcadores"/>
        <w:numPr>
          <w:ilvl w:val="0"/>
          <w:numId w:val="0"/>
        </w:numPr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</w:p>
    <w:p w14:paraId="4999E094" w14:textId="77777777" w:rsidR="001835AF" w:rsidRPr="000D5DCE" w:rsidRDefault="001835AF" w:rsidP="004513F9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lastRenderedPageBreak/>
        <w:t>Descrição do processo</w:t>
      </w:r>
    </w:p>
    <w:p w14:paraId="37D11F76" w14:textId="63F21CC3" w:rsidR="00034D13" w:rsidRPr="000D5DCE" w:rsidRDefault="00094CDA" w:rsidP="00FA49DB">
      <w:pPr>
        <w:ind w:left="-567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O processo </w:t>
      </w:r>
      <w:r w:rsidR="000A528A" w:rsidRPr="000D5DCE">
        <w:rPr>
          <w:rFonts w:asciiTheme="majorHAnsi" w:hAnsiTheme="majorHAnsi" w:cstheme="majorHAnsi"/>
          <w:sz w:val="24"/>
          <w:szCs w:val="24"/>
        </w:rPr>
        <w:t>O processo de Publicidade Legal inicia-se a partir da identificação da necessidade de publicação legal e se desdobra em dois fluxos principais: publicações relacionadas a contratos e publicações relacionadas a licitações. O processo se encerra com a publicação concluída e o devido registro nos sistemas institucionais.</w:t>
      </w:r>
      <w:r w:rsidRPr="000D5DCE">
        <w:rPr>
          <w:rFonts w:asciiTheme="majorHAnsi" w:hAnsiTheme="majorHAnsi" w:cstheme="majorHAnsi"/>
          <w:sz w:val="24"/>
          <w:szCs w:val="24"/>
        </w:rPr>
        <w:t xml:space="preserve">: </w:t>
      </w:r>
    </w:p>
    <w:p w14:paraId="08CBAF45" w14:textId="2BE5AB53" w:rsidR="005A0402" w:rsidRPr="000D5DCE" w:rsidRDefault="004E7C6E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b/>
          <w:bCs/>
          <w:sz w:val="24"/>
          <w:szCs w:val="24"/>
        </w:rPr>
        <w:t xml:space="preserve">Identificação </w:t>
      </w:r>
      <w:r w:rsidR="002206A5" w:rsidRPr="000D5DCE">
        <w:rPr>
          <w:rFonts w:asciiTheme="majorHAnsi" w:hAnsiTheme="majorHAnsi" w:cstheme="majorHAnsi"/>
          <w:b/>
          <w:bCs/>
          <w:sz w:val="24"/>
          <w:szCs w:val="24"/>
        </w:rPr>
        <w:t>da necessidade</w:t>
      </w:r>
      <w:r w:rsidR="001835AF" w:rsidRPr="000D5D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09C8D02D" w14:textId="6F1EAE2D" w:rsidR="005A0402" w:rsidRPr="000D5DCE" w:rsidRDefault="00874F09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A GEPIN.2</w:t>
      </w:r>
      <w:r w:rsidR="006D0EB3" w:rsidRPr="000D5DCE">
        <w:rPr>
          <w:rFonts w:asciiTheme="majorHAnsi" w:hAnsiTheme="majorHAnsi" w:cstheme="majorHAnsi"/>
          <w:sz w:val="24"/>
          <w:szCs w:val="24"/>
        </w:rPr>
        <w:t xml:space="preserve"> </w:t>
      </w:r>
      <w:r w:rsidR="00A96384" w:rsidRPr="000D5DCE">
        <w:rPr>
          <w:rFonts w:asciiTheme="majorHAnsi" w:hAnsiTheme="majorHAnsi" w:cstheme="majorHAnsi"/>
          <w:sz w:val="24"/>
          <w:szCs w:val="24"/>
        </w:rPr>
        <w:t>deve identificar a necessidade de publicação e classificar o tipo de demanda</w:t>
      </w:r>
      <w:r w:rsidR="00A801F8" w:rsidRPr="000D5DCE">
        <w:rPr>
          <w:rFonts w:asciiTheme="majorHAnsi" w:hAnsiTheme="majorHAnsi" w:cstheme="majorHAnsi"/>
          <w:sz w:val="24"/>
          <w:szCs w:val="24"/>
        </w:rPr>
        <w:t xml:space="preserve">, seguindo </w:t>
      </w:r>
      <w:r w:rsidR="00875367" w:rsidRPr="000D5DCE">
        <w:rPr>
          <w:rFonts w:asciiTheme="majorHAnsi" w:hAnsiTheme="majorHAnsi" w:cstheme="majorHAnsi"/>
          <w:sz w:val="24"/>
          <w:szCs w:val="24"/>
        </w:rPr>
        <w:t>para os seguintes caminhos</w:t>
      </w:r>
      <w:r w:rsidR="0057234E" w:rsidRPr="000D5DCE">
        <w:rPr>
          <w:rFonts w:asciiTheme="majorHAnsi" w:hAnsiTheme="majorHAnsi" w:cstheme="majorHAnsi"/>
          <w:sz w:val="24"/>
          <w:szCs w:val="24"/>
        </w:rPr>
        <w:t>: Contratações, Balanços ou Estatutário ou Licitação</w:t>
      </w:r>
      <w:r w:rsidR="00A538FB" w:rsidRPr="000D5DCE">
        <w:rPr>
          <w:rFonts w:asciiTheme="majorHAnsi" w:hAnsiTheme="majorHAnsi" w:cstheme="majorHAnsi"/>
          <w:sz w:val="24"/>
          <w:szCs w:val="24"/>
        </w:rPr>
        <w:t>.</w:t>
      </w:r>
    </w:p>
    <w:p w14:paraId="56C6ABF7" w14:textId="77777777" w:rsidR="000A528A" w:rsidRPr="000D5DCE" w:rsidRDefault="000A528A" w:rsidP="004205D4">
      <w:pPr>
        <w:pStyle w:val="Commarcadores"/>
        <w:numPr>
          <w:ilvl w:val="0"/>
          <w:numId w:val="0"/>
        </w:numPr>
        <w:ind w:right="-858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36359988" w14:textId="34BB49BE" w:rsidR="005A0402" w:rsidRPr="000D5DCE" w:rsidRDefault="003E513F" w:rsidP="000A528A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b/>
          <w:bCs/>
          <w:sz w:val="24"/>
          <w:szCs w:val="24"/>
        </w:rPr>
        <w:t>Publicações Relacionadas a Contratos</w:t>
      </w:r>
    </w:p>
    <w:p w14:paraId="55781AC9" w14:textId="77777777" w:rsidR="00594E41" w:rsidRPr="000D5DCE" w:rsidRDefault="00A801F8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Para </w:t>
      </w:r>
      <w:r w:rsidR="001619C1" w:rsidRPr="000D5DCE">
        <w:rPr>
          <w:rFonts w:asciiTheme="majorHAnsi" w:hAnsiTheme="majorHAnsi" w:cstheme="majorHAnsi"/>
          <w:sz w:val="24"/>
          <w:szCs w:val="24"/>
        </w:rPr>
        <w:t>c</w:t>
      </w:r>
      <w:r w:rsidRPr="000D5DCE">
        <w:rPr>
          <w:rFonts w:asciiTheme="majorHAnsi" w:hAnsiTheme="majorHAnsi" w:cstheme="majorHAnsi"/>
          <w:sz w:val="24"/>
          <w:szCs w:val="24"/>
        </w:rPr>
        <w:t xml:space="preserve">ontratações, </w:t>
      </w:r>
      <w:r w:rsidR="001619C1" w:rsidRPr="000D5DCE">
        <w:rPr>
          <w:rFonts w:asciiTheme="majorHAnsi" w:hAnsiTheme="majorHAnsi" w:cstheme="majorHAnsi"/>
          <w:sz w:val="24"/>
          <w:szCs w:val="24"/>
        </w:rPr>
        <w:t>b</w:t>
      </w:r>
      <w:r w:rsidRPr="000D5DCE">
        <w:rPr>
          <w:rFonts w:asciiTheme="majorHAnsi" w:hAnsiTheme="majorHAnsi" w:cstheme="majorHAnsi"/>
          <w:sz w:val="24"/>
          <w:szCs w:val="24"/>
        </w:rPr>
        <w:t xml:space="preserve">alanços ou </w:t>
      </w:r>
      <w:r w:rsidR="001619C1" w:rsidRPr="000D5DCE">
        <w:rPr>
          <w:rFonts w:asciiTheme="majorHAnsi" w:hAnsiTheme="majorHAnsi" w:cstheme="majorHAnsi"/>
          <w:sz w:val="24"/>
          <w:szCs w:val="24"/>
        </w:rPr>
        <w:t>e</w:t>
      </w:r>
      <w:r w:rsidRPr="000D5DCE">
        <w:rPr>
          <w:rFonts w:asciiTheme="majorHAnsi" w:hAnsiTheme="majorHAnsi" w:cstheme="majorHAnsi"/>
          <w:sz w:val="24"/>
          <w:szCs w:val="24"/>
        </w:rPr>
        <w:t>statutário</w:t>
      </w:r>
      <w:r w:rsidR="001619C1" w:rsidRPr="000D5DCE">
        <w:rPr>
          <w:rFonts w:asciiTheme="majorHAnsi" w:hAnsiTheme="majorHAnsi" w:cstheme="majorHAnsi"/>
          <w:sz w:val="24"/>
          <w:szCs w:val="24"/>
        </w:rPr>
        <w:t>, a GEPIN.2 deve analisar a lista de contrat</w:t>
      </w:r>
      <w:r w:rsidR="00594E41" w:rsidRPr="000D5DCE">
        <w:rPr>
          <w:rFonts w:asciiTheme="majorHAnsi" w:hAnsiTheme="majorHAnsi" w:cstheme="majorHAnsi"/>
          <w:sz w:val="24"/>
          <w:szCs w:val="24"/>
        </w:rPr>
        <w:t>os não publicados;</w:t>
      </w:r>
    </w:p>
    <w:p w14:paraId="22605D13" w14:textId="1BF3BA92" w:rsidR="005A0402" w:rsidRPr="000D5DCE" w:rsidRDefault="00594E41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Em seguida</w:t>
      </w:r>
      <w:r w:rsidR="00A80C14" w:rsidRPr="000D5DCE">
        <w:rPr>
          <w:rFonts w:asciiTheme="majorHAnsi" w:hAnsiTheme="majorHAnsi" w:cstheme="majorHAnsi"/>
          <w:sz w:val="24"/>
          <w:szCs w:val="24"/>
        </w:rPr>
        <w:t>,</w:t>
      </w:r>
      <w:r w:rsidRPr="000D5DCE">
        <w:rPr>
          <w:rFonts w:asciiTheme="majorHAnsi" w:hAnsiTheme="majorHAnsi" w:cstheme="majorHAnsi"/>
          <w:sz w:val="24"/>
          <w:szCs w:val="24"/>
        </w:rPr>
        <w:t xml:space="preserve"> deve criar</w:t>
      </w:r>
      <w:r w:rsidR="00D97827" w:rsidRPr="000D5DCE">
        <w:rPr>
          <w:rFonts w:asciiTheme="majorHAnsi" w:hAnsiTheme="majorHAnsi" w:cstheme="majorHAnsi"/>
          <w:sz w:val="24"/>
          <w:szCs w:val="24"/>
        </w:rPr>
        <w:t xml:space="preserve"> documento de contratos não publicados;</w:t>
      </w:r>
    </w:p>
    <w:p w14:paraId="1B861883" w14:textId="149DFE7F" w:rsidR="00D97827" w:rsidRPr="000D5DCE" w:rsidRDefault="00D97827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Após criado, a GEPIN.2 deve acessar o portal do Diário Oficial e </w:t>
      </w:r>
      <w:r w:rsidR="005746AB" w:rsidRPr="000D5DCE">
        <w:rPr>
          <w:rFonts w:asciiTheme="majorHAnsi" w:hAnsiTheme="majorHAnsi" w:cstheme="majorHAnsi"/>
          <w:sz w:val="24"/>
          <w:szCs w:val="24"/>
        </w:rPr>
        <w:t>copiar</w:t>
      </w:r>
      <w:r w:rsidRPr="000D5DCE">
        <w:rPr>
          <w:rFonts w:asciiTheme="majorHAnsi" w:hAnsiTheme="majorHAnsi" w:cstheme="majorHAnsi"/>
          <w:sz w:val="24"/>
          <w:szCs w:val="24"/>
        </w:rPr>
        <w:t xml:space="preserve"> as informações do documento no portal</w:t>
      </w:r>
      <w:r w:rsidR="003A2EAD" w:rsidRPr="000D5DCE">
        <w:rPr>
          <w:rFonts w:asciiTheme="majorHAnsi" w:hAnsiTheme="majorHAnsi" w:cstheme="majorHAnsi"/>
          <w:sz w:val="24"/>
          <w:szCs w:val="24"/>
        </w:rPr>
        <w:t>;</w:t>
      </w:r>
    </w:p>
    <w:p w14:paraId="41E3B3AC" w14:textId="5427B69A" w:rsidR="003A2EAD" w:rsidRPr="000D5DCE" w:rsidRDefault="003A2EAD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Após finaliza a inserção das informações, a </w:t>
      </w:r>
      <w:r w:rsidR="00DA4336" w:rsidRPr="000D5DCE">
        <w:rPr>
          <w:rFonts w:asciiTheme="majorHAnsi" w:hAnsiTheme="majorHAnsi" w:cstheme="majorHAnsi"/>
          <w:sz w:val="24"/>
          <w:szCs w:val="24"/>
        </w:rPr>
        <w:t>GEPIN.2 deve revisar os itens inseridos e seguir para agendamento da publicação</w:t>
      </w:r>
      <w:r w:rsidR="000D216F" w:rsidRPr="000D5DCE">
        <w:rPr>
          <w:rFonts w:asciiTheme="majorHAnsi" w:hAnsiTheme="majorHAnsi" w:cstheme="majorHAnsi"/>
          <w:sz w:val="24"/>
          <w:szCs w:val="24"/>
        </w:rPr>
        <w:t>;</w:t>
      </w:r>
    </w:p>
    <w:p w14:paraId="76C99CB6" w14:textId="3C3FE3FB" w:rsidR="00D95297" w:rsidRPr="000D5DCE" w:rsidRDefault="0002178E" w:rsidP="005746A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Em paralelo </w:t>
      </w:r>
      <w:r w:rsidR="004719B0" w:rsidRPr="000D5DCE">
        <w:rPr>
          <w:rFonts w:asciiTheme="majorHAnsi" w:hAnsiTheme="majorHAnsi" w:cstheme="majorHAnsi"/>
          <w:sz w:val="24"/>
          <w:szCs w:val="24"/>
        </w:rPr>
        <w:t>à</w:t>
      </w:r>
      <w:r w:rsidRPr="000D5DCE">
        <w:rPr>
          <w:rFonts w:asciiTheme="majorHAnsi" w:hAnsiTheme="majorHAnsi" w:cstheme="majorHAnsi"/>
          <w:sz w:val="24"/>
          <w:szCs w:val="24"/>
        </w:rPr>
        <w:t xml:space="preserve"> </w:t>
      </w:r>
      <w:r w:rsidR="004719B0" w:rsidRPr="000D5DCE">
        <w:rPr>
          <w:rFonts w:asciiTheme="majorHAnsi" w:hAnsiTheme="majorHAnsi" w:cstheme="majorHAnsi"/>
          <w:sz w:val="24"/>
          <w:szCs w:val="24"/>
        </w:rPr>
        <w:t>c</w:t>
      </w:r>
      <w:r w:rsidRPr="000D5DCE">
        <w:rPr>
          <w:rFonts w:asciiTheme="majorHAnsi" w:hAnsiTheme="majorHAnsi" w:cstheme="majorHAnsi"/>
          <w:sz w:val="24"/>
          <w:szCs w:val="24"/>
        </w:rPr>
        <w:t xml:space="preserve">onclusão da publicação, a GEPIN.2 deve subir </w:t>
      </w:r>
      <w:r w:rsidR="00DA1303" w:rsidRPr="000D5DCE">
        <w:rPr>
          <w:rFonts w:asciiTheme="majorHAnsi" w:hAnsiTheme="majorHAnsi" w:cstheme="majorHAnsi"/>
          <w:sz w:val="24"/>
          <w:szCs w:val="24"/>
        </w:rPr>
        <w:t>o arquivo gerado na publicação na plataforma do SEI, finalizando o processo com</w:t>
      </w:r>
      <w:r w:rsidR="004719B0" w:rsidRPr="000D5DCE">
        <w:rPr>
          <w:rFonts w:asciiTheme="majorHAnsi" w:hAnsiTheme="majorHAnsi" w:cstheme="majorHAnsi"/>
          <w:sz w:val="24"/>
          <w:szCs w:val="24"/>
        </w:rPr>
        <w:t xml:space="preserve"> </w:t>
      </w:r>
      <w:r w:rsidR="00DA1303" w:rsidRPr="000D5DCE">
        <w:rPr>
          <w:rFonts w:asciiTheme="majorHAnsi" w:hAnsiTheme="majorHAnsi" w:cstheme="majorHAnsi"/>
          <w:sz w:val="24"/>
          <w:szCs w:val="24"/>
        </w:rPr>
        <w:t>o sistema in</w:t>
      </w:r>
      <w:r w:rsidR="005746AB" w:rsidRPr="000D5DCE">
        <w:rPr>
          <w:rFonts w:asciiTheme="majorHAnsi" w:hAnsiTheme="majorHAnsi" w:cstheme="majorHAnsi"/>
          <w:sz w:val="24"/>
          <w:szCs w:val="24"/>
        </w:rPr>
        <w:t>formado sobre publicação.</w:t>
      </w:r>
    </w:p>
    <w:p w14:paraId="49543BAA" w14:textId="77777777" w:rsidR="000A528A" w:rsidRPr="000D5DCE" w:rsidRDefault="000A528A" w:rsidP="00FA49DB">
      <w:pPr>
        <w:pStyle w:val="Commarcadores"/>
        <w:numPr>
          <w:ilvl w:val="0"/>
          <w:numId w:val="0"/>
        </w:numPr>
        <w:ind w:left="-567" w:right="-858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25159716" w14:textId="5A9104E4" w:rsidR="005A0402" w:rsidRPr="000D5DCE" w:rsidRDefault="003E513F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b/>
          <w:bCs/>
          <w:sz w:val="24"/>
          <w:szCs w:val="24"/>
        </w:rPr>
        <w:t>Publicações Relacionadas a Licitações</w:t>
      </w:r>
    </w:p>
    <w:p w14:paraId="4501D27C" w14:textId="0019614E" w:rsidR="00D95297" w:rsidRPr="000D5DCE" w:rsidRDefault="005746AB" w:rsidP="00414C7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Para Licitações, a GEPIN.2 deve acessar </w:t>
      </w:r>
      <w:r w:rsidR="003F0FA1" w:rsidRPr="000D5DCE">
        <w:rPr>
          <w:rFonts w:asciiTheme="majorHAnsi" w:hAnsiTheme="majorHAnsi" w:cstheme="majorHAnsi"/>
          <w:sz w:val="24"/>
          <w:szCs w:val="24"/>
        </w:rPr>
        <w:t>o Diário Oficial e informar</w:t>
      </w:r>
      <w:r w:rsidR="004B25BD" w:rsidRPr="000D5DCE">
        <w:rPr>
          <w:rFonts w:asciiTheme="majorHAnsi" w:hAnsiTheme="majorHAnsi" w:cstheme="majorHAnsi"/>
          <w:sz w:val="24"/>
          <w:szCs w:val="24"/>
        </w:rPr>
        <w:t xml:space="preserve"> sobre abertura com dados da publicação do pregão;</w:t>
      </w:r>
    </w:p>
    <w:p w14:paraId="753569BB" w14:textId="32A91D33" w:rsidR="00500C82" w:rsidRPr="000D5DCE" w:rsidRDefault="00500C82" w:rsidP="00414C7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A condicional para continuidade do fluxo é </w:t>
      </w:r>
      <w:r w:rsidR="00DD2C96" w:rsidRPr="000D5DCE">
        <w:rPr>
          <w:rFonts w:asciiTheme="majorHAnsi" w:hAnsiTheme="majorHAnsi" w:cstheme="majorHAnsi"/>
          <w:sz w:val="24"/>
          <w:szCs w:val="24"/>
        </w:rPr>
        <w:t xml:space="preserve">a GEPIN.2 ter </w:t>
      </w:r>
      <w:r w:rsidR="00DF35FC" w:rsidRPr="000D5DCE">
        <w:rPr>
          <w:rFonts w:asciiTheme="majorHAnsi" w:hAnsiTheme="majorHAnsi" w:cstheme="majorHAnsi"/>
          <w:sz w:val="24"/>
          <w:szCs w:val="24"/>
        </w:rPr>
        <w:t>documento</w:t>
      </w:r>
      <w:r w:rsidR="00DD2C96" w:rsidRPr="000D5DCE">
        <w:rPr>
          <w:rFonts w:asciiTheme="majorHAnsi" w:hAnsiTheme="majorHAnsi" w:cstheme="majorHAnsi"/>
          <w:sz w:val="24"/>
          <w:szCs w:val="24"/>
        </w:rPr>
        <w:t xml:space="preserve"> do diário oficial e edital</w:t>
      </w:r>
      <w:r w:rsidR="0016246B" w:rsidRPr="000D5DCE">
        <w:rPr>
          <w:rFonts w:asciiTheme="majorHAnsi" w:hAnsiTheme="majorHAnsi" w:cstheme="majorHAnsi"/>
          <w:sz w:val="24"/>
          <w:szCs w:val="24"/>
        </w:rPr>
        <w:t xml:space="preserve"> para solicitar a publicação no site da instituição</w:t>
      </w:r>
      <w:r w:rsidR="00685A18" w:rsidRPr="000D5DCE">
        <w:rPr>
          <w:rFonts w:asciiTheme="majorHAnsi" w:hAnsiTheme="majorHAnsi" w:cstheme="majorHAnsi"/>
          <w:sz w:val="24"/>
          <w:szCs w:val="24"/>
        </w:rPr>
        <w:t xml:space="preserve"> via GTI</w:t>
      </w:r>
      <w:r w:rsidR="0016246B" w:rsidRPr="000D5DCE">
        <w:rPr>
          <w:rFonts w:asciiTheme="majorHAnsi" w:hAnsiTheme="majorHAnsi" w:cstheme="majorHAnsi"/>
          <w:sz w:val="24"/>
          <w:szCs w:val="24"/>
        </w:rPr>
        <w:t>;</w:t>
      </w:r>
    </w:p>
    <w:p w14:paraId="3DC271BB" w14:textId="173E7609" w:rsidR="00685A18" w:rsidRPr="000D5DCE" w:rsidRDefault="002202F7" w:rsidP="00414C7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Após solicitação a GEPIN.2 deve acompanhar se a publicação foi realizada no site</w:t>
      </w:r>
    </w:p>
    <w:p w14:paraId="7F3DB163" w14:textId="32B62B1B" w:rsidR="005A6CFA" w:rsidRPr="000D5DCE" w:rsidRDefault="005A6CFA" w:rsidP="009138F5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Se </w:t>
      </w:r>
      <w:r w:rsidR="009138F5" w:rsidRPr="000D5DCE">
        <w:rPr>
          <w:rFonts w:asciiTheme="majorHAnsi" w:hAnsiTheme="majorHAnsi" w:cstheme="majorHAnsi"/>
          <w:sz w:val="24"/>
          <w:szCs w:val="24"/>
        </w:rPr>
        <w:t>não publicado</w:t>
      </w:r>
      <w:r w:rsidR="00567DCC" w:rsidRPr="000D5DCE">
        <w:rPr>
          <w:rFonts w:asciiTheme="majorHAnsi" w:hAnsiTheme="majorHAnsi" w:cstheme="majorHAnsi"/>
          <w:sz w:val="24"/>
          <w:szCs w:val="24"/>
        </w:rPr>
        <w:t>, a GEPIN.2 deve solicitar a publicação via teams para equipe de TI;</w:t>
      </w:r>
    </w:p>
    <w:p w14:paraId="291BC3A5" w14:textId="6CBCBBE4" w:rsidR="000A528A" w:rsidRPr="008F5177" w:rsidRDefault="00567DCC" w:rsidP="008F5177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Se </w:t>
      </w:r>
      <w:r w:rsidR="009F4F19" w:rsidRPr="000D5DCE">
        <w:rPr>
          <w:rFonts w:asciiTheme="majorHAnsi" w:hAnsiTheme="majorHAnsi" w:cstheme="majorHAnsi"/>
          <w:sz w:val="24"/>
          <w:szCs w:val="24"/>
        </w:rPr>
        <w:t xml:space="preserve">publicado, o processo finaliza como Publicação no Diário Oficial e </w:t>
      </w:r>
      <w:r w:rsidR="009138F5" w:rsidRPr="000D5DCE">
        <w:rPr>
          <w:rFonts w:asciiTheme="majorHAnsi" w:hAnsiTheme="majorHAnsi" w:cstheme="majorHAnsi"/>
          <w:sz w:val="24"/>
          <w:szCs w:val="24"/>
        </w:rPr>
        <w:t>site concluída.</w:t>
      </w:r>
    </w:p>
    <w:p w14:paraId="46AEA616" w14:textId="25F5543A" w:rsidR="00812C63" w:rsidRPr="000D5DCE" w:rsidRDefault="00664790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t>P</w:t>
      </w:r>
      <w:r w:rsidR="00812C63" w:rsidRPr="000D5DCE">
        <w:rPr>
          <w:rFonts w:cstheme="majorHAnsi"/>
          <w:szCs w:val="24"/>
        </w:rPr>
        <w:t>lano de Continuidade do Neg</w:t>
      </w:r>
      <w:r w:rsidR="0025651C" w:rsidRPr="000D5DCE">
        <w:rPr>
          <w:rFonts w:cstheme="majorHAnsi"/>
          <w:szCs w:val="24"/>
        </w:rPr>
        <w:t>ócio</w:t>
      </w:r>
    </w:p>
    <w:p w14:paraId="6C771C27" w14:textId="261429B5" w:rsidR="0025651C" w:rsidRPr="000D5DCE" w:rsidRDefault="00664790" w:rsidP="0025651C">
      <w:pPr>
        <w:pStyle w:val="Commarcadores"/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Não apontados no processo</w:t>
      </w:r>
    </w:p>
    <w:p w14:paraId="3623215E" w14:textId="2F5ABA6D" w:rsidR="00E56990" w:rsidRPr="000D5DCE" w:rsidRDefault="00146168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lastRenderedPageBreak/>
        <w:t>Subprocessos</w:t>
      </w:r>
    </w:p>
    <w:p w14:paraId="42A7083D" w14:textId="5BA34351" w:rsidR="00146168" w:rsidRPr="000D5DCE" w:rsidRDefault="00664790" w:rsidP="00414C72">
      <w:pPr>
        <w:pStyle w:val="Commarcadores"/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Não se aplica ao processo</w:t>
      </w:r>
    </w:p>
    <w:p w14:paraId="791151DE" w14:textId="77777777" w:rsidR="001835AF" w:rsidRPr="000D5DCE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bookmarkStart w:id="0" w:name="_Hlk199239136"/>
      <w:r w:rsidRPr="000D5DCE">
        <w:rPr>
          <w:rFonts w:cstheme="majorHAnsi"/>
          <w:szCs w:val="24"/>
        </w:rPr>
        <w:t>Recursos</w:t>
      </w:r>
    </w:p>
    <w:p w14:paraId="77528891" w14:textId="5543117A" w:rsidR="00366BFF" w:rsidRPr="000D5DCE" w:rsidRDefault="00366BFF" w:rsidP="00414C72">
      <w:pPr>
        <w:pStyle w:val="Commarcadores"/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Rede intranet e sistemas</w:t>
      </w:r>
      <w:r w:rsidR="00BA3A0A" w:rsidRPr="000D5DCE">
        <w:rPr>
          <w:rFonts w:asciiTheme="majorHAnsi" w:hAnsiTheme="majorHAnsi" w:cstheme="majorHAnsi"/>
          <w:sz w:val="24"/>
          <w:szCs w:val="24"/>
        </w:rPr>
        <w:t>:</w:t>
      </w:r>
      <w:r w:rsidRPr="000D5DCE">
        <w:rPr>
          <w:rFonts w:asciiTheme="majorHAnsi" w:hAnsiTheme="majorHAnsi" w:cstheme="majorHAnsi"/>
          <w:sz w:val="24"/>
          <w:szCs w:val="24"/>
        </w:rPr>
        <w:t xml:space="preserve"> </w:t>
      </w:r>
      <w:r w:rsidR="00664790" w:rsidRPr="000D5DCE">
        <w:rPr>
          <w:rFonts w:asciiTheme="majorHAnsi" w:hAnsiTheme="majorHAnsi" w:cstheme="majorHAnsi"/>
          <w:sz w:val="24"/>
          <w:szCs w:val="24"/>
        </w:rPr>
        <w:t xml:space="preserve">SEI, Portal </w:t>
      </w:r>
      <w:r w:rsidR="00C04BB4" w:rsidRPr="000D5DCE">
        <w:rPr>
          <w:rFonts w:asciiTheme="majorHAnsi" w:hAnsiTheme="majorHAnsi" w:cstheme="majorHAnsi"/>
          <w:sz w:val="24"/>
          <w:szCs w:val="24"/>
        </w:rPr>
        <w:t>Diário Oficial;</w:t>
      </w:r>
      <w:r w:rsidR="008B5ACC" w:rsidRPr="000D5DCE">
        <w:rPr>
          <w:rFonts w:asciiTheme="majorHAnsi" w:hAnsiTheme="majorHAnsi" w:cstheme="majorHAnsi"/>
          <w:sz w:val="24"/>
          <w:szCs w:val="24"/>
        </w:rPr>
        <w:t xml:space="preserve"> </w:t>
      </w:r>
      <w:r w:rsidR="00573A71" w:rsidRPr="000D5DCE">
        <w:rPr>
          <w:rFonts w:asciiTheme="majorHAnsi" w:hAnsiTheme="majorHAnsi" w:cstheme="majorHAnsi"/>
          <w:sz w:val="24"/>
          <w:szCs w:val="24"/>
        </w:rPr>
        <w:t>Site DSP</w:t>
      </w:r>
      <w:r w:rsidR="00361BBD" w:rsidRPr="000D5DCE">
        <w:rPr>
          <w:rFonts w:asciiTheme="majorHAnsi" w:hAnsiTheme="majorHAnsi" w:cstheme="majorHAnsi"/>
          <w:sz w:val="24"/>
          <w:szCs w:val="24"/>
        </w:rPr>
        <w:t xml:space="preserve">; </w:t>
      </w:r>
      <w:r w:rsidR="009138F5" w:rsidRPr="000D5DCE">
        <w:rPr>
          <w:rFonts w:asciiTheme="majorHAnsi" w:hAnsiTheme="majorHAnsi" w:cstheme="majorHAnsi"/>
          <w:sz w:val="24"/>
          <w:szCs w:val="24"/>
        </w:rPr>
        <w:t>Helpdesk</w:t>
      </w:r>
      <w:r w:rsidR="00EF4136" w:rsidRPr="000D5DCE">
        <w:rPr>
          <w:rFonts w:asciiTheme="majorHAnsi" w:hAnsiTheme="majorHAnsi" w:cstheme="majorHAnsi"/>
          <w:sz w:val="24"/>
          <w:szCs w:val="24"/>
        </w:rPr>
        <w:t>;</w:t>
      </w:r>
    </w:p>
    <w:p w14:paraId="1E577715" w14:textId="6F57D165" w:rsidR="001835AF" w:rsidRPr="000D5DCE" w:rsidRDefault="001835AF" w:rsidP="00414C72">
      <w:pPr>
        <w:pStyle w:val="Commarcadores"/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Meios de comunicação</w:t>
      </w:r>
      <w:r w:rsidR="00BA3A0A" w:rsidRPr="000D5DCE">
        <w:rPr>
          <w:rFonts w:asciiTheme="majorHAnsi" w:hAnsiTheme="majorHAnsi" w:cstheme="majorHAnsi"/>
          <w:sz w:val="24"/>
          <w:szCs w:val="24"/>
        </w:rPr>
        <w:t>:</w:t>
      </w:r>
      <w:r w:rsidRPr="000D5DCE">
        <w:rPr>
          <w:rFonts w:asciiTheme="majorHAnsi" w:hAnsiTheme="majorHAnsi" w:cstheme="majorHAnsi"/>
          <w:sz w:val="24"/>
          <w:szCs w:val="24"/>
        </w:rPr>
        <w:t xml:space="preserve"> E-mail corporativo, </w:t>
      </w:r>
      <w:r w:rsidR="008B5ACC" w:rsidRPr="000D5DCE">
        <w:rPr>
          <w:rFonts w:asciiTheme="majorHAnsi" w:hAnsiTheme="majorHAnsi" w:cstheme="majorHAnsi"/>
          <w:sz w:val="24"/>
          <w:szCs w:val="24"/>
        </w:rPr>
        <w:t>Teams</w:t>
      </w:r>
      <w:r w:rsidR="00EF4136" w:rsidRPr="000D5DCE">
        <w:rPr>
          <w:rFonts w:asciiTheme="majorHAnsi" w:hAnsiTheme="majorHAnsi" w:cstheme="majorHAnsi"/>
          <w:sz w:val="24"/>
          <w:szCs w:val="24"/>
        </w:rPr>
        <w:t>;</w:t>
      </w:r>
    </w:p>
    <w:p w14:paraId="020F04DA" w14:textId="0FDD0ED6" w:rsidR="00090EAA" w:rsidRPr="000D5DCE" w:rsidRDefault="001835AF" w:rsidP="00414C72">
      <w:pPr>
        <w:pStyle w:val="Commarcadores"/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Acesso a bases de dados</w:t>
      </w:r>
      <w:r w:rsidR="002E38AB" w:rsidRPr="000D5DCE">
        <w:rPr>
          <w:rFonts w:asciiTheme="majorHAnsi" w:hAnsiTheme="majorHAnsi" w:cstheme="majorHAnsi"/>
          <w:sz w:val="24"/>
          <w:szCs w:val="24"/>
        </w:rPr>
        <w:t>:</w:t>
      </w:r>
      <w:r w:rsidRPr="000D5DCE">
        <w:rPr>
          <w:rFonts w:asciiTheme="majorHAnsi" w:hAnsiTheme="majorHAnsi" w:cstheme="majorHAnsi"/>
          <w:sz w:val="24"/>
          <w:szCs w:val="24"/>
        </w:rPr>
        <w:t xml:space="preserve"> </w:t>
      </w:r>
      <w:r w:rsidR="00077851" w:rsidRPr="000D5DCE">
        <w:rPr>
          <w:rFonts w:asciiTheme="majorHAnsi" w:hAnsiTheme="majorHAnsi" w:cstheme="majorHAnsi"/>
          <w:sz w:val="24"/>
          <w:szCs w:val="24"/>
        </w:rPr>
        <w:t xml:space="preserve">SEI; </w:t>
      </w:r>
      <w:r w:rsidR="009035E4" w:rsidRPr="000D5DCE">
        <w:rPr>
          <w:rFonts w:asciiTheme="majorHAnsi" w:hAnsiTheme="majorHAnsi" w:cstheme="majorHAnsi"/>
          <w:sz w:val="24"/>
          <w:szCs w:val="24"/>
        </w:rPr>
        <w:t>Diário Oficial</w:t>
      </w:r>
      <w:r w:rsidR="00EF4136" w:rsidRPr="000D5DCE">
        <w:rPr>
          <w:rFonts w:asciiTheme="majorHAnsi" w:hAnsiTheme="majorHAnsi" w:cstheme="majorHAnsi"/>
          <w:sz w:val="24"/>
          <w:szCs w:val="24"/>
        </w:rPr>
        <w:t>;</w:t>
      </w:r>
    </w:p>
    <w:p w14:paraId="30923CC0" w14:textId="2017C003" w:rsidR="001835AF" w:rsidRPr="000D5DCE" w:rsidRDefault="000048E1" w:rsidP="00414C72">
      <w:pPr>
        <w:pStyle w:val="Commarcadores"/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Documentos</w:t>
      </w:r>
      <w:r w:rsidR="001835AF" w:rsidRPr="000D5DCE">
        <w:rPr>
          <w:rFonts w:asciiTheme="majorHAnsi" w:hAnsiTheme="majorHAnsi" w:cstheme="majorHAnsi"/>
          <w:sz w:val="24"/>
          <w:szCs w:val="24"/>
        </w:rPr>
        <w:t xml:space="preserve"> obrigatórios</w:t>
      </w:r>
      <w:bookmarkEnd w:id="0"/>
      <w:r w:rsidR="00AE15B2" w:rsidRPr="000D5DCE">
        <w:rPr>
          <w:rFonts w:asciiTheme="majorHAnsi" w:hAnsiTheme="majorHAnsi" w:cstheme="majorHAnsi"/>
          <w:sz w:val="24"/>
          <w:szCs w:val="24"/>
        </w:rPr>
        <w:t>:</w:t>
      </w:r>
      <w:r w:rsidR="008639ED" w:rsidRPr="000D5DCE">
        <w:rPr>
          <w:rFonts w:asciiTheme="majorHAnsi" w:hAnsiTheme="majorHAnsi" w:cstheme="majorHAnsi"/>
          <w:sz w:val="24"/>
          <w:szCs w:val="24"/>
        </w:rPr>
        <w:t xml:space="preserve"> </w:t>
      </w:r>
      <w:r w:rsidR="00ED4C83" w:rsidRPr="000D5DCE">
        <w:rPr>
          <w:rFonts w:asciiTheme="majorHAnsi" w:hAnsiTheme="majorHAnsi" w:cstheme="majorHAnsi"/>
          <w:sz w:val="24"/>
          <w:szCs w:val="24"/>
        </w:rPr>
        <w:t xml:space="preserve">Balanço, </w:t>
      </w:r>
      <w:r w:rsidR="00FF16A9" w:rsidRPr="000D5DCE">
        <w:rPr>
          <w:rFonts w:asciiTheme="majorHAnsi" w:hAnsiTheme="majorHAnsi" w:cstheme="majorHAnsi"/>
          <w:sz w:val="24"/>
          <w:szCs w:val="24"/>
        </w:rPr>
        <w:t>Contratos</w:t>
      </w:r>
      <w:r w:rsidR="00EF4136" w:rsidRPr="000D5DCE">
        <w:rPr>
          <w:rFonts w:asciiTheme="majorHAnsi" w:hAnsiTheme="majorHAnsi" w:cstheme="majorHAnsi"/>
          <w:sz w:val="24"/>
          <w:szCs w:val="24"/>
        </w:rPr>
        <w:t>;</w:t>
      </w:r>
    </w:p>
    <w:p w14:paraId="5944106B" w14:textId="0DF1B0FE" w:rsidR="005D1B5D" w:rsidRPr="000D5DCE" w:rsidRDefault="005D1B5D" w:rsidP="00414C72">
      <w:pPr>
        <w:pStyle w:val="Commarcadores"/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Excel</w:t>
      </w:r>
      <w:r w:rsidR="00FF16A9" w:rsidRPr="000D5DCE">
        <w:rPr>
          <w:rFonts w:asciiTheme="majorHAnsi" w:hAnsiTheme="majorHAnsi" w:cstheme="majorHAnsi"/>
          <w:sz w:val="24"/>
          <w:szCs w:val="24"/>
        </w:rPr>
        <w:t xml:space="preserve"> e word</w:t>
      </w:r>
      <w:r w:rsidR="00EF4136" w:rsidRPr="000D5DCE">
        <w:rPr>
          <w:rFonts w:asciiTheme="majorHAnsi" w:hAnsiTheme="majorHAnsi" w:cstheme="majorHAnsi"/>
          <w:sz w:val="24"/>
          <w:szCs w:val="24"/>
        </w:rPr>
        <w:t>.</w:t>
      </w:r>
    </w:p>
    <w:p w14:paraId="7531515C" w14:textId="77777777" w:rsidR="001835AF" w:rsidRPr="000D5DCE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t>Indicadores de Desempenho</w:t>
      </w:r>
    </w:p>
    <w:p w14:paraId="4CAE9CE4" w14:textId="405447E6" w:rsidR="00FD2802" w:rsidRPr="000D5DCE" w:rsidRDefault="001835AF" w:rsidP="00FF16A9">
      <w:pPr>
        <w:pStyle w:val="Commarcadores"/>
        <w:ind w:left="426" w:right="-858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 xml:space="preserve">Não </w:t>
      </w:r>
      <w:r w:rsidR="00EF4136" w:rsidRPr="000D5DCE">
        <w:rPr>
          <w:rFonts w:asciiTheme="majorHAnsi" w:hAnsiTheme="majorHAnsi" w:cstheme="majorHAnsi"/>
          <w:sz w:val="24"/>
          <w:szCs w:val="24"/>
        </w:rPr>
        <w:t>foram apontados no processo.</w:t>
      </w:r>
    </w:p>
    <w:p w14:paraId="1C295F94" w14:textId="77777777" w:rsidR="00414C72" w:rsidRPr="000D5DCE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Theme="majorHAnsi" w:hAnsiTheme="majorHAnsi" w:cstheme="majorHAnsi"/>
          <w:sz w:val="24"/>
          <w:szCs w:val="24"/>
        </w:rPr>
        <w:sectPr w:rsidR="00414C72" w:rsidRPr="000D5DCE" w:rsidSect="006B103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2127" w:right="1800" w:bottom="1440" w:left="1800" w:header="720" w:footer="720" w:gutter="0"/>
          <w:cols w:space="720"/>
          <w:docGrid w:linePitch="360"/>
        </w:sectPr>
      </w:pPr>
    </w:p>
    <w:p w14:paraId="270C757E" w14:textId="1458617F" w:rsidR="008820DE" w:rsidRPr="000D5DCE" w:rsidRDefault="001A44F1" w:rsidP="0042181A">
      <w:pPr>
        <w:pStyle w:val="Ttulo1"/>
        <w:numPr>
          <w:ilvl w:val="0"/>
          <w:numId w:val="10"/>
        </w:numPr>
        <w:ind w:left="-284" w:right="-858"/>
        <w:jc w:val="both"/>
        <w:rPr>
          <w:rFonts w:cstheme="majorHAnsi"/>
          <w:szCs w:val="24"/>
        </w:rPr>
      </w:pPr>
      <w:r w:rsidRPr="000D5DCE">
        <w:rPr>
          <w:rFonts w:cstheme="majorHAnsi"/>
          <w:szCs w:val="24"/>
        </w:rPr>
        <w:lastRenderedPageBreak/>
        <w:t>Fluxo</w:t>
      </w:r>
    </w:p>
    <w:p w14:paraId="61B1B749" w14:textId="0CD5B50C" w:rsidR="00414C72" w:rsidRPr="000D5DCE" w:rsidRDefault="001A44F1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D8F5477" wp14:editId="254A9E59">
            <wp:extent cx="8477250" cy="4156515"/>
            <wp:effectExtent l="0" t="0" r="0" b="0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22FDD827-8E36-4D50-8F0B-16699C5C7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22FDD827-8E36-4D50-8F0B-16699C5C70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00925" cy="416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A0B6" w14:textId="77777777" w:rsidR="00414C72" w:rsidRPr="000D5DCE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Theme="majorHAnsi" w:hAnsiTheme="majorHAnsi" w:cstheme="majorHAnsi"/>
          <w:sz w:val="24"/>
          <w:szCs w:val="24"/>
        </w:rPr>
      </w:pPr>
    </w:p>
    <w:p w14:paraId="228B2A76" w14:textId="77777777" w:rsidR="00414C72" w:rsidRPr="000D5DCE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Theme="majorHAnsi" w:hAnsiTheme="majorHAnsi" w:cstheme="majorHAnsi"/>
          <w:sz w:val="24"/>
          <w:szCs w:val="24"/>
        </w:rPr>
        <w:sectPr w:rsidR="00414C72" w:rsidRPr="000D5DCE" w:rsidSect="00414C72">
          <w:headerReference w:type="default" r:id="rId15"/>
          <w:pgSz w:w="15840" w:h="12240" w:orient="landscape"/>
          <w:pgMar w:top="1800" w:right="2127" w:bottom="1800" w:left="1440" w:header="720" w:footer="720" w:gutter="0"/>
          <w:cols w:space="720"/>
          <w:docGrid w:linePitch="360"/>
        </w:sectPr>
      </w:pPr>
    </w:p>
    <w:p w14:paraId="2CE32EE7" w14:textId="77777777" w:rsidR="00414C72" w:rsidRPr="000D5DCE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Theme="majorHAnsi" w:hAnsiTheme="majorHAnsi" w:cstheme="majorHAnsi"/>
          <w:sz w:val="24"/>
          <w:szCs w:val="24"/>
        </w:rPr>
      </w:pPr>
    </w:p>
    <w:p w14:paraId="6C8A4ADD" w14:textId="7CD4BAD2" w:rsidR="008820DE" w:rsidRPr="000D5DCE" w:rsidRDefault="008820DE" w:rsidP="004A385E">
      <w:pPr>
        <w:ind w:left="-993"/>
        <w:jc w:val="center"/>
        <w:rPr>
          <w:rFonts w:asciiTheme="majorHAnsi" w:hAnsiTheme="majorHAnsi" w:cstheme="majorHAnsi"/>
          <w:sz w:val="24"/>
          <w:szCs w:val="24"/>
        </w:rPr>
      </w:pPr>
      <w:r w:rsidRPr="000D5DCE">
        <w:rPr>
          <w:rFonts w:asciiTheme="majorHAnsi" w:hAnsiTheme="majorHAnsi" w:cstheme="majorHAnsi"/>
          <w:sz w:val="24"/>
          <w:szCs w:val="24"/>
        </w:rPr>
        <w:t>Controle de Histórico de Revisões</w:t>
      </w:r>
    </w:p>
    <w:tbl>
      <w:tblPr>
        <w:tblStyle w:val="Tabelacomgrade"/>
        <w:tblW w:w="1075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6"/>
        <w:gridCol w:w="4140"/>
        <w:gridCol w:w="2254"/>
        <w:gridCol w:w="1824"/>
        <w:gridCol w:w="1406"/>
      </w:tblGrid>
      <w:tr w:rsidR="00414C72" w:rsidRPr="000D5DCE" w14:paraId="2220E344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7EA4C872" w14:textId="68362F20" w:rsidR="005C6737" w:rsidRPr="000D5DCE" w:rsidRDefault="005C6737" w:rsidP="00E26C3C">
            <w:pPr>
              <w:ind w:left="27" w:right="-858"/>
              <w:jc w:val="both"/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</w:pPr>
            <w:r w:rsidRPr="000D5DCE"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4227" w:type="dxa"/>
            <w:vAlign w:val="center"/>
          </w:tcPr>
          <w:p w14:paraId="12AABD8B" w14:textId="431762A0" w:rsidR="005C6737" w:rsidRPr="000D5DCE" w:rsidRDefault="005C6737" w:rsidP="00E26C3C">
            <w:pPr>
              <w:ind w:left="32" w:right="-858"/>
              <w:jc w:val="both"/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</w:pPr>
            <w:r w:rsidRPr="000D5DCE"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  <w:t>Relato</w:t>
            </w:r>
          </w:p>
        </w:tc>
        <w:tc>
          <w:tcPr>
            <w:tcW w:w="2294" w:type="dxa"/>
            <w:vAlign w:val="center"/>
          </w:tcPr>
          <w:p w14:paraId="3B36485A" w14:textId="7B7BB62C" w:rsidR="005C6737" w:rsidRPr="000D5DCE" w:rsidRDefault="005C6737" w:rsidP="00E26C3C">
            <w:pPr>
              <w:ind w:right="-858"/>
              <w:jc w:val="both"/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</w:pPr>
            <w:r w:rsidRPr="000D5DCE"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  <w:t>Revisor</w:t>
            </w:r>
          </w:p>
        </w:tc>
        <w:tc>
          <w:tcPr>
            <w:tcW w:w="1836" w:type="dxa"/>
          </w:tcPr>
          <w:p w14:paraId="072BAEDE" w14:textId="05C19028" w:rsidR="005C6737" w:rsidRPr="000D5DCE" w:rsidRDefault="005C6737" w:rsidP="00E26C3C">
            <w:pPr>
              <w:ind w:left="164" w:right="-858"/>
              <w:jc w:val="both"/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</w:pPr>
            <w:r w:rsidRPr="000D5DCE"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  <w:t>Aprovador</w:t>
            </w:r>
          </w:p>
        </w:tc>
        <w:tc>
          <w:tcPr>
            <w:tcW w:w="1264" w:type="dxa"/>
            <w:vAlign w:val="center"/>
          </w:tcPr>
          <w:p w14:paraId="2C8269C8" w14:textId="6B2F0DA7" w:rsidR="005C6737" w:rsidRPr="000D5DCE" w:rsidRDefault="005C6737" w:rsidP="00E26C3C">
            <w:pPr>
              <w:ind w:left="31" w:right="-858"/>
              <w:jc w:val="both"/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</w:pPr>
            <w:r w:rsidRPr="000D5DCE">
              <w:rPr>
                <w:rFonts w:asciiTheme="majorHAnsi" w:eastAsiaTheme="majorEastAsia" w:hAnsiTheme="majorHAnsi" w:cstheme="majorHAnsi"/>
                <w:b/>
                <w:bCs/>
                <w:sz w:val="24"/>
                <w:szCs w:val="24"/>
              </w:rPr>
              <w:t>Data</w:t>
            </w:r>
          </w:p>
        </w:tc>
      </w:tr>
      <w:tr w:rsidR="00414C72" w:rsidRPr="000D5DCE" w14:paraId="4719C8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62BB77BA" w14:textId="77777777" w:rsidR="005C6737" w:rsidRPr="000D5DCE" w:rsidRDefault="005C6737" w:rsidP="00E26C3C">
            <w:pPr>
              <w:ind w:left="27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4227" w:type="dxa"/>
            <w:vAlign w:val="center"/>
          </w:tcPr>
          <w:p w14:paraId="4CECF41C" w14:textId="53A5CFAF" w:rsidR="005C6737" w:rsidRPr="000D5DCE" w:rsidRDefault="00504334" w:rsidP="00E26C3C">
            <w:pPr>
              <w:ind w:left="32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Documento elaborado com base na validação do fluxo do processo pelo gestor</w:t>
            </w:r>
          </w:p>
        </w:tc>
        <w:tc>
          <w:tcPr>
            <w:tcW w:w="2294" w:type="dxa"/>
            <w:vAlign w:val="center"/>
          </w:tcPr>
          <w:p w14:paraId="395DB256" w14:textId="1A9D82E5" w:rsidR="005C6737" w:rsidRPr="000D5DCE" w:rsidRDefault="005C6737" w:rsidP="00E26C3C">
            <w:pPr>
              <w:ind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Wagner Silva - G4F</w:t>
            </w:r>
          </w:p>
        </w:tc>
        <w:tc>
          <w:tcPr>
            <w:tcW w:w="1836" w:type="dxa"/>
            <w:vAlign w:val="center"/>
          </w:tcPr>
          <w:p w14:paraId="07FFB413" w14:textId="35BA77DA" w:rsidR="005C6737" w:rsidRPr="000D5DCE" w:rsidRDefault="00F0469E" w:rsidP="00DD0906">
            <w:pPr>
              <w:ind w:right="-858"/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Cibele Maiel</w:t>
            </w:r>
            <w:r w:rsidR="00DD0906" w:rsidRPr="000D5DCE">
              <w:rPr>
                <w:rFonts w:asciiTheme="majorHAnsi" w:hAnsiTheme="majorHAnsi" w:cstheme="majorHAnsi"/>
                <w:sz w:val="24"/>
                <w:szCs w:val="24"/>
              </w:rPr>
              <w:t>laro</w:t>
            </w:r>
          </w:p>
        </w:tc>
        <w:tc>
          <w:tcPr>
            <w:tcW w:w="1264" w:type="dxa"/>
            <w:vAlign w:val="center"/>
          </w:tcPr>
          <w:p w14:paraId="5A8F50C0" w14:textId="7AC7526A" w:rsidR="005C6737" w:rsidRPr="000D5DCE" w:rsidRDefault="00DD0906" w:rsidP="00DD0906">
            <w:pPr>
              <w:ind w:left="31" w:right="-858"/>
              <w:rPr>
                <w:rFonts w:asciiTheme="majorHAnsi" w:hAnsiTheme="majorHAnsi" w:cstheme="majorHAnsi"/>
                <w:sz w:val="24"/>
                <w:szCs w:val="24"/>
              </w:rPr>
            </w:pP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28</w:t>
            </w:r>
            <w:r w:rsidR="007A3AA6" w:rsidRPr="000D5DCE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r w:rsidRPr="000D5DCE">
              <w:rPr>
                <w:rFonts w:asciiTheme="majorHAnsi" w:hAnsiTheme="majorHAnsi" w:cstheme="majorHAnsi"/>
                <w:sz w:val="24"/>
                <w:szCs w:val="24"/>
              </w:rPr>
              <w:t>11</w:t>
            </w:r>
            <w:r w:rsidR="007A3AA6" w:rsidRPr="000D5DCE">
              <w:rPr>
                <w:rFonts w:asciiTheme="majorHAnsi" w:hAnsiTheme="majorHAnsi" w:cstheme="majorHAnsi"/>
                <w:sz w:val="24"/>
                <w:szCs w:val="24"/>
              </w:rPr>
              <w:t>/2025</w:t>
            </w:r>
          </w:p>
        </w:tc>
      </w:tr>
      <w:tr w:rsidR="00414C72" w:rsidRPr="000D5DCE" w14:paraId="0B567B46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433AB9F2" w14:textId="77777777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27" w:type="dxa"/>
            <w:vAlign w:val="center"/>
          </w:tcPr>
          <w:p w14:paraId="3EFC4A96" w14:textId="77777777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94" w:type="dxa"/>
            <w:vAlign w:val="center"/>
          </w:tcPr>
          <w:p w14:paraId="6FC635E1" w14:textId="77777777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C3D8ACD" w14:textId="77777777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4" w:type="dxa"/>
            <w:vAlign w:val="center"/>
          </w:tcPr>
          <w:p w14:paraId="220DED54" w14:textId="0BA2B670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414C72" w:rsidRPr="000D5DCE" w14:paraId="3518CF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0FC3D20C" w14:textId="77777777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227" w:type="dxa"/>
            <w:vAlign w:val="center"/>
          </w:tcPr>
          <w:p w14:paraId="665DD0E0" w14:textId="77777777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94" w:type="dxa"/>
            <w:vAlign w:val="center"/>
          </w:tcPr>
          <w:p w14:paraId="38231C42" w14:textId="77777777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36" w:type="dxa"/>
          </w:tcPr>
          <w:p w14:paraId="4160043C" w14:textId="77777777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64" w:type="dxa"/>
            <w:vAlign w:val="center"/>
          </w:tcPr>
          <w:p w14:paraId="35FFE59F" w14:textId="4856B4B9" w:rsidR="005C6737" w:rsidRPr="000D5DCE" w:rsidRDefault="005C6737" w:rsidP="007768D4">
            <w:pPr>
              <w:ind w:left="-284" w:right="-85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B8ED770" w14:textId="77777777" w:rsidR="00AD6768" w:rsidRPr="000D5DCE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Theme="majorHAnsi" w:hAnsiTheme="majorHAnsi" w:cstheme="majorHAnsi"/>
          <w:sz w:val="24"/>
          <w:szCs w:val="24"/>
        </w:rPr>
      </w:pPr>
    </w:p>
    <w:p w14:paraId="48D6181E" w14:textId="77777777" w:rsidR="00AD6768" w:rsidRPr="000D5DCE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Theme="majorHAnsi" w:hAnsiTheme="majorHAnsi" w:cstheme="majorHAnsi"/>
          <w:sz w:val="24"/>
          <w:szCs w:val="24"/>
        </w:rPr>
      </w:pPr>
    </w:p>
    <w:p w14:paraId="28D3284E" w14:textId="77777777" w:rsidR="00AD6768" w:rsidRPr="000D5DCE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Theme="majorHAnsi" w:hAnsiTheme="majorHAnsi" w:cstheme="majorHAnsi"/>
          <w:sz w:val="24"/>
          <w:szCs w:val="24"/>
        </w:rPr>
      </w:pPr>
    </w:p>
    <w:sectPr w:rsidR="00AD6768" w:rsidRPr="000D5DCE" w:rsidSect="006B1037">
      <w:headerReference w:type="default" r:id="rId16"/>
      <w:pgSz w:w="12240" w:h="15840"/>
      <w:pgMar w:top="2127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93F82" w14:textId="77777777" w:rsidR="008836E0" w:rsidRPr="00852250" w:rsidRDefault="008836E0" w:rsidP="00642F18">
      <w:pPr>
        <w:spacing w:after="0" w:line="240" w:lineRule="auto"/>
      </w:pPr>
      <w:r w:rsidRPr="00852250">
        <w:separator/>
      </w:r>
    </w:p>
  </w:endnote>
  <w:endnote w:type="continuationSeparator" w:id="0">
    <w:p w14:paraId="7B36C972" w14:textId="77777777" w:rsidR="008836E0" w:rsidRPr="00852250" w:rsidRDefault="008836E0" w:rsidP="00642F18">
      <w:pPr>
        <w:spacing w:after="0" w:line="240" w:lineRule="auto"/>
      </w:pPr>
      <w:r w:rsidRPr="008522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C492" w14:textId="77777777" w:rsidR="00F305E6" w:rsidRDefault="00F305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75A2655E" w:rsidR="00642F18" w:rsidRPr="00852250" w:rsidRDefault="00642F18" w:rsidP="00982718">
    <w:pPr>
      <w:pStyle w:val="Rodap"/>
      <w:jc w:val="right"/>
    </w:pPr>
    <w:r w:rsidRPr="00852250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1966669970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1B5FF" w14:textId="77777777" w:rsidR="00F305E6" w:rsidRDefault="00F305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A42C0" w14:textId="77777777" w:rsidR="008836E0" w:rsidRPr="00852250" w:rsidRDefault="008836E0" w:rsidP="00642F18">
      <w:pPr>
        <w:spacing w:after="0" w:line="240" w:lineRule="auto"/>
      </w:pPr>
      <w:r w:rsidRPr="00852250">
        <w:separator/>
      </w:r>
    </w:p>
  </w:footnote>
  <w:footnote w:type="continuationSeparator" w:id="0">
    <w:p w14:paraId="04A6F1E1" w14:textId="77777777" w:rsidR="008836E0" w:rsidRPr="00852250" w:rsidRDefault="008836E0" w:rsidP="00642F18">
      <w:pPr>
        <w:spacing w:after="0" w:line="240" w:lineRule="auto"/>
      </w:pPr>
      <w:r w:rsidRPr="0085225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3F46" w14:textId="77777777" w:rsidR="00F305E6" w:rsidRDefault="00F305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7A009A" w:rsidRPr="00E26C3C" w14:paraId="0B777C54" w14:textId="77777777" w:rsidTr="00175A1B">
      <w:trPr>
        <w:trHeight w:val="526"/>
      </w:trPr>
      <w:tc>
        <w:tcPr>
          <w:tcW w:w="2269" w:type="dxa"/>
        </w:tcPr>
        <w:p w14:paraId="095E8F41" w14:textId="6EEE0783" w:rsidR="007A009A" w:rsidRPr="00E26C3C" w:rsidRDefault="00A4680F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852250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CA3EBB5" wp14:editId="146746AB">
                <wp:simplePos x="0" y="0"/>
                <wp:positionH relativeFrom="column">
                  <wp:posOffset>-60325</wp:posOffset>
                </wp:positionH>
                <wp:positionV relativeFrom="paragraph">
                  <wp:posOffset>42545</wp:posOffset>
                </wp:positionV>
                <wp:extent cx="1403985" cy="270510"/>
                <wp:effectExtent l="0" t="0" r="5715" b="0"/>
                <wp:wrapNone/>
                <wp:docPr id="27172890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7E2C7AFF" w14:textId="1F7FBD33" w:rsidR="007A009A" w:rsidRPr="00E26C3C" w:rsidRDefault="007A009A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200975" w:rsidRPr="00E26C3C" w14:paraId="0CDB8E27" w14:textId="77777777" w:rsidTr="00175A1B">
      <w:tc>
        <w:tcPr>
          <w:tcW w:w="2269" w:type="dxa"/>
          <w:vAlign w:val="center"/>
        </w:tcPr>
        <w:p w14:paraId="4948B808" w14:textId="6F7D35D3" w:rsidR="00200975" w:rsidRPr="00E26C3C" w:rsidRDefault="00FB7F25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5C8DFE1" w14:textId="4CE1981E" w:rsidR="00200975" w:rsidRPr="00E26C3C" w:rsidRDefault="00A4680F" w:rsidP="0054549E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PUBLICIDADE LEGAL</w:t>
          </w:r>
        </w:p>
      </w:tc>
      <w:tc>
        <w:tcPr>
          <w:tcW w:w="1276" w:type="dxa"/>
        </w:tcPr>
        <w:p w14:paraId="06416D78" w14:textId="3321C5E7" w:rsidR="00200975" w:rsidRPr="00E26C3C" w:rsidRDefault="006433D5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171146F3" w14:textId="6D8F2BD7" w:rsidR="00200975" w:rsidRPr="00E26C3C" w:rsidRDefault="005D3617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200975" w:rsidRPr="00E26C3C" w14:paraId="0A346FB1" w14:textId="77777777" w:rsidTr="00175A1B">
      <w:tc>
        <w:tcPr>
          <w:tcW w:w="2269" w:type="dxa"/>
          <w:vAlign w:val="center"/>
        </w:tcPr>
        <w:p w14:paraId="5DE938A5" w14:textId="1A564C45" w:rsidR="00200975" w:rsidRPr="00E26C3C" w:rsidRDefault="00DE0121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72F00E9" w14:textId="1D421C5A" w:rsidR="00200975" w:rsidRPr="00E26C3C" w:rsidRDefault="00F66D7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GE</w:t>
          </w:r>
          <w:r w:rsidR="00A4680F">
            <w:rPr>
              <w:rFonts w:ascii="Calibri" w:hAnsi="Calibri" w:cs="Calibri"/>
            </w:rPr>
            <w:t>PIN</w:t>
          </w:r>
          <w:r w:rsidR="005C73C6">
            <w:rPr>
              <w:rFonts w:ascii="Calibri" w:hAnsi="Calibri" w:cs="Calibri"/>
            </w:rPr>
            <w:t>.2</w:t>
          </w:r>
        </w:p>
      </w:tc>
      <w:tc>
        <w:tcPr>
          <w:tcW w:w="1276" w:type="dxa"/>
        </w:tcPr>
        <w:p w14:paraId="4142C4DC" w14:textId="62E5AEB4" w:rsidR="00200975" w:rsidRPr="00E26C3C" w:rsidRDefault="005C73C6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CL.010</w:t>
          </w:r>
        </w:p>
      </w:tc>
      <w:tc>
        <w:tcPr>
          <w:tcW w:w="1418" w:type="dxa"/>
        </w:tcPr>
        <w:p w14:paraId="3986FA13" w14:textId="1A410242" w:rsidR="00200975" w:rsidRPr="00E26C3C" w:rsidRDefault="00D168A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650BF9E1" w14:textId="12A56A5C" w:rsidR="00642F18" w:rsidRPr="00852250" w:rsidRDefault="00642F18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E7789" w14:textId="77777777" w:rsidR="00F305E6" w:rsidRDefault="00F305E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034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103"/>
    </w:tblGrid>
    <w:tr w:rsidR="00414C72" w:rsidRPr="00E26C3C" w14:paraId="297E04C6" w14:textId="77777777" w:rsidTr="00414C72">
      <w:trPr>
        <w:trHeight w:val="526"/>
      </w:trPr>
      <w:tc>
        <w:tcPr>
          <w:tcW w:w="2269" w:type="dxa"/>
        </w:tcPr>
        <w:p w14:paraId="2F372F57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11765" w:type="dxa"/>
          <w:gridSpan w:val="3"/>
          <w:vAlign w:val="center"/>
        </w:tcPr>
        <w:p w14:paraId="731FE416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7F2DAAE7" w14:textId="77777777" w:rsidTr="00414C72">
      <w:tc>
        <w:tcPr>
          <w:tcW w:w="2269" w:type="dxa"/>
          <w:vAlign w:val="center"/>
        </w:tcPr>
        <w:p w14:paraId="6289DF3E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5E463A05" w14:textId="43262D84" w:rsidR="00414C72" w:rsidRPr="00E26C3C" w:rsidRDefault="00F0469E" w:rsidP="00DE0121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PUBLIC</w:t>
          </w:r>
          <w:r w:rsidR="00F305E6">
            <w:rPr>
              <w:rFonts w:ascii="Calibri" w:hAnsi="Calibri" w:cs="Calibri"/>
            </w:rPr>
            <w:t>IDADE</w:t>
          </w:r>
          <w:r>
            <w:rPr>
              <w:rFonts w:ascii="Calibri" w:hAnsi="Calibri" w:cs="Calibri"/>
            </w:rPr>
            <w:t xml:space="preserve"> LEGAL</w:t>
          </w:r>
        </w:p>
      </w:tc>
      <w:tc>
        <w:tcPr>
          <w:tcW w:w="1276" w:type="dxa"/>
        </w:tcPr>
        <w:p w14:paraId="472CAC4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5103" w:type="dxa"/>
        </w:tcPr>
        <w:p w14:paraId="17D91CA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0E164151" w14:textId="77777777" w:rsidTr="00414C72">
      <w:tc>
        <w:tcPr>
          <w:tcW w:w="2269" w:type="dxa"/>
          <w:vAlign w:val="center"/>
        </w:tcPr>
        <w:p w14:paraId="16025782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2E3C5CE" w14:textId="1485DA26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GE</w:t>
          </w:r>
          <w:r w:rsidR="00F0469E">
            <w:rPr>
              <w:rFonts w:ascii="Calibri" w:hAnsi="Calibri" w:cs="Calibri"/>
            </w:rPr>
            <w:t>PIN.2</w:t>
          </w:r>
        </w:p>
      </w:tc>
      <w:tc>
        <w:tcPr>
          <w:tcW w:w="1276" w:type="dxa"/>
        </w:tcPr>
        <w:p w14:paraId="272856CA" w14:textId="7062097B" w:rsidR="00414C72" w:rsidRPr="00E26C3C" w:rsidRDefault="00F0469E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CL.010</w:t>
          </w:r>
        </w:p>
      </w:tc>
      <w:tc>
        <w:tcPr>
          <w:tcW w:w="5103" w:type="dxa"/>
        </w:tcPr>
        <w:p w14:paraId="51964D09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6D47B40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63360" behindDoc="1" locked="0" layoutInCell="1" allowOverlap="1" wp14:anchorId="2088E9EB" wp14:editId="3F82A188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482783676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414C72" w:rsidRPr="00E26C3C" w14:paraId="0D1A9C22" w14:textId="77777777" w:rsidTr="00175A1B">
      <w:trPr>
        <w:trHeight w:val="526"/>
      </w:trPr>
      <w:tc>
        <w:tcPr>
          <w:tcW w:w="2269" w:type="dxa"/>
        </w:tcPr>
        <w:p w14:paraId="159B754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8080" w:type="dxa"/>
          <w:gridSpan w:val="3"/>
          <w:vAlign w:val="center"/>
        </w:tcPr>
        <w:p w14:paraId="07EF9458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1F2B3AAC" w14:textId="77777777" w:rsidTr="00BA78BC">
      <w:trPr>
        <w:trHeight w:val="303"/>
      </w:trPr>
      <w:tc>
        <w:tcPr>
          <w:tcW w:w="2269" w:type="dxa"/>
          <w:vAlign w:val="center"/>
        </w:tcPr>
        <w:p w14:paraId="50E4859D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9E6B9E4" w14:textId="0290910B" w:rsidR="00414C72" w:rsidRPr="00E26C3C" w:rsidRDefault="00414C72" w:rsidP="00DE0121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</w:t>
          </w:r>
          <w:r w:rsidR="00F0469E">
            <w:rPr>
              <w:rFonts w:ascii="Calibri" w:hAnsi="Calibri" w:cs="Calibri"/>
            </w:rPr>
            <w:t>UBLIC</w:t>
          </w:r>
          <w:r w:rsidR="00F305E6">
            <w:rPr>
              <w:rFonts w:ascii="Calibri" w:hAnsi="Calibri" w:cs="Calibri"/>
            </w:rPr>
            <w:t>IDADE</w:t>
          </w:r>
          <w:r w:rsidR="00F0469E">
            <w:rPr>
              <w:rFonts w:ascii="Calibri" w:hAnsi="Calibri" w:cs="Calibri"/>
            </w:rPr>
            <w:t xml:space="preserve"> LEGAL</w:t>
          </w:r>
        </w:p>
      </w:tc>
      <w:tc>
        <w:tcPr>
          <w:tcW w:w="1276" w:type="dxa"/>
        </w:tcPr>
        <w:p w14:paraId="53764235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7AD6D80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5A8A8609" w14:textId="77777777" w:rsidTr="00175A1B">
      <w:tc>
        <w:tcPr>
          <w:tcW w:w="2269" w:type="dxa"/>
          <w:vAlign w:val="center"/>
        </w:tcPr>
        <w:p w14:paraId="5876AB21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B8FF83D" w14:textId="7A6F7506" w:rsidR="00414C72" w:rsidRPr="00E26C3C" w:rsidRDefault="00F0469E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GEPIN.2</w:t>
          </w:r>
        </w:p>
      </w:tc>
      <w:tc>
        <w:tcPr>
          <w:tcW w:w="1276" w:type="dxa"/>
        </w:tcPr>
        <w:p w14:paraId="3D33218A" w14:textId="615A72DD" w:rsidR="00414C72" w:rsidRPr="00E26C3C" w:rsidRDefault="00F0469E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CL.010</w:t>
          </w:r>
        </w:p>
      </w:tc>
      <w:tc>
        <w:tcPr>
          <w:tcW w:w="1418" w:type="dxa"/>
        </w:tcPr>
        <w:p w14:paraId="6D9A7BC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F44E8E8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61312" behindDoc="1" locked="0" layoutInCell="1" allowOverlap="1" wp14:anchorId="61A7B364" wp14:editId="7999FC7C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860591664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B2272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55594B"/>
    <w:multiLevelType w:val="hybridMultilevel"/>
    <w:tmpl w:val="C44292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37DA4"/>
    <w:multiLevelType w:val="hybridMultilevel"/>
    <w:tmpl w:val="91DC31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9B43CD"/>
    <w:multiLevelType w:val="multilevel"/>
    <w:tmpl w:val="96C0AE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D378B"/>
    <w:multiLevelType w:val="hybridMultilevel"/>
    <w:tmpl w:val="F968B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639E0"/>
    <w:multiLevelType w:val="multilevel"/>
    <w:tmpl w:val="4D5C23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1"/>
  </w:num>
  <w:num w:numId="11" w16cid:durableId="1232038359">
    <w:abstractNumId w:val="12"/>
  </w:num>
  <w:num w:numId="12" w16cid:durableId="25571788">
    <w:abstractNumId w:val="14"/>
  </w:num>
  <w:num w:numId="13" w16cid:durableId="1032925401">
    <w:abstractNumId w:val="8"/>
  </w:num>
  <w:num w:numId="14" w16cid:durableId="2057193473">
    <w:abstractNumId w:val="8"/>
  </w:num>
  <w:num w:numId="15" w16cid:durableId="1843936375">
    <w:abstractNumId w:val="13"/>
  </w:num>
  <w:num w:numId="16" w16cid:durableId="1864780111">
    <w:abstractNumId w:val="8"/>
  </w:num>
  <w:num w:numId="17" w16cid:durableId="1341929115">
    <w:abstractNumId w:val="8"/>
  </w:num>
  <w:num w:numId="18" w16cid:durableId="2122069037">
    <w:abstractNumId w:val="8"/>
  </w:num>
  <w:num w:numId="19" w16cid:durableId="2139372546">
    <w:abstractNumId w:val="8"/>
  </w:num>
  <w:num w:numId="20" w16cid:durableId="2084258799">
    <w:abstractNumId w:val="8"/>
  </w:num>
  <w:num w:numId="21" w16cid:durableId="1367482281">
    <w:abstractNumId w:val="8"/>
  </w:num>
  <w:num w:numId="22" w16cid:durableId="1371496475">
    <w:abstractNumId w:val="8"/>
  </w:num>
  <w:num w:numId="23" w16cid:durableId="2096509302">
    <w:abstractNumId w:val="8"/>
  </w:num>
  <w:num w:numId="24" w16cid:durableId="22950969">
    <w:abstractNumId w:val="8"/>
  </w:num>
  <w:num w:numId="25" w16cid:durableId="567616686">
    <w:abstractNumId w:val="8"/>
  </w:num>
  <w:num w:numId="26" w16cid:durableId="434444660">
    <w:abstractNumId w:val="8"/>
  </w:num>
  <w:num w:numId="27" w16cid:durableId="1538621406">
    <w:abstractNumId w:val="8"/>
  </w:num>
  <w:num w:numId="28" w16cid:durableId="1675495436">
    <w:abstractNumId w:val="8"/>
  </w:num>
  <w:num w:numId="29" w16cid:durableId="376516185">
    <w:abstractNumId w:val="8"/>
  </w:num>
  <w:num w:numId="30" w16cid:durableId="1113672799">
    <w:abstractNumId w:val="8"/>
  </w:num>
  <w:num w:numId="31" w16cid:durableId="937787287">
    <w:abstractNumId w:val="8"/>
  </w:num>
  <w:num w:numId="32" w16cid:durableId="1251936276">
    <w:abstractNumId w:val="9"/>
  </w:num>
  <w:num w:numId="33" w16cid:durableId="72969010">
    <w:abstractNumId w:val="10"/>
  </w:num>
  <w:num w:numId="34" w16cid:durableId="1376733548">
    <w:abstractNumId w:val="8"/>
  </w:num>
  <w:num w:numId="35" w16cid:durableId="2128740789">
    <w:abstractNumId w:val="15"/>
  </w:num>
  <w:num w:numId="36" w16cid:durableId="1932815883">
    <w:abstractNumId w:val="8"/>
  </w:num>
  <w:num w:numId="37" w16cid:durableId="936988669">
    <w:abstractNumId w:val="8"/>
  </w:num>
  <w:num w:numId="38" w16cid:durableId="442457562">
    <w:abstractNumId w:val="8"/>
  </w:num>
  <w:num w:numId="39" w16cid:durableId="246773300">
    <w:abstractNumId w:val="8"/>
  </w:num>
  <w:num w:numId="40" w16cid:durableId="5131487">
    <w:abstractNumId w:val="8"/>
  </w:num>
  <w:num w:numId="41" w16cid:durableId="15983202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CF"/>
    <w:rsid w:val="000048E1"/>
    <w:rsid w:val="00005E90"/>
    <w:rsid w:val="00016292"/>
    <w:rsid w:val="0002178E"/>
    <w:rsid w:val="00021997"/>
    <w:rsid w:val="00025389"/>
    <w:rsid w:val="00032D9E"/>
    <w:rsid w:val="00033781"/>
    <w:rsid w:val="00034616"/>
    <w:rsid w:val="00034D13"/>
    <w:rsid w:val="00035705"/>
    <w:rsid w:val="00037D2E"/>
    <w:rsid w:val="00043243"/>
    <w:rsid w:val="00053746"/>
    <w:rsid w:val="00056173"/>
    <w:rsid w:val="0006063C"/>
    <w:rsid w:val="000614DF"/>
    <w:rsid w:val="00065B82"/>
    <w:rsid w:val="00071F60"/>
    <w:rsid w:val="00077851"/>
    <w:rsid w:val="0008188B"/>
    <w:rsid w:val="00081A37"/>
    <w:rsid w:val="000876AC"/>
    <w:rsid w:val="00090EAA"/>
    <w:rsid w:val="00094CDA"/>
    <w:rsid w:val="00095E17"/>
    <w:rsid w:val="000A28EB"/>
    <w:rsid w:val="000A528A"/>
    <w:rsid w:val="000A65BA"/>
    <w:rsid w:val="000A7F5C"/>
    <w:rsid w:val="000B1522"/>
    <w:rsid w:val="000B6B4B"/>
    <w:rsid w:val="000C3119"/>
    <w:rsid w:val="000C7318"/>
    <w:rsid w:val="000C7FC0"/>
    <w:rsid w:val="000D216F"/>
    <w:rsid w:val="000D5DCE"/>
    <w:rsid w:val="000E14D8"/>
    <w:rsid w:val="000E5D77"/>
    <w:rsid w:val="000E766F"/>
    <w:rsid w:val="000F188F"/>
    <w:rsid w:val="000F3E22"/>
    <w:rsid w:val="000F68D4"/>
    <w:rsid w:val="000F6F7A"/>
    <w:rsid w:val="00106A8F"/>
    <w:rsid w:val="001107EC"/>
    <w:rsid w:val="001115AA"/>
    <w:rsid w:val="0011279E"/>
    <w:rsid w:val="00114005"/>
    <w:rsid w:val="00116F1B"/>
    <w:rsid w:val="001179F9"/>
    <w:rsid w:val="00125BB2"/>
    <w:rsid w:val="00126839"/>
    <w:rsid w:val="00127A32"/>
    <w:rsid w:val="001316B0"/>
    <w:rsid w:val="0013285E"/>
    <w:rsid w:val="00135E82"/>
    <w:rsid w:val="00140DE2"/>
    <w:rsid w:val="00146168"/>
    <w:rsid w:val="00147DB4"/>
    <w:rsid w:val="0015074B"/>
    <w:rsid w:val="001522CA"/>
    <w:rsid w:val="00153C6D"/>
    <w:rsid w:val="001619C1"/>
    <w:rsid w:val="0016246B"/>
    <w:rsid w:val="00165D0B"/>
    <w:rsid w:val="00175A1B"/>
    <w:rsid w:val="00177142"/>
    <w:rsid w:val="00181327"/>
    <w:rsid w:val="001835AF"/>
    <w:rsid w:val="00185115"/>
    <w:rsid w:val="00186D29"/>
    <w:rsid w:val="00191FB3"/>
    <w:rsid w:val="00194DB5"/>
    <w:rsid w:val="00195DE4"/>
    <w:rsid w:val="001A1606"/>
    <w:rsid w:val="001A44F1"/>
    <w:rsid w:val="001B5836"/>
    <w:rsid w:val="001C134B"/>
    <w:rsid w:val="001D0F22"/>
    <w:rsid w:val="001D4AA6"/>
    <w:rsid w:val="001D4E13"/>
    <w:rsid w:val="001E2CE1"/>
    <w:rsid w:val="001E6D08"/>
    <w:rsid w:val="001F1DF2"/>
    <w:rsid w:val="00200975"/>
    <w:rsid w:val="00201EAE"/>
    <w:rsid w:val="00206010"/>
    <w:rsid w:val="00206C8D"/>
    <w:rsid w:val="00212644"/>
    <w:rsid w:val="00214A5C"/>
    <w:rsid w:val="002202F7"/>
    <w:rsid w:val="002206A5"/>
    <w:rsid w:val="002404D0"/>
    <w:rsid w:val="00243E44"/>
    <w:rsid w:val="002466E8"/>
    <w:rsid w:val="0025651C"/>
    <w:rsid w:val="00262A3F"/>
    <w:rsid w:val="002630CF"/>
    <w:rsid w:val="00270C09"/>
    <w:rsid w:val="0027178C"/>
    <w:rsid w:val="00271FDB"/>
    <w:rsid w:val="0027611F"/>
    <w:rsid w:val="002848DF"/>
    <w:rsid w:val="002851ED"/>
    <w:rsid w:val="00287FB0"/>
    <w:rsid w:val="00293704"/>
    <w:rsid w:val="0029639D"/>
    <w:rsid w:val="002A2209"/>
    <w:rsid w:val="002A37C2"/>
    <w:rsid w:val="002A553C"/>
    <w:rsid w:val="002A58E4"/>
    <w:rsid w:val="002B0BE9"/>
    <w:rsid w:val="002C261C"/>
    <w:rsid w:val="002D1088"/>
    <w:rsid w:val="002D36E2"/>
    <w:rsid w:val="002D7303"/>
    <w:rsid w:val="002D7BFD"/>
    <w:rsid w:val="002E38AB"/>
    <w:rsid w:val="002E6173"/>
    <w:rsid w:val="002E639A"/>
    <w:rsid w:val="002F08AD"/>
    <w:rsid w:val="002F6027"/>
    <w:rsid w:val="00300668"/>
    <w:rsid w:val="00301BE3"/>
    <w:rsid w:val="003036BD"/>
    <w:rsid w:val="00307ADF"/>
    <w:rsid w:val="00313A1D"/>
    <w:rsid w:val="003178FB"/>
    <w:rsid w:val="00325DF4"/>
    <w:rsid w:val="00326F90"/>
    <w:rsid w:val="0033378F"/>
    <w:rsid w:val="0033723A"/>
    <w:rsid w:val="0033796E"/>
    <w:rsid w:val="003457D2"/>
    <w:rsid w:val="003478C0"/>
    <w:rsid w:val="00351B69"/>
    <w:rsid w:val="003524CE"/>
    <w:rsid w:val="00353009"/>
    <w:rsid w:val="003531C7"/>
    <w:rsid w:val="0036150A"/>
    <w:rsid w:val="00361BBD"/>
    <w:rsid w:val="00366BFF"/>
    <w:rsid w:val="00371FF9"/>
    <w:rsid w:val="003725C0"/>
    <w:rsid w:val="0037278C"/>
    <w:rsid w:val="003728A5"/>
    <w:rsid w:val="003769F8"/>
    <w:rsid w:val="00376D33"/>
    <w:rsid w:val="00392D04"/>
    <w:rsid w:val="00393DD9"/>
    <w:rsid w:val="003963F0"/>
    <w:rsid w:val="00396CE8"/>
    <w:rsid w:val="0039714C"/>
    <w:rsid w:val="003A11FB"/>
    <w:rsid w:val="003A2EAD"/>
    <w:rsid w:val="003B7901"/>
    <w:rsid w:val="003C29CF"/>
    <w:rsid w:val="003D36F8"/>
    <w:rsid w:val="003D5A21"/>
    <w:rsid w:val="003E4F82"/>
    <w:rsid w:val="003E513F"/>
    <w:rsid w:val="003E6C06"/>
    <w:rsid w:val="003F0FA1"/>
    <w:rsid w:val="00400677"/>
    <w:rsid w:val="00414C72"/>
    <w:rsid w:val="004205D4"/>
    <w:rsid w:val="0042181A"/>
    <w:rsid w:val="00421F4A"/>
    <w:rsid w:val="00425CD5"/>
    <w:rsid w:val="00430D45"/>
    <w:rsid w:val="00431534"/>
    <w:rsid w:val="00432C5C"/>
    <w:rsid w:val="00436262"/>
    <w:rsid w:val="0044310D"/>
    <w:rsid w:val="00447CEF"/>
    <w:rsid w:val="00450590"/>
    <w:rsid w:val="004513F9"/>
    <w:rsid w:val="004537E3"/>
    <w:rsid w:val="0046211C"/>
    <w:rsid w:val="00463357"/>
    <w:rsid w:val="00463C6F"/>
    <w:rsid w:val="004719B0"/>
    <w:rsid w:val="00477CBE"/>
    <w:rsid w:val="00480A44"/>
    <w:rsid w:val="00480B28"/>
    <w:rsid w:val="00483EC5"/>
    <w:rsid w:val="00492516"/>
    <w:rsid w:val="00492A21"/>
    <w:rsid w:val="004973A7"/>
    <w:rsid w:val="004976D3"/>
    <w:rsid w:val="004A19A2"/>
    <w:rsid w:val="004A1AA9"/>
    <w:rsid w:val="004A385E"/>
    <w:rsid w:val="004B091E"/>
    <w:rsid w:val="004B1889"/>
    <w:rsid w:val="004B25BD"/>
    <w:rsid w:val="004C2ED6"/>
    <w:rsid w:val="004C5659"/>
    <w:rsid w:val="004C5C07"/>
    <w:rsid w:val="004D208C"/>
    <w:rsid w:val="004D6EE8"/>
    <w:rsid w:val="004E7C6E"/>
    <w:rsid w:val="004E7DBB"/>
    <w:rsid w:val="004F0EB3"/>
    <w:rsid w:val="004F211B"/>
    <w:rsid w:val="004F6896"/>
    <w:rsid w:val="00500C82"/>
    <w:rsid w:val="00502972"/>
    <w:rsid w:val="00504334"/>
    <w:rsid w:val="00507189"/>
    <w:rsid w:val="00514CAD"/>
    <w:rsid w:val="00521E48"/>
    <w:rsid w:val="005240E5"/>
    <w:rsid w:val="00525E4B"/>
    <w:rsid w:val="00530AB9"/>
    <w:rsid w:val="0054081E"/>
    <w:rsid w:val="0054549E"/>
    <w:rsid w:val="00563C32"/>
    <w:rsid w:val="00565681"/>
    <w:rsid w:val="00567DCC"/>
    <w:rsid w:val="00567E5B"/>
    <w:rsid w:val="0057195B"/>
    <w:rsid w:val="0057234E"/>
    <w:rsid w:val="00573A71"/>
    <w:rsid w:val="005746AB"/>
    <w:rsid w:val="0057775E"/>
    <w:rsid w:val="00594E41"/>
    <w:rsid w:val="005A0402"/>
    <w:rsid w:val="005A6CFA"/>
    <w:rsid w:val="005B107F"/>
    <w:rsid w:val="005B219B"/>
    <w:rsid w:val="005B53FE"/>
    <w:rsid w:val="005C4D94"/>
    <w:rsid w:val="005C5302"/>
    <w:rsid w:val="005C6737"/>
    <w:rsid w:val="005C6980"/>
    <w:rsid w:val="005C7277"/>
    <w:rsid w:val="005C73C6"/>
    <w:rsid w:val="005D0565"/>
    <w:rsid w:val="005D1B5D"/>
    <w:rsid w:val="005D1CA7"/>
    <w:rsid w:val="005D3617"/>
    <w:rsid w:val="005D44A2"/>
    <w:rsid w:val="005E14DD"/>
    <w:rsid w:val="005E59C9"/>
    <w:rsid w:val="005E66CA"/>
    <w:rsid w:val="005F0040"/>
    <w:rsid w:val="005F1C24"/>
    <w:rsid w:val="005F333E"/>
    <w:rsid w:val="005F4C80"/>
    <w:rsid w:val="005F4D55"/>
    <w:rsid w:val="005F70AA"/>
    <w:rsid w:val="00602B0F"/>
    <w:rsid w:val="00607722"/>
    <w:rsid w:val="00613B1F"/>
    <w:rsid w:val="0061531D"/>
    <w:rsid w:val="00617BB5"/>
    <w:rsid w:val="00624A4C"/>
    <w:rsid w:val="0062757D"/>
    <w:rsid w:val="0063168F"/>
    <w:rsid w:val="006368BD"/>
    <w:rsid w:val="006416E5"/>
    <w:rsid w:val="00642F18"/>
    <w:rsid w:val="006433D5"/>
    <w:rsid w:val="0064594C"/>
    <w:rsid w:val="006475DD"/>
    <w:rsid w:val="00650584"/>
    <w:rsid w:val="006517F4"/>
    <w:rsid w:val="00657CC1"/>
    <w:rsid w:val="0066354E"/>
    <w:rsid w:val="00664790"/>
    <w:rsid w:val="00673295"/>
    <w:rsid w:val="006744A4"/>
    <w:rsid w:val="00685A18"/>
    <w:rsid w:val="006B1037"/>
    <w:rsid w:val="006B3A61"/>
    <w:rsid w:val="006B5C1E"/>
    <w:rsid w:val="006B5E37"/>
    <w:rsid w:val="006B605E"/>
    <w:rsid w:val="006C30A0"/>
    <w:rsid w:val="006C7F9D"/>
    <w:rsid w:val="006D0EB3"/>
    <w:rsid w:val="006D47D2"/>
    <w:rsid w:val="006D797C"/>
    <w:rsid w:val="006E0927"/>
    <w:rsid w:val="006E577C"/>
    <w:rsid w:val="006F0D10"/>
    <w:rsid w:val="006F480F"/>
    <w:rsid w:val="00701C20"/>
    <w:rsid w:val="00704318"/>
    <w:rsid w:val="00710859"/>
    <w:rsid w:val="00717222"/>
    <w:rsid w:val="00717703"/>
    <w:rsid w:val="00725822"/>
    <w:rsid w:val="00725911"/>
    <w:rsid w:val="00730E7A"/>
    <w:rsid w:val="00732215"/>
    <w:rsid w:val="00734168"/>
    <w:rsid w:val="00736C52"/>
    <w:rsid w:val="0073784F"/>
    <w:rsid w:val="007420B5"/>
    <w:rsid w:val="00742D03"/>
    <w:rsid w:val="00755115"/>
    <w:rsid w:val="00757B5F"/>
    <w:rsid w:val="00764335"/>
    <w:rsid w:val="007731E3"/>
    <w:rsid w:val="0077389D"/>
    <w:rsid w:val="007768D4"/>
    <w:rsid w:val="00782F61"/>
    <w:rsid w:val="007830A1"/>
    <w:rsid w:val="007834E5"/>
    <w:rsid w:val="0078746E"/>
    <w:rsid w:val="00790862"/>
    <w:rsid w:val="00794379"/>
    <w:rsid w:val="00797D51"/>
    <w:rsid w:val="007A009A"/>
    <w:rsid w:val="007A0A37"/>
    <w:rsid w:val="007A3AA6"/>
    <w:rsid w:val="007A56C3"/>
    <w:rsid w:val="007B01F0"/>
    <w:rsid w:val="007B5006"/>
    <w:rsid w:val="007C008D"/>
    <w:rsid w:val="007C4546"/>
    <w:rsid w:val="007C6B19"/>
    <w:rsid w:val="007D622F"/>
    <w:rsid w:val="007E67F0"/>
    <w:rsid w:val="007E76A9"/>
    <w:rsid w:val="007F078B"/>
    <w:rsid w:val="007F3273"/>
    <w:rsid w:val="00805414"/>
    <w:rsid w:val="00805C49"/>
    <w:rsid w:val="00811A87"/>
    <w:rsid w:val="00811F3C"/>
    <w:rsid w:val="00812C63"/>
    <w:rsid w:val="008142F7"/>
    <w:rsid w:val="0082087D"/>
    <w:rsid w:val="008216BE"/>
    <w:rsid w:val="0083766B"/>
    <w:rsid w:val="008476DB"/>
    <w:rsid w:val="00852250"/>
    <w:rsid w:val="00856116"/>
    <w:rsid w:val="0085717E"/>
    <w:rsid w:val="00857B7B"/>
    <w:rsid w:val="008639ED"/>
    <w:rsid w:val="00864277"/>
    <w:rsid w:val="008717C9"/>
    <w:rsid w:val="00872653"/>
    <w:rsid w:val="00873506"/>
    <w:rsid w:val="00874F09"/>
    <w:rsid w:val="00875367"/>
    <w:rsid w:val="008820DE"/>
    <w:rsid w:val="008836E0"/>
    <w:rsid w:val="0088402B"/>
    <w:rsid w:val="0088539B"/>
    <w:rsid w:val="0088604B"/>
    <w:rsid w:val="00887764"/>
    <w:rsid w:val="008910F0"/>
    <w:rsid w:val="008914A9"/>
    <w:rsid w:val="00892D76"/>
    <w:rsid w:val="00896C95"/>
    <w:rsid w:val="008A0E51"/>
    <w:rsid w:val="008A32E5"/>
    <w:rsid w:val="008A5BAE"/>
    <w:rsid w:val="008A7C62"/>
    <w:rsid w:val="008B5ACC"/>
    <w:rsid w:val="008C1611"/>
    <w:rsid w:val="008C3D98"/>
    <w:rsid w:val="008D1303"/>
    <w:rsid w:val="008D1BD9"/>
    <w:rsid w:val="008D32D0"/>
    <w:rsid w:val="008D41D1"/>
    <w:rsid w:val="008D45DA"/>
    <w:rsid w:val="008E719A"/>
    <w:rsid w:val="008F5177"/>
    <w:rsid w:val="008F5EFE"/>
    <w:rsid w:val="009035E4"/>
    <w:rsid w:val="0090739C"/>
    <w:rsid w:val="009138F5"/>
    <w:rsid w:val="00913B53"/>
    <w:rsid w:val="009178EF"/>
    <w:rsid w:val="009201C8"/>
    <w:rsid w:val="00923D76"/>
    <w:rsid w:val="00924393"/>
    <w:rsid w:val="009505B8"/>
    <w:rsid w:val="0095545F"/>
    <w:rsid w:val="00961A57"/>
    <w:rsid w:val="009641F7"/>
    <w:rsid w:val="00976CEC"/>
    <w:rsid w:val="00982718"/>
    <w:rsid w:val="00987620"/>
    <w:rsid w:val="009904F7"/>
    <w:rsid w:val="00993158"/>
    <w:rsid w:val="009A30C9"/>
    <w:rsid w:val="009A6D28"/>
    <w:rsid w:val="009B27E5"/>
    <w:rsid w:val="009C4A91"/>
    <w:rsid w:val="009C6E46"/>
    <w:rsid w:val="009C6FFF"/>
    <w:rsid w:val="009E7BB3"/>
    <w:rsid w:val="009F1240"/>
    <w:rsid w:val="009F1E54"/>
    <w:rsid w:val="009F4F19"/>
    <w:rsid w:val="009F53D9"/>
    <w:rsid w:val="009F5519"/>
    <w:rsid w:val="00A01038"/>
    <w:rsid w:val="00A0212E"/>
    <w:rsid w:val="00A03F0E"/>
    <w:rsid w:val="00A10F76"/>
    <w:rsid w:val="00A12DBD"/>
    <w:rsid w:val="00A152AC"/>
    <w:rsid w:val="00A23FE7"/>
    <w:rsid w:val="00A25F60"/>
    <w:rsid w:val="00A26A2E"/>
    <w:rsid w:val="00A31910"/>
    <w:rsid w:val="00A31D82"/>
    <w:rsid w:val="00A403FE"/>
    <w:rsid w:val="00A458BC"/>
    <w:rsid w:val="00A4680F"/>
    <w:rsid w:val="00A538FB"/>
    <w:rsid w:val="00A541AB"/>
    <w:rsid w:val="00A56F92"/>
    <w:rsid w:val="00A6093B"/>
    <w:rsid w:val="00A611A4"/>
    <w:rsid w:val="00A61ACE"/>
    <w:rsid w:val="00A6299F"/>
    <w:rsid w:val="00A712DB"/>
    <w:rsid w:val="00A7329D"/>
    <w:rsid w:val="00A743AC"/>
    <w:rsid w:val="00A766DE"/>
    <w:rsid w:val="00A801F8"/>
    <w:rsid w:val="00A80C14"/>
    <w:rsid w:val="00A82EF2"/>
    <w:rsid w:val="00A87EC9"/>
    <w:rsid w:val="00A96384"/>
    <w:rsid w:val="00AA1009"/>
    <w:rsid w:val="00AA1D8D"/>
    <w:rsid w:val="00AA59BE"/>
    <w:rsid w:val="00AA733E"/>
    <w:rsid w:val="00AB3E7F"/>
    <w:rsid w:val="00AC230F"/>
    <w:rsid w:val="00AD069A"/>
    <w:rsid w:val="00AD2F07"/>
    <w:rsid w:val="00AD6768"/>
    <w:rsid w:val="00AE15B2"/>
    <w:rsid w:val="00AF072E"/>
    <w:rsid w:val="00AF441D"/>
    <w:rsid w:val="00B0305A"/>
    <w:rsid w:val="00B04916"/>
    <w:rsid w:val="00B06C2B"/>
    <w:rsid w:val="00B06FDD"/>
    <w:rsid w:val="00B07B15"/>
    <w:rsid w:val="00B21A71"/>
    <w:rsid w:val="00B2373E"/>
    <w:rsid w:val="00B3619B"/>
    <w:rsid w:val="00B414F3"/>
    <w:rsid w:val="00B432C1"/>
    <w:rsid w:val="00B47730"/>
    <w:rsid w:val="00B53566"/>
    <w:rsid w:val="00B614E6"/>
    <w:rsid w:val="00B635A6"/>
    <w:rsid w:val="00B727F0"/>
    <w:rsid w:val="00B73D12"/>
    <w:rsid w:val="00B834AD"/>
    <w:rsid w:val="00B916C0"/>
    <w:rsid w:val="00B92A2B"/>
    <w:rsid w:val="00B96A71"/>
    <w:rsid w:val="00BA1B06"/>
    <w:rsid w:val="00BA2211"/>
    <w:rsid w:val="00BA2A91"/>
    <w:rsid w:val="00BA34C8"/>
    <w:rsid w:val="00BA3A0A"/>
    <w:rsid w:val="00BA5A9A"/>
    <w:rsid w:val="00BA78BC"/>
    <w:rsid w:val="00BB0F80"/>
    <w:rsid w:val="00BB26BB"/>
    <w:rsid w:val="00BB2C02"/>
    <w:rsid w:val="00BB6A52"/>
    <w:rsid w:val="00BC27B8"/>
    <w:rsid w:val="00BC3D53"/>
    <w:rsid w:val="00BD5CA4"/>
    <w:rsid w:val="00BF219E"/>
    <w:rsid w:val="00C01FA4"/>
    <w:rsid w:val="00C04BB4"/>
    <w:rsid w:val="00C1628A"/>
    <w:rsid w:val="00C20D69"/>
    <w:rsid w:val="00C227C5"/>
    <w:rsid w:val="00C2494C"/>
    <w:rsid w:val="00C25E64"/>
    <w:rsid w:val="00C32C7D"/>
    <w:rsid w:val="00C33C8C"/>
    <w:rsid w:val="00C37323"/>
    <w:rsid w:val="00C42383"/>
    <w:rsid w:val="00C44616"/>
    <w:rsid w:val="00C50BBE"/>
    <w:rsid w:val="00C5162D"/>
    <w:rsid w:val="00C55E30"/>
    <w:rsid w:val="00C56B23"/>
    <w:rsid w:val="00C575F6"/>
    <w:rsid w:val="00C578FC"/>
    <w:rsid w:val="00C633C2"/>
    <w:rsid w:val="00C64A24"/>
    <w:rsid w:val="00C65389"/>
    <w:rsid w:val="00C659E2"/>
    <w:rsid w:val="00C736AB"/>
    <w:rsid w:val="00C80E40"/>
    <w:rsid w:val="00C84E43"/>
    <w:rsid w:val="00CA00DA"/>
    <w:rsid w:val="00CA0D8D"/>
    <w:rsid w:val="00CA2AEA"/>
    <w:rsid w:val="00CA2BE2"/>
    <w:rsid w:val="00CB0664"/>
    <w:rsid w:val="00CB2C97"/>
    <w:rsid w:val="00CB6E0F"/>
    <w:rsid w:val="00CB7178"/>
    <w:rsid w:val="00CC116E"/>
    <w:rsid w:val="00CC5621"/>
    <w:rsid w:val="00CC785D"/>
    <w:rsid w:val="00CD1D29"/>
    <w:rsid w:val="00CD447E"/>
    <w:rsid w:val="00CD525B"/>
    <w:rsid w:val="00CF3260"/>
    <w:rsid w:val="00CF5E50"/>
    <w:rsid w:val="00CF7009"/>
    <w:rsid w:val="00D11092"/>
    <w:rsid w:val="00D168AE"/>
    <w:rsid w:val="00D21F32"/>
    <w:rsid w:val="00D22B8F"/>
    <w:rsid w:val="00D26240"/>
    <w:rsid w:val="00D26612"/>
    <w:rsid w:val="00D278F1"/>
    <w:rsid w:val="00D328AC"/>
    <w:rsid w:val="00D34F0B"/>
    <w:rsid w:val="00D438B9"/>
    <w:rsid w:val="00D51437"/>
    <w:rsid w:val="00D610E5"/>
    <w:rsid w:val="00D62BCE"/>
    <w:rsid w:val="00D62F5C"/>
    <w:rsid w:val="00D66B6B"/>
    <w:rsid w:val="00D70AFD"/>
    <w:rsid w:val="00D73006"/>
    <w:rsid w:val="00D83A7E"/>
    <w:rsid w:val="00D8400E"/>
    <w:rsid w:val="00D8516A"/>
    <w:rsid w:val="00D91CA5"/>
    <w:rsid w:val="00D9368A"/>
    <w:rsid w:val="00D93F58"/>
    <w:rsid w:val="00D95297"/>
    <w:rsid w:val="00D97827"/>
    <w:rsid w:val="00DA0674"/>
    <w:rsid w:val="00DA1303"/>
    <w:rsid w:val="00DA130E"/>
    <w:rsid w:val="00DA4336"/>
    <w:rsid w:val="00DA754C"/>
    <w:rsid w:val="00DB42D3"/>
    <w:rsid w:val="00DB7B8B"/>
    <w:rsid w:val="00DC42E5"/>
    <w:rsid w:val="00DC4CAC"/>
    <w:rsid w:val="00DD0906"/>
    <w:rsid w:val="00DD2C96"/>
    <w:rsid w:val="00DD4EEF"/>
    <w:rsid w:val="00DD7050"/>
    <w:rsid w:val="00DD77B8"/>
    <w:rsid w:val="00DE0121"/>
    <w:rsid w:val="00DE0AEC"/>
    <w:rsid w:val="00DE1150"/>
    <w:rsid w:val="00DE3DA3"/>
    <w:rsid w:val="00DE59B9"/>
    <w:rsid w:val="00DF35FC"/>
    <w:rsid w:val="00E01969"/>
    <w:rsid w:val="00E048D5"/>
    <w:rsid w:val="00E1410C"/>
    <w:rsid w:val="00E154D0"/>
    <w:rsid w:val="00E15F0C"/>
    <w:rsid w:val="00E25A9B"/>
    <w:rsid w:val="00E26C3C"/>
    <w:rsid w:val="00E31087"/>
    <w:rsid w:val="00E33D59"/>
    <w:rsid w:val="00E340FB"/>
    <w:rsid w:val="00E35DD1"/>
    <w:rsid w:val="00E43D45"/>
    <w:rsid w:val="00E44A1B"/>
    <w:rsid w:val="00E450C7"/>
    <w:rsid w:val="00E45266"/>
    <w:rsid w:val="00E561AF"/>
    <w:rsid w:val="00E56454"/>
    <w:rsid w:val="00E56990"/>
    <w:rsid w:val="00E61238"/>
    <w:rsid w:val="00E62CC0"/>
    <w:rsid w:val="00E711A2"/>
    <w:rsid w:val="00E75944"/>
    <w:rsid w:val="00E82700"/>
    <w:rsid w:val="00E83ACA"/>
    <w:rsid w:val="00E95BA0"/>
    <w:rsid w:val="00EA0E9E"/>
    <w:rsid w:val="00EA263B"/>
    <w:rsid w:val="00EA2DA9"/>
    <w:rsid w:val="00EA6166"/>
    <w:rsid w:val="00EA7CF8"/>
    <w:rsid w:val="00EC3915"/>
    <w:rsid w:val="00EC6A74"/>
    <w:rsid w:val="00EC7038"/>
    <w:rsid w:val="00ED29F1"/>
    <w:rsid w:val="00ED4C83"/>
    <w:rsid w:val="00EE340C"/>
    <w:rsid w:val="00EE387D"/>
    <w:rsid w:val="00EF4136"/>
    <w:rsid w:val="00F009A9"/>
    <w:rsid w:val="00F0469E"/>
    <w:rsid w:val="00F05377"/>
    <w:rsid w:val="00F0776B"/>
    <w:rsid w:val="00F109F7"/>
    <w:rsid w:val="00F11BEC"/>
    <w:rsid w:val="00F11E30"/>
    <w:rsid w:val="00F14BFE"/>
    <w:rsid w:val="00F16299"/>
    <w:rsid w:val="00F20246"/>
    <w:rsid w:val="00F21E8F"/>
    <w:rsid w:val="00F24212"/>
    <w:rsid w:val="00F25F36"/>
    <w:rsid w:val="00F305E6"/>
    <w:rsid w:val="00F3115E"/>
    <w:rsid w:val="00F31700"/>
    <w:rsid w:val="00F31C9A"/>
    <w:rsid w:val="00F3472A"/>
    <w:rsid w:val="00F3551E"/>
    <w:rsid w:val="00F42DAB"/>
    <w:rsid w:val="00F52361"/>
    <w:rsid w:val="00F555C6"/>
    <w:rsid w:val="00F56E18"/>
    <w:rsid w:val="00F57C51"/>
    <w:rsid w:val="00F65D91"/>
    <w:rsid w:val="00F66D7E"/>
    <w:rsid w:val="00F747CD"/>
    <w:rsid w:val="00F76474"/>
    <w:rsid w:val="00F77406"/>
    <w:rsid w:val="00F849CB"/>
    <w:rsid w:val="00F85526"/>
    <w:rsid w:val="00F87273"/>
    <w:rsid w:val="00F96273"/>
    <w:rsid w:val="00FA0CCD"/>
    <w:rsid w:val="00FA27EB"/>
    <w:rsid w:val="00FA49DB"/>
    <w:rsid w:val="00FA7565"/>
    <w:rsid w:val="00FB1F3F"/>
    <w:rsid w:val="00FB6664"/>
    <w:rsid w:val="00FB7F25"/>
    <w:rsid w:val="00FC31F3"/>
    <w:rsid w:val="00FC40B1"/>
    <w:rsid w:val="00FC4DAF"/>
    <w:rsid w:val="00FC693F"/>
    <w:rsid w:val="00FD1602"/>
    <w:rsid w:val="00FD2802"/>
    <w:rsid w:val="00FE34ED"/>
    <w:rsid w:val="00FE699A"/>
    <w:rsid w:val="00FF0AB7"/>
    <w:rsid w:val="00FF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768D4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F849CB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768D4"/>
    <w:rPr>
      <w:rFonts w:asciiTheme="majorHAnsi" w:eastAsiaTheme="majorEastAsia" w:hAnsiTheme="majorHAnsi" w:cstheme="majorBidi"/>
      <w:b/>
      <w:bCs/>
      <w:color w:val="000000" w:themeColor="text1"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849CB"/>
    <w:rPr>
      <w:rFonts w:asciiTheme="majorHAnsi" w:eastAsiaTheme="majorEastAsia" w:hAnsiTheme="majorHAnsi" w:cstheme="majorBidi"/>
      <w:b/>
      <w:bCs/>
      <w:sz w:val="24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4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1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5</Pages>
  <Words>496</Words>
  <Characters>2684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Francisco Da Silva</cp:lastModifiedBy>
  <cp:revision>207</cp:revision>
  <dcterms:created xsi:type="dcterms:W3CDTF">2025-05-30T20:38:00Z</dcterms:created>
  <dcterms:modified xsi:type="dcterms:W3CDTF">2025-12-23T20:55:00Z</dcterms:modified>
  <cp:category/>
</cp:coreProperties>
</file>