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5FBDE" w14:textId="551422F9" w:rsidR="00857B7B" w:rsidRPr="00055BCC" w:rsidRDefault="00EE387D" w:rsidP="00055BCC">
      <w:pPr>
        <w:pStyle w:val="Ttulo1"/>
      </w:pPr>
      <w:r w:rsidRPr="00055BCC">
        <w:t>DESCRITIVO DO PROCESSO</w:t>
      </w:r>
    </w:p>
    <w:p w14:paraId="0CF6FD95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Nome do Processo</w:t>
      </w:r>
    </w:p>
    <w:p w14:paraId="7A6AF15A" w14:textId="5BDE7976" w:rsidR="001835AF" w:rsidRPr="00055BCC" w:rsidRDefault="006E3EAE" w:rsidP="00055BCC">
      <w:pPr>
        <w:ind w:left="-426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Gestão de Estoque</w:t>
      </w:r>
    </w:p>
    <w:p w14:paraId="73B9FAAF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Objetivo do Processo</w:t>
      </w:r>
    </w:p>
    <w:p w14:paraId="40D3087B" w14:textId="11ED91E7" w:rsidR="001835AF" w:rsidRPr="00055BCC" w:rsidRDefault="006E3EAE" w:rsidP="00055BCC">
      <w:pPr>
        <w:ind w:left="-426" w:right="-858"/>
        <w:jc w:val="both"/>
        <w:rPr>
          <w:rFonts w:ascii="Calibri" w:hAnsi="Calibri" w:cs="Calibri"/>
        </w:rPr>
      </w:pPr>
      <w:r w:rsidRPr="006E3EAE">
        <w:rPr>
          <w:rFonts w:ascii="Calibri" w:hAnsi="Calibri" w:cs="Calibri"/>
        </w:rPr>
        <w:t>Garantir a disponibilidade e a atualização correta do estoque, por meio do controle de reposição, registro de baixas de requisições e realização de inventários periódicos, assegurando a acuracidade das informações e o abastecimento adequado dos materiais.</w:t>
      </w:r>
    </w:p>
    <w:p w14:paraId="7AF928BA" w14:textId="3B9B548F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Participantes</w:t>
      </w:r>
    </w:p>
    <w:p w14:paraId="3346666A" w14:textId="7D9355AE" w:rsidR="00983D42" w:rsidRDefault="006E3EAE" w:rsidP="006E3EAE">
      <w:pPr>
        <w:pStyle w:val="PargrafodaLista"/>
        <w:numPr>
          <w:ilvl w:val="0"/>
          <w:numId w:val="13"/>
        </w:numPr>
        <w:ind w:left="426" w:right="-858" w:firstLine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Fornecedor;</w:t>
      </w:r>
    </w:p>
    <w:p w14:paraId="0B4DBDC3" w14:textId="59126308" w:rsidR="006E3EAE" w:rsidRPr="00055BCC" w:rsidRDefault="006E3EAE" w:rsidP="006E3EAE">
      <w:pPr>
        <w:pStyle w:val="PargrafodaLista"/>
        <w:numPr>
          <w:ilvl w:val="0"/>
          <w:numId w:val="13"/>
        </w:numPr>
        <w:ind w:left="426" w:right="-858" w:firstLine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GEPIN.3;</w:t>
      </w:r>
    </w:p>
    <w:p w14:paraId="53D1BB32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Definições</w:t>
      </w:r>
    </w:p>
    <w:p w14:paraId="59B62A7B" w14:textId="005BB173" w:rsidR="00D26041" w:rsidRDefault="00F62030" w:rsidP="00A07B1D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 xml:space="preserve">Estoque Mínimo - </w:t>
      </w:r>
      <w:r w:rsidRPr="00F62030">
        <w:rPr>
          <w:rFonts w:ascii="Calibri" w:hAnsi="Calibri" w:cs="Calibri"/>
        </w:rPr>
        <w:t>Quantidade mínima definida para cada item, necessária para evitar ruptura no abastecimento, considerando consumo médio e prazo de reposição do fornecedor</w:t>
      </w:r>
      <w:r>
        <w:rPr>
          <w:rFonts w:ascii="Calibri" w:hAnsi="Calibri" w:cs="Calibri"/>
        </w:rPr>
        <w:t>;</w:t>
      </w:r>
    </w:p>
    <w:p w14:paraId="6DBF8AEF" w14:textId="67A7EF2B" w:rsidR="00F62030" w:rsidRPr="006E3EAE" w:rsidRDefault="00F62030" w:rsidP="00A07B1D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 xml:space="preserve">Termo de recebimento definitivo - </w:t>
      </w:r>
      <w:r w:rsidRPr="00F62030">
        <w:rPr>
          <w:rFonts w:ascii="Calibri" w:hAnsi="Calibri" w:cs="Calibri"/>
        </w:rPr>
        <w:t>Documento que formaliza o aceite definitivo dos materiais recebidos, após conferência, autorizando o processamento do pagamento ao fornecedor</w:t>
      </w:r>
      <w:r>
        <w:rPr>
          <w:rFonts w:ascii="Calibri" w:hAnsi="Calibri" w:cs="Calibri"/>
        </w:rPr>
        <w:t>;</w:t>
      </w:r>
    </w:p>
    <w:p w14:paraId="787F4A90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Siglas</w:t>
      </w:r>
    </w:p>
    <w:tbl>
      <w:tblPr>
        <w:tblStyle w:val="Tabelacomgrade"/>
        <w:tblW w:w="9606" w:type="dxa"/>
        <w:tblLook w:val="04A0" w:firstRow="1" w:lastRow="0" w:firstColumn="1" w:lastColumn="0" w:noHBand="0" w:noVBand="1"/>
      </w:tblPr>
      <w:tblGrid>
        <w:gridCol w:w="2802"/>
        <w:gridCol w:w="6804"/>
      </w:tblGrid>
      <w:tr w:rsidR="001835AF" w:rsidRPr="00055BCC" w14:paraId="379A54DF" w14:textId="77777777" w:rsidTr="0062425C">
        <w:tc>
          <w:tcPr>
            <w:tcW w:w="2802" w:type="dxa"/>
            <w:shd w:val="clear" w:color="auto" w:fill="17365D" w:themeFill="text2" w:themeFillShade="BF"/>
          </w:tcPr>
          <w:p w14:paraId="465C5C24" w14:textId="77777777" w:rsidR="001835AF" w:rsidRPr="00055BCC" w:rsidRDefault="001835AF" w:rsidP="00055BCC">
            <w:pPr>
              <w:ind w:left="27" w:right="-858"/>
              <w:jc w:val="both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Sigla</w:t>
            </w:r>
          </w:p>
        </w:tc>
        <w:tc>
          <w:tcPr>
            <w:tcW w:w="6804" w:type="dxa"/>
            <w:shd w:val="clear" w:color="auto" w:fill="17365D" w:themeFill="text2" w:themeFillShade="BF"/>
          </w:tcPr>
          <w:p w14:paraId="6047A539" w14:textId="77777777" w:rsidR="001835AF" w:rsidRPr="00055BCC" w:rsidRDefault="001835AF" w:rsidP="00055BCC">
            <w:pPr>
              <w:ind w:left="62" w:right="-858"/>
              <w:jc w:val="both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Significado</w:t>
            </w:r>
          </w:p>
        </w:tc>
      </w:tr>
      <w:tr w:rsidR="001835AF" w:rsidRPr="00055BCC" w14:paraId="73BB7582" w14:textId="77777777" w:rsidTr="0062425C">
        <w:tc>
          <w:tcPr>
            <w:tcW w:w="2802" w:type="dxa"/>
          </w:tcPr>
          <w:p w14:paraId="36B6CEB2" w14:textId="18F4FBCC" w:rsidR="001835AF" w:rsidRPr="00055BCC" w:rsidRDefault="00F62030" w:rsidP="00055BCC">
            <w:pPr>
              <w:ind w:left="27" w:right="-858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SPD</w:t>
            </w:r>
          </w:p>
        </w:tc>
        <w:tc>
          <w:tcPr>
            <w:tcW w:w="6804" w:type="dxa"/>
          </w:tcPr>
          <w:p w14:paraId="1E245AC8" w14:textId="2A44ACDC" w:rsidR="001835AF" w:rsidRPr="00055BCC" w:rsidRDefault="00F62030" w:rsidP="00055BCC">
            <w:pPr>
              <w:ind w:left="62" w:right="-858"/>
              <w:jc w:val="both"/>
              <w:rPr>
                <w:rFonts w:ascii="Calibri" w:hAnsi="Calibri" w:cs="Calibri"/>
              </w:rPr>
            </w:pPr>
            <w:r w:rsidRPr="00F62030">
              <w:rPr>
                <w:rFonts w:ascii="Calibri" w:hAnsi="Calibri" w:cs="Calibri"/>
              </w:rPr>
              <w:t>Solicitação de Pagamento de Despesa</w:t>
            </w:r>
          </w:p>
        </w:tc>
      </w:tr>
      <w:tr w:rsidR="001835AF" w:rsidRPr="00055BCC" w14:paraId="2D6E2158" w14:textId="77777777" w:rsidTr="0062425C">
        <w:tc>
          <w:tcPr>
            <w:tcW w:w="2802" w:type="dxa"/>
          </w:tcPr>
          <w:p w14:paraId="7997E7AC" w14:textId="0E2D0A59" w:rsidR="001835AF" w:rsidRPr="00055BCC" w:rsidRDefault="00F62030" w:rsidP="00055BCC">
            <w:pPr>
              <w:ind w:left="27" w:right="-858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TRD</w:t>
            </w:r>
          </w:p>
        </w:tc>
        <w:tc>
          <w:tcPr>
            <w:tcW w:w="6804" w:type="dxa"/>
          </w:tcPr>
          <w:p w14:paraId="539F9D9B" w14:textId="49F14D3A" w:rsidR="00D26041" w:rsidRPr="00055BCC" w:rsidRDefault="00F62030" w:rsidP="00D26041">
            <w:pPr>
              <w:ind w:left="62" w:right="-858"/>
              <w:jc w:val="both"/>
              <w:rPr>
                <w:rFonts w:ascii="Calibri" w:hAnsi="Calibri" w:cs="Calibri"/>
              </w:rPr>
            </w:pPr>
            <w:r w:rsidRPr="00F62030">
              <w:rPr>
                <w:rFonts w:ascii="Calibri" w:hAnsi="Calibri" w:cs="Calibri"/>
              </w:rPr>
              <w:t>Termo de Recebimento Definitivo</w:t>
            </w:r>
          </w:p>
        </w:tc>
      </w:tr>
    </w:tbl>
    <w:p w14:paraId="2D4D74A6" w14:textId="77777777" w:rsidR="00F96BC2" w:rsidRDefault="00F96BC2" w:rsidP="00055BCC">
      <w:pPr>
        <w:ind w:left="-426" w:right="-858"/>
        <w:rPr>
          <w:rFonts w:ascii="Calibri" w:hAnsi="Calibri" w:cs="Calibri"/>
        </w:rPr>
      </w:pPr>
    </w:p>
    <w:p w14:paraId="76FCB4DA" w14:textId="77777777" w:rsidR="00F62030" w:rsidRDefault="00F62030" w:rsidP="00055BCC">
      <w:pPr>
        <w:ind w:left="-426" w:right="-858"/>
        <w:rPr>
          <w:rFonts w:ascii="Calibri" w:hAnsi="Calibri" w:cs="Calibri"/>
        </w:rPr>
      </w:pPr>
    </w:p>
    <w:p w14:paraId="21132000" w14:textId="77777777" w:rsidR="006E3EAE" w:rsidRDefault="006E3EAE" w:rsidP="00055BCC">
      <w:pPr>
        <w:ind w:left="-426" w:right="-858"/>
        <w:rPr>
          <w:rFonts w:ascii="Calibri" w:hAnsi="Calibri" w:cs="Calibri"/>
        </w:rPr>
      </w:pPr>
    </w:p>
    <w:p w14:paraId="4B7318A4" w14:textId="77777777" w:rsidR="006E3EAE" w:rsidRDefault="006E3EAE" w:rsidP="00055BCC">
      <w:pPr>
        <w:ind w:left="-426" w:right="-858"/>
        <w:rPr>
          <w:rFonts w:ascii="Calibri" w:hAnsi="Calibri" w:cs="Calibri"/>
        </w:rPr>
      </w:pPr>
    </w:p>
    <w:p w14:paraId="26B6ABFD" w14:textId="77777777" w:rsidR="006E3EAE" w:rsidRDefault="006E3EAE" w:rsidP="00055BCC">
      <w:pPr>
        <w:ind w:left="-426" w:right="-858"/>
        <w:rPr>
          <w:rFonts w:ascii="Calibri" w:hAnsi="Calibri" w:cs="Calibri"/>
        </w:rPr>
      </w:pPr>
    </w:p>
    <w:p w14:paraId="5AF0002A" w14:textId="77777777" w:rsidR="006E3EAE" w:rsidRDefault="006E3EAE" w:rsidP="00055BCC">
      <w:pPr>
        <w:ind w:left="-426" w:right="-858"/>
        <w:rPr>
          <w:rFonts w:ascii="Calibri" w:hAnsi="Calibri" w:cs="Calibri"/>
        </w:rPr>
      </w:pPr>
    </w:p>
    <w:p w14:paraId="604BF23C" w14:textId="77777777" w:rsidR="006E3EAE" w:rsidRPr="00055BCC" w:rsidRDefault="006E3EAE" w:rsidP="00055BCC">
      <w:pPr>
        <w:ind w:left="-426" w:right="-858"/>
        <w:rPr>
          <w:rFonts w:ascii="Calibri" w:hAnsi="Calibri" w:cs="Calibri"/>
        </w:rPr>
      </w:pPr>
    </w:p>
    <w:p w14:paraId="4999E094" w14:textId="2B94C72A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lastRenderedPageBreak/>
        <w:t>Descrição do processo</w:t>
      </w:r>
    </w:p>
    <w:p w14:paraId="07AAE652" w14:textId="0893DEF1" w:rsidR="00511E00" w:rsidRDefault="00D16934" w:rsidP="006E3EAE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 processo inicia</w:t>
      </w:r>
      <w:r w:rsidR="006E3EAE">
        <w:rPr>
          <w:rFonts w:ascii="Calibri" w:hAnsi="Calibri" w:cs="Calibri"/>
        </w:rPr>
        <w:t>-se</w:t>
      </w:r>
      <w:r>
        <w:rPr>
          <w:rFonts w:ascii="Calibri" w:hAnsi="Calibri" w:cs="Calibri"/>
        </w:rPr>
        <w:t xml:space="preserve"> </w:t>
      </w:r>
      <w:bookmarkStart w:id="0" w:name="_Hlk217645820"/>
      <w:r w:rsidR="006E3EAE">
        <w:rPr>
          <w:rFonts w:ascii="Calibri" w:hAnsi="Calibri" w:cs="Calibri"/>
        </w:rPr>
        <w:t>quando é necessário realizar algum tipo de controle de estoque</w:t>
      </w:r>
      <w:bookmarkEnd w:id="0"/>
      <w:r w:rsidR="006E3EAE">
        <w:rPr>
          <w:rFonts w:ascii="Calibri" w:hAnsi="Calibri" w:cs="Calibri"/>
        </w:rPr>
        <w:t>;</w:t>
      </w:r>
    </w:p>
    <w:p w14:paraId="36158FA4" w14:textId="00FD4E4B" w:rsidR="00511E00" w:rsidRDefault="00511E00" w:rsidP="00511E00">
      <w:pPr>
        <w:ind w:left="-709" w:right="-858"/>
        <w:jc w:val="both"/>
        <w:rPr>
          <w:rFonts w:ascii="Calibri" w:hAnsi="Calibri" w:cs="Calibri"/>
          <w:b/>
          <w:bCs/>
        </w:rPr>
      </w:pPr>
      <w:r w:rsidRPr="00511E00">
        <w:rPr>
          <w:rFonts w:ascii="Calibri" w:hAnsi="Calibri" w:cs="Calibri"/>
          <w:b/>
          <w:bCs/>
        </w:rPr>
        <w:t xml:space="preserve">6.1. </w:t>
      </w:r>
      <w:r w:rsidR="006E3EAE" w:rsidRPr="006E3EAE">
        <w:rPr>
          <w:rFonts w:ascii="Calibri" w:hAnsi="Calibri" w:cs="Calibri"/>
          <w:b/>
          <w:bCs/>
        </w:rPr>
        <w:t>Reposição de Estoque</w:t>
      </w:r>
    </w:p>
    <w:p w14:paraId="5D5888CD" w14:textId="23810DE7" w:rsidR="00F96BC2" w:rsidRDefault="00F96BC2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ab/>
      </w:r>
      <w:r w:rsidRPr="00F96BC2">
        <w:rPr>
          <w:rFonts w:ascii="Calibri" w:hAnsi="Calibri" w:cs="Calibri"/>
        </w:rPr>
        <w:t xml:space="preserve">6.1.1. </w:t>
      </w:r>
      <w:r w:rsidR="001F71F6">
        <w:rPr>
          <w:rFonts w:ascii="Calibri" w:hAnsi="Calibri" w:cs="Calibri"/>
        </w:rPr>
        <w:t>Para garantir que o estoque esteja sempre abastecimento é necessário a reposição de estoque</w:t>
      </w:r>
      <w:r w:rsidR="00F43D8B">
        <w:rPr>
          <w:rFonts w:ascii="Calibri" w:hAnsi="Calibri" w:cs="Calibri"/>
        </w:rPr>
        <w:t>;</w:t>
      </w:r>
    </w:p>
    <w:p w14:paraId="5C750865" w14:textId="2EA47C14" w:rsidR="001F71F6" w:rsidRDefault="001F71F6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6.1.2. Para isso GEPIN.3 deve verificar estoque mínimo e analisar estoque e consumo dos últimos períodos;</w:t>
      </w:r>
    </w:p>
    <w:p w14:paraId="5C60F27D" w14:textId="71A3506D" w:rsidR="001F71F6" w:rsidRDefault="001F71F6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6.1.3. Com base nesta análise é preciso realizar pedido de compra para o fornecedor;</w:t>
      </w:r>
    </w:p>
    <w:p w14:paraId="4B8FF1A6" w14:textId="5FDF757A" w:rsidR="001F71F6" w:rsidRDefault="001F71F6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6.1.4. O fornecedor irá receber solicitação de compra e realizar entrega conforme definição em contato de fornecimento</w:t>
      </w:r>
      <w:r w:rsidR="00AA1045">
        <w:rPr>
          <w:rFonts w:ascii="Calibri" w:hAnsi="Calibri" w:cs="Calibri"/>
        </w:rPr>
        <w:t>;</w:t>
      </w:r>
    </w:p>
    <w:p w14:paraId="204D818B" w14:textId="0478D553" w:rsidR="00AA1045" w:rsidRDefault="00AA1045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6.1.5. Ao receber produtos do fornecedor, GEPIN.3 irá realizar conferência na entrega;</w:t>
      </w:r>
    </w:p>
    <w:p w14:paraId="5168085C" w14:textId="25DF36EB" w:rsidR="00AA1045" w:rsidRDefault="00AA1045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6.1.6. Em caso de divergência na conferência deve ser tratado junto ao fornecedor uma possível devolução, complemento da entrega ou adequação de produto se necessário;</w:t>
      </w:r>
    </w:p>
    <w:p w14:paraId="6E618599" w14:textId="124CDE44" w:rsidR="00AA1045" w:rsidRDefault="00AA1045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6.1.7</w:t>
      </w:r>
      <w:r w:rsidR="00F54340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Após conferência deve realizar entrada no sistema dos </w:t>
      </w:r>
      <w:r w:rsidR="00F54340">
        <w:rPr>
          <w:rFonts w:ascii="Calibri" w:hAnsi="Calibri" w:cs="Calibri"/>
        </w:rPr>
        <w:t>itens em estoque;</w:t>
      </w:r>
    </w:p>
    <w:p w14:paraId="1965ADE9" w14:textId="7DDD5B35" w:rsidR="00F54340" w:rsidRPr="00511E00" w:rsidRDefault="00F54340" w:rsidP="00511E00">
      <w:pPr>
        <w:ind w:left="-709" w:right="-858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ab/>
        <w:t>6.1.8. Para finalizar a reposição de estoque e realizar pagamento ao fornecedor, GEPIN.3 deve elaborar Termo de Recebimento Definitivo, colher assinatura do gerente e gerar SPD para pagamento da NF;</w:t>
      </w:r>
    </w:p>
    <w:p w14:paraId="75958BC6" w14:textId="3C4C1FDA" w:rsidR="00511E00" w:rsidRDefault="00511E00" w:rsidP="00511E00">
      <w:pPr>
        <w:ind w:left="-709" w:right="-858"/>
        <w:jc w:val="both"/>
        <w:rPr>
          <w:rFonts w:ascii="Calibri" w:hAnsi="Calibri" w:cs="Calibri"/>
          <w:b/>
          <w:bCs/>
        </w:rPr>
      </w:pPr>
      <w:r w:rsidRPr="00F96BC2">
        <w:rPr>
          <w:rFonts w:ascii="Calibri" w:hAnsi="Calibri" w:cs="Calibri"/>
          <w:b/>
          <w:bCs/>
        </w:rPr>
        <w:t xml:space="preserve">6.2. </w:t>
      </w:r>
      <w:r w:rsidR="00216E2D" w:rsidRPr="00216E2D">
        <w:rPr>
          <w:rFonts w:ascii="Calibri" w:hAnsi="Calibri" w:cs="Calibri"/>
          <w:b/>
          <w:bCs/>
        </w:rPr>
        <w:t>Baixa de requisições de materiais</w:t>
      </w:r>
    </w:p>
    <w:p w14:paraId="50A55527" w14:textId="7484150E" w:rsidR="00F43D8B" w:rsidRDefault="00176EC5" w:rsidP="00741778">
      <w:pPr>
        <w:ind w:left="-709" w:right="-858" w:firstLine="709"/>
        <w:jc w:val="both"/>
        <w:rPr>
          <w:rFonts w:ascii="Calibri" w:hAnsi="Calibri" w:cs="Calibri"/>
        </w:rPr>
      </w:pPr>
      <w:r w:rsidRPr="00420B0D">
        <w:rPr>
          <w:rFonts w:ascii="Calibri" w:hAnsi="Calibri" w:cs="Calibri"/>
        </w:rPr>
        <w:t xml:space="preserve">6.2.1. </w:t>
      </w:r>
      <w:r w:rsidR="00EF3536">
        <w:rPr>
          <w:rFonts w:ascii="Calibri" w:hAnsi="Calibri" w:cs="Calibri"/>
        </w:rPr>
        <w:t>Para manter o estoque atualizado, as requisições de materiais atendidas devem ser lançadas no sistema</w:t>
      </w:r>
      <w:r w:rsidR="00741778">
        <w:rPr>
          <w:rFonts w:ascii="Calibri" w:hAnsi="Calibri" w:cs="Calibri"/>
        </w:rPr>
        <w:t>;</w:t>
      </w:r>
    </w:p>
    <w:p w14:paraId="2E8CFDDC" w14:textId="72AB219F" w:rsidR="00B01287" w:rsidRDefault="00B01287" w:rsidP="00741778">
      <w:pPr>
        <w:ind w:left="-709" w:right="-858" w:firstLine="709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6.2.2. GEPIN.3 deve verificar formulário assinado de distribuição de materiais, realizar baixa do item no Softpar e arquivar formulário em pasta física;</w:t>
      </w:r>
    </w:p>
    <w:p w14:paraId="49505DAD" w14:textId="2DDF5688" w:rsidR="00F96BC2" w:rsidRDefault="00F96BC2" w:rsidP="00511E00">
      <w:pPr>
        <w:ind w:left="-709" w:right="-858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6.3. </w:t>
      </w:r>
      <w:r w:rsidR="00216E2D" w:rsidRPr="00216E2D">
        <w:rPr>
          <w:rFonts w:ascii="Calibri" w:hAnsi="Calibri" w:cs="Calibri"/>
          <w:b/>
          <w:bCs/>
        </w:rPr>
        <w:t>Inventário Anual</w:t>
      </w:r>
    </w:p>
    <w:p w14:paraId="56E40840" w14:textId="332591ED" w:rsidR="009E6290" w:rsidRDefault="00741778" w:rsidP="00216E2D">
      <w:pPr>
        <w:ind w:left="-709" w:right="-858" w:firstLine="709"/>
        <w:jc w:val="both"/>
        <w:rPr>
          <w:rFonts w:ascii="Calibri" w:hAnsi="Calibri" w:cs="Calibri"/>
        </w:rPr>
      </w:pPr>
      <w:r w:rsidRPr="00741778">
        <w:rPr>
          <w:rFonts w:ascii="Calibri" w:hAnsi="Calibri" w:cs="Calibri"/>
        </w:rPr>
        <w:t xml:space="preserve">6.3.1. </w:t>
      </w:r>
      <w:r w:rsidR="00651CF4">
        <w:rPr>
          <w:rFonts w:ascii="Calibri" w:hAnsi="Calibri" w:cs="Calibri"/>
        </w:rPr>
        <w:t>Outro controle realizado é o inventário, realizado anualmente;</w:t>
      </w:r>
    </w:p>
    <w:p w14:paraId="39B2922D" w14:textId="771C9C1D" w:rsidR="00651CF4" w:rsidRDefault="00651CF4" w:rsidP="00216E2D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6.3.2. Ao iniciar o inventário, as requisições de materiais devem ser interrompidas;</w:t>
      </w:r>
    </w:p>
    <w:p w14:paraId="09C17416" w14:textId="4F1D9739" w:rsidR="00651CF4" w:rsidRDefault="00651CF4" w:rsidP="00216E2D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6.3.3. GEPIN.3 deve gerar lista de estoque atual no sistema, realizar contagem de todos os itens</w:t>
      </w:r>
      <w:r w:rsidR="00F62030">
        <w:rPr>
          <w:rFonts w:ascii="Calibri" w:hAnsi="Calibri" w:cs="Calibri"/>
        </w:rPr>
        <w:t xml:space="preserve"> físicos em estoque</w:t>
      </w:r>
      <w:r>
        <w:rPr>
          <w:rFonts w:ascii="Calibri" w:hAnsi="Calibri" w:cs="Calibri"/>
        </w:rPr>
        <w:t xml:space="preserve"> e conferir com saldo no sistema;</w:t>
      </w:r>
    </w:p>
    <w:p w14:paraId="7B741A88" w14:textId="6A68015C" w:rsidR="00651CF4" w:rsidRDefault="00651CF4" w:rsidP="00216E2D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6.3.4. Se após conferência os itens no sistema estiverem de acordo com a quantidade física, o inventário é concluído;</w:t>
      </w:r>
    </w:p>
    <w:p w14:paraId="63ED4CD6" w14:textId="73F5F6CD" w:rsidR="00D16934" w:rsidRPr="00FC18C8" w:rsidRDefault="00651CF4" w:rsidP="00FC18C8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6.3.5. Se identificado alguma inconsistência, GEPIN.3 deve realizar operação ajuste para atualizar estoque, sendo necessário justificar ajuste no sistema;</w:t>
      </w:r>
    </w:p>
    <w:p w14:paraId="797D9903" w14:textId="7B7D782E" w:rsidR="000C792A" w:rsidRDefault="000C792A" w:rsidP="00055BCC">
      <w:pPr>
        <w:pStyle w:val="Ttulo1"/>
        <w:numPr>
          <w:ilvl w:val="0"/>
          <w:numId w:val="10"/>
        </w:numPr>
      </w:pPr>
      <w:bookmarkStart w:id="1" w:name="_Hlk199239136"/>
      <w:r>
        <w:t>Atividades PCN</w:t>
      </w:r>
    </w:p>
    <w:p w14:paraId="03A7D6D5" w14:textId="205FDD5C" w:rsidR="000C792A" w:rsidRPr="00055445" w:rsidRDefault="00216E2D" w:rsidP="00055445">
      <w:pPr>
        <w:pStyle w:val="PargrafodaLista"/>
        <w:numPr>
          <w:ilvl w:val="0"/>
          <w:numId w:val="30"/>
        </w:numPr>
        <w:ind w:left="426"/>
        <w:rPr>
          <w:rFonts w:ascii="Calibri" w:hAnsi="Calibri" w:cs="Calibri"/>
        </w:rPr>
      </w:pPr>
      <w:r>
        <w:rPr>
          <w:rFonts w:ascii="Calibri" w:hAnsi="Calibri" w:cs="Calibri"/>
        </w:rPr>
        <w:t>Não foram apontados</w:t>
      </w:r>
      <w:r w:rsidR="00055445">
        <w:rPr>
          <w:rFonts w:ascii="Calibri" w:hAnsi="Calibri" w:cs="Calibri"/>
        </w:rPr>
        <w:t>;</w:t>
      </w:r>
    </w:p>
    <w:p w14:paraId="248BA831" w14:textId="77D67619" w:rsidR="006837F9" w:rsidRPr="00055BCC" w:rsidRDefault="006837F9" w:rsidP="00055BCC">
      <w:pPr>
        <w:pStyle w:val="Ttulo1"/>
        <w:numPr>
          <w:ilvl w:val="0"/>
          <w:numId w:val="10"/>
        </w:numPr>
      </w:pPr>
      <w:r w:rsidRPr="00055BCC">
        <w:t>Subprocessos</w:t>
      </w:r>
    </w:p>
    <w:p w14:paraId="62895CA7" w14:textId="3194ADA1" w:rsidR="004D2B7E" w:rsidRPr="00055BCC" w:rsidRDefault="00216E2D" w:rsidP="00055BCC">
      <w:pPr>
        <w:pStyle w:val="PargrafodaLista"/>
        <w:numPr>
          <w:ilvl w:val="0"/>
          <w:numId w:val="28"/>
        </w:numPr>
        <w:ind w:left="426" w:right="-858"/>
        <w:rPr>
          <w:rFonts w:ascii="Calibri" w:hAnsi="Calibri" w:cs="Calibri"/>
        </w:rPr>
      </w:pPr>
      <w:r>
        <w:rPr>
          <w:rFonts w:ascii="Calibri" w:hAnsi="Calibri" w:cs="Calibri"/>
        </w:rPr>
        <w:t>N/A</w:t>
      </w:r>
      <w:r w:rsidR="004D2B7E">
        <w:rPr>
          <w:rFonts w:ascii="Calibri" w:hAnsi="Calibri" w:cs="Calibri"/>
        </w:rPr>
        <w:t>;</w:t>
      </w:r>
    </w:p>
    <w:p w14:paraId="791151DE" w14:textId="39DE69BF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Recursos</w:t>
      </w:r>
    </w:p>
    <w:p w14:paraId="377C6229" w14:textId="39CDB83F" w:rsidR="00B1345A" w:rsidRDefault="00216E2D" w:rsidP="00216E2D">
      <w:pPr>
        <w:pStyle w:val="PargrafodaLista"/>
        <w:numPr>
          <w:ilvl w:val="0"/>
          <w:numId w:val="26"/>
        </w:numPr>
        <w:ind w:left="426" w:right="-858"/>
        <w:rPr>
          <w:rFonts w:ascii="Calibri" w:hAnsi="Calibri" w:cs="Calibri"/>
        </w:rPr>
      </w:pPr>
      <w:r>
        <w:rPr>
          <w:rFonts w:ascii="Calibri" w:hAnsi="Calibri" w:cs="Calibri"/>
        </w:rPr>
        <w:t>E-mail;</w:t>
      </w:r>
    </w:p>
    <w:p w14:paraId="4E69D66C" w14:textId="57C164AA" w:rsidR="00216E2D" w:rsidRDefault="00216E2D" w:rsidP="00216E2D">
      <w:pPr>
        <w:pStyle w:val="PargrafodaLista"/>
        <w:numPr>
          <w:ilvl w:val="0"/>
          <w:numId w:val="26"/>
        </w:numPr>
        <w:ind w:left="426" w:right="-858"/>
        <w:rPr>
          <w:rFonts w:ascii="Calibri" w:hAnsi="Calibri" w:cs="Calibri"/>
        </w:rPr>
      </w:pPr>
      <w:r>
        <w:rPr>
          <w:rFonts w:ascii="Calibri" w:hAnsi="Calibri" w:cs="Calibri"/>
        </w:rPr>
        <w:t>Word;</w:t>
      </w:r>
    </w:p>
    <w:p w14:paraId="73CDD614" w14:textId="40EEE1CD" w:rsidR="00216E2D" w:rsidRPr="00216E2D" w:rsidRDefault="00216E2D" w:rsidP="00216E2D">
      <w:pPr>
        <w:pStyle w:val="PargrafodaLista"/>
        <w:numPr>
          <w:ilvl w:val="0"/>
          <w:numId w:val="26"/>
        </w:numPr>
        <w:ind w:left="426" w:right="-858"/>
        <w:rPr>
          <w:rFonts w:ascii="Calibri" w:hAnsi="Calibri" w:cs="Calibri"/>
        </w:rPr>
      </w:pPr>
      <w:r>
        <w:rPr>
          <w:rFonts w:ascii="Calibri" w:hAnsi="Calibri" w:cs="Calibri"/>
        </w:rPr>
        <w:t>Softpar;</w:t>
      </w:r>
    </w:p>
    <w:bookmarkEnd w:id="1"/>
    <w:p w14:paraId="000B3ECC" w14:textId="34FA504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Indicadores de Desempenho</w:t>
      </w:r>
    </w:p>
    <w:p w14:paraId="6D10D0C1" w14:textId="326CD04F" w:rsidR="008D1BD9" w:rsidRPr="00055BCC" w:rsidRDefault="00AC25E6" w:rsidP="00055BCC">
      <w:pPr>
        <w:pStyle w:val="Commarcadores"/>
        <w:numPr>
          <w:ilvl w:val="0"/>
          <w:numId w:val="27"/>
        </w:numPr>
        <w:ind w:left="426" w:right="-858"/>
        <w:jc w:val="both"/>
        <w:rPr>
          <w:rFonts w:ascii="Calibri" w:hAnsi="Calibri" w:cs="Calibri"/>
        </w:rPr>
      </w:pPr>
      <w:r w:rsidRPr="00055BCC">
        <w:rPr>
          <w:rFonts w:ascii="Calibri" w:hAnsi="Calibri" w:cs="Calibri"/>
        </w:rPr>
        <w:t>N/A</w:t>
      </w:r>
    </w:p>
    <w:p w14:paraId="6ABAE83A" w14:textId="77777777" w:rsidR="008D1BD9" w:rsidRPr="00055BCC" w:rsidRDefault="008D1BD9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037C8470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78CDEAEE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29FA8D75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15656B7D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20C77810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37CF5AEA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3258F5BB" w14:textId="77777777" w:rsidR="00055BCC" w:rsidRDefault="00055BCC" w:rsidP="006E3EAE">
      <w:pPr>
        <w:pStyle w:val="Commarcadores"/>
        <w:numPr>
          <w:ilvl w:val="0"/>
          <w:numId w:val="0"/>
        </w:numPr>
        <w:ind w:right="-858"/>
        <w:jc w:val="both"/>
        <w:rPr>
          <w:rFonts w:ascii="Calibri" w:hAnsi="Calibri" w:cs="Calibri"/>
          <w:highlight w:val="yellow"/>
        </w:rPr>
        <w:sectPr w:rsidR="00055BCC" w:rsidSect="00034616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34AB4A3" w14:textId="388F7586" w:rsidR="00217695" w:rsidRPr="00055BCC" w:rsidRDefault="00055BCC" w:rsidP="00055BCC">
      <w:pPr>
        <w:pStyle w:val="Ttulo1"/>
        <w:rPr>
          <w:sz w:val="22"/>
          <w:szCs w:val="22"/>
        </w:rPr>
      </w:pPr>
      <w:r w:rsidRPr="00055BCC">
        <w:lastRenderedPageBreak/>
        <w:t>10. Fluxo</w:t>
      </w:r>
    </w:p>
    <w:p w14:paraId="14164586" w14:textId="68046AF0" w:rsidR="00325879" w:rsidRPr="00325879" w:rsidRDefault="00325879" w:rsidP="00325879">
      <w:pPr>
        <w:pStyle w:val="Commarcadores"/>
        <w:numPr>
          <w:ilvl w:val="0"/>
          <w:numId w:val="0"/>
        </w:numPr>
        <w:ind w:left="-426" w:right="-858"/>
        <w:rPr>
          <w:rFonts w:ascii="Calibri" w:hAnsi="Calibri" w:cs="Calibri"/>
        </w:rPr>
      </w:pPr>
    </w:p>
    <w:p w14:paraId="19ACF3B1" w14:textId="28E45920" w:rsidR="006E3EAE" w:rsidRPr="006E3EAE" w:rsidRDefault="006E3EAE" w:rsidP="006E3EAE">
      <w:pPr>
        <w:pStyle w:val="Commarcadores"/>
        <w:numPr>
          <w:ilvl w:val="0"/>
          <w:numId w:val="0"/>
        </w:numPr>
        <w:ind w:left="-426" w:right="-858"/>
        <w:rPr>
          <w:rFonts w:ascii="Calibri" w:hAnsi="Calibri" w:cs="Calibri"/>
          <w:highlight w:val="yellow"/>
        </w:rPr>
      </w:pPr>
      <w:r w:rsidRPr="006E3EAE">
        <w:rPr>
          <w:rFonts w:ascii="Calibri" w:hAnsi="Calibri" w:cs="Calibri"/>
          <w:noProof/>
        </w:rPr>
        <w:drawing>
          <wp:inline distT="0" distB="0" distL="0" distR="0" wp14:anchorId="12A6879B" wp14:editId="2108D222">
            <wp:extent cx="8769570" cy="3939540"/>
            <wp:effectExtent l="0" t="0" r="0" b="3810"/>
            <wp:docPr id="21242636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9905" cy="3944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C1F7C" w14:textId="7597ECDC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center"/>
        <w:rPr>
          <w:rFonts w:ascii="Calibri" w:hAnsi="Calibri" w:cs="Calibri"/>
          <w:highlight w:val="yellow"/>
        </w:rPr>
      </w:pPr>
    </w:p>
    <w:p w14:paraId="0A48E0D0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31B6E2B1" w14:textId="77777777" w:rsidR="00055BCC" w:rsidRPr="00055BCC" w:rsidRDefault="00055BCC">
      <w:pPr>
        <w:rPr>
          <w:rFonts w:ascii="Calibri" w:hAnsi="Calibri" w:cs="Calibri"/>
          <w:highlight w:val="yellow"/>
        </w:rPr>
        <w:sectPr w:rsidR="00055BCC" w:rsidRPr="00055BCC" w:rsidSect="00055BCC">
          <w:headerReference w:type="default" r:id="rId11"/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7E00B0AE" w14:textId="51547FC7" w:rsidR="00055BCC" w:rsidRPr="00055BCC" w:rsidRDefault="00055BCC">
      <w:pPr>
        <w:rPr>
          <w:rFonts w:ascii="Calibri" w:hAnsi="Calibri" w:cs="Calibri"/>
          <w:highlight w:val="yellow"/>
        </w:rPr>
      </w:pPr>
    </w:p>
    <w:p w14:paraId="47603816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74CF84C1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993" w:right="-858"/>
        <w:rPr>
          <w:rFonts w:ascii="Calibri" w:eastAsiaTheme="majorEastAsia" w:hAnsi="Calibri" w:cs="Calibri"/>
          <w:b/>
          <w:bCs/>
        </w:rPr>
      </w:pPr>
      <w:r w:rsidRPr="00055BCC">
        <w:rPr>
          <w:rFonts w:ascii="Calibri" w:eastAsiaTheme="majorEastAsia" w:hAnsi="Calibri" w:cs="Calibri"/>
          <w:b/>
          <w:bCs/>
        </w:rPr>
        <w:t>Controle de Histórico de Revisões</w:t>
      </w:r>
    </w:p>
    <w:tbl>
      <w:tblPr>
        <w:tblStyle w:val="Tabelacomgrade"/>
        <w:tblW w:w="1061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76"/>
        <w:gridCol w:w="3773"/>
        <w:gridCol w:w="2747"/>
        <w:gridCol w:w="1410"/>
        <w:gridCol w:w="1407"/>
      </w:tblGrid>
      <w:tr w:rsidR="00055BCC" w:rsidRPr="00055BCC" w14:paraId="1174F60A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5824E449" w14:textId="77777777" w:rsidR="00217695" w:rsidRPr="00055BCC" w:rsidRDefault="00217695" w:rsidP="00055BCC">
            <w:pPr>
              <w:ind w:right="41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Revisão</w:t>
            </w:r>
          </w:p>
        </w:tc>
        <w:tc>
          <w:tcPr>
            <w:tcW w:w="3773" w:type="dxa"/>
            <w:vAlign w:val="center"/>
          </w:tcPr>
          <w:p w14:paraId="1A56AE3F" w14:textId="77777777" w:rsidR="00217695" w:rsidRPr="00055BCC" w:rsidRDefault="00217695" w:rsidP="00055BCC">
            <w:pPr>
              <w:ind w:left="24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Relato</w:t>
            </w:r>
          </w:p>
        </w:tc>
        <w:tc>
          <w:tcPr>
            <w:tcW w:w="2747" w:type="dxa"/>
            <w:vAlign w:val="center"/>
          </w:tcPr>
          <w:p w14:paraId="0A6765AE" w14:textId="77777777" w:rsidR="00217695" w:rsidRPr="00055BCC" w:rsidRDefault="00217695" w:rsidP="00055BCC">
            <w:pPr>
              <w:ind w:right="41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Revisor</w:t>
            </w:r>
          </w:p>
        </w:tc>
        <w:tc>
          <w:tcPr>
            <w:tcW w:w="1410" w:type="dxa"/>
          </w:tcPr>
          <w:p w14:paraId="3BB47FEE" w14:textId="77777777" w:rsidR="00217695" w:rsidRPr="00055BCC" w:rsidRDefault="00217695" w:rsidP="00055BCC">
            <w:pPr>
              <w:ind w:left="23" w:right="28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Aprovador</w:t>
            </w:r>
          </w:p>
        </w:tc>
        <w:tc>
          <w:tcPr>
            <w:tcW w:w="1407" w:type="dxa"/>
            <w:vAlign w:val="center"/>
          </w:tcPr>
          <w:p w14:paraId="169C9E63" w14:textId="77777777" w:rsidR="00217695" w:rsidRPr="00055BCC" w:rsidRDefault="00217695" w:rsidP="00055BCC">
            <w:pPr>
              <w:ind w:left="36" w:right="17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Data</w:t>
            </w:r>
          </w:p>
        </w:tc>
      </w:tr>
      <w:tr w:rsidR="00055BCC" w:rsidRPr="00055BCC" w14:paraId="23A14806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4F0F8857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0</w:t>
            </w:r>
          </w:p>
        </w:tc>
        <w:tc>
          <w:tcPr>
            <w:tcW w:w="3773" w:type="dxa"/>
            <w:vAlign w:val="center"/>
          </w:tcPr>
          <w:p w14:paraId="21EE5FFA" w14:textId="6371567D" w:rsidR="00217695" w:rsidRPr="00055BCC" w:rsidRDefault="00E46D23" w:rsidP="00055BCC">
            <w:pPr>
              <w:ind w:left="24"/>
              <w:jc w:val="center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Documentação elaborada a partir da validação do fluxo do processo pelo gestor</w:t>
            </w:r>
          </w:p>
        </w:tc>
        <w:tc>
          <w:tcPr>
            <w:tcW w:w="2747" w:type="dxa"/>
            <w:vAlign w:val="center"/>
          </w:tcPr>
          <w:p w14:paraId="50E4C2A6" w14:textId="1CA05742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Rodrigo Xavier – G4F</w:t>
            </w:r>
          </w:p>
        </w:tc>
        <w:tc>
          <w:tcPr>
            <w:tcW w:w="1410" w:type="dxa"/>
          </w:tcPr>
          <w:p w14:paraId="291C87FF" w14:textId="77777777" w:rsidR="00E46D23" w:rsidRPr="00055BCC" w:rsidRDefault="00E46D23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</w:p>
          <w:p w14:paraId="730C496C" w14:textId="3CA13065" w:rsidR="00217695" w:rsidRPr="00055BCC" w:rsidRDefault="006E3EAE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José Carlos</w:t>
            </w:r>
          </w:p>
        </w:tc>
        <w:tc>
          <w:tcPr>
            <w:tcW w:w="1407" w:type="dxa"/>
            <w:vAlign w:val="center"/>
          </w:tcPr>
          <w:p w14:paraId="39699C63" w14:textId="21878BA1" w:rsidR="00217695" w:rsidRPr="00055BCC" w:rsidRDefault="006E3EAE" w:rsidP="00055BCC">
            <w:pPr>
              <w:ind w:left="36" w:right="17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</w:t>
            </w:r>
            <w:r w:rsidR="00846055">
              <w:rPr>
                <w:rFonts w:ascii="Calibri" w:hAnsi="Calibri" w:cs="Calibri"/>
              </w:rPr>
              <w:t>/</w:t>
            </w:r>
            <w:r>
              <w:rPr>
                <w:rFonts w:ascii="Calibri" w:hAnsi="Calibri" w:cs="Calibri"/>
              </w:rPr>
              <w:t>12</w:t>
            </w:r>
            <w:r w:rsidR="00846055">
              <w:rPr>
                <w:rFonts w:ascii="Calibri" w:hAnsi="Calibri" w:cs="Calibri"/>
              </w:rPr>
              <w:t>/2025</w:t>
            </w:r>
          </w:p>
        </w:tc>
      </w:tr>
      <w:tr w:rsidR="00055BCC" w:rsidRPr="00055BCC" w14:paraId="311886DD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7D54E1A5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3773" w:type="dxa"/>
            <w:vAlign w:val="center"/>
          </w:tcPr>
          <w:p w14:paraId="3C61847B" w14:textId="77777777" w:rsidR="00217695" w:rsidRPr="00055BCC" w:rsidRDefault="00217695" w:rsidP="00055BCC">
            <w:pPr>
              <w:ind w:left="24"/>
              <w:jc w:val="center"/>
              <w:rPr>
                <w:rFonts w:ascii="Calibri" w:hAnsi="Calibri" w:cs="Calibri"/>
              </w:rPr>
            </w:pPr>
          </w:p>
        </w:tc>
        <w:tc>
          <w:tcPr>
            <w:tcW w:w="2747" w:type="dxa"/>
            <w:vAlign w:val="center"/>
          </w:tcPr>
          <w:p w14:paraId="0424412C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1410" w:type="dxa"/>
          </w:tcPr>
          <w:p w14:paraId="7DE4EA54" w14:textId="77777777" w:rsidR="00217695" w:rsidRPr="00055BCC" w:rsidRDefault="00217695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</w:p>
        </w:tc>
        <w:tc>
          <w:tcPr>
            <w:tcW w:w="1407" w:type="dxa"/>
            <w:vAlign w:val="center"/>
          </w:tcPr>
          <w:p w14:paraId="51FEA54E" w14:textId="77777777" w:rsidR="00217695" w:rsidRPr="00055BCC" w:rsidRDefault="00217695" w:rsidP="00055BCC">
            <w:pPr>
              <w:ind w:left="36" w:right="17"/>
              <w:jc w:val="center"/>
              <w:rPr>
                <w:rFonts w:ascii="Calibri" w:hAnsi="Calibri" w:cs="Calibri"/>
              </w:rPr>
            </w:pPr>
          </w:p>
        </w:tc>
      </w:tr>
      <w:tr w:rsidR="00055BCC" w:rsidRPr="00055BCC" w14:paraId="3651B7BC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14FAAAD9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3773" w:type="dxa"/>
            <w:vAlign w:val="center"/>
          </w:tcPr>
          <w:p w14:paraId="6F790326" w14:textId="77777777" w:rsidR="00217695" w:rsidRPr="00055BCC" w:rsidRDefault="00217695" w:rsidP="00055BCC">
            <w:pPr>
              <w:ind w:left="24"/>
              <w:jc w:val="center"/>
              <w:rPr>
                <w:rFonts w:ascii="Calibri" w:hAnsi="Calibri" w:cs="Calibri"/>
              </w:rPr>
            </w:pPr>
          </w:p>
        </w:tc>
        <w:tc>
          <w:tcPr>
            <w:tcW w:w="2747" w:type="dxa"/>
            <w:vAlign w:val="center"/>
          </w:tcPr>
          <w:p w14:paraId="107AAB1D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1410" w:type="dxa"/>
          </w:tcPr>
          <w:p w14:paraId="4D033700" w14:textId="77777777" w:rsidR="00217695" w:rsidRPr="00055BCC" w:rsidRDefault="00217695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</w:p>
        </w:tc>
        <w:tc>
          <w:tcPr>
            <w:tcW w:w="1407" w:type="dxa"/>
            <w:vAlign w:val="center"/>
          </w:tcPr>
          <w:p w14:paraId="0F61CF13" w14:textId="77777777" w:rsidR="00217695" w:rsidRPr="00055BCC" w:rsidRDefault="00217695" w:rsidP="00055BCC">
            <w:pPr>
              <w:ind w:left="36" w:right="17"/>
              <w:jc w:val="center"/>
              <w:rPr>
                <w:rFonts w:ascii="Calibri" w:hAnsi="Calibri" w:cs="Calibri"/>
              </w:rPr>
            </w:pPr>
          </w:p>
        </w:tc>
      </w:tr>
    </w:tbl>
    <w:p w14:paraId="0976E2A3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rPr>
          <w:rFonts w:ascii="Calibri" w:hAnsi="Calibri" w:cs="Calibri"/>
          <w:highlight w:val="yellow"/>
        </w:rPr>
      </w:pPr>
    </w:p>
    <w:p w14:paraId="4A74BBB3" w14:textId="77777777" w:rsidR="001835AF" w:rsidRPr="00055BCC" w:rsidRDefault="001835AF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</w:rPr>
      </w:pPr>
    </w:p>
    <w:sectPr w:rsidR="001835AF" w:rsidRPr="00055BCC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E5D1B" w14:textId="77777777" w:rsidR="00564FEA" w:rsidRPr="00D57ACA" w:rsidRDefault="00564FEA" w:rsidP="00642F18">
      <w:pPr>
        <w:spacing w:after="0" w:line="240" w:lineRule="auto"/>
      </w:pPr>
      <w:r w:rsidRPr="00D57ACA">
        <w:separator/>
      </w:r>
    </w:p>
  </w:endnote>
  <w:endnote w:type="continuationSeparator" w:id="0">
    <w:p w14:paraId="11F919CF" w14:textId="77777777" w:rsidR="00564FEA" w:rsidRPr="00D57ACA" w:rsidRDefault="00564FEA" w:rsidP="00642F18">
      <w:pPr>
        <w:spacing w:after="0" w:line="240" w:lineRule="auto"/>
      </w:pPr>
      <w:r w:rsidRPr="00D57AC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E3799" w14:textId="3BCC9442" w:rsidR="00642F18" w:rsidRPr="00D57ACA" w:rsidRDefault="00642F18" w:rsidP="00982718">
    <w:pPr>
      <w:pStyle w:val="Rodap"/>
      <w:jc w:val="right"/>
    </w:pPr>
    <w:r w:rsidRPr="00D57ACA">
      <w:rPr>
        <w:noProof/>
      </w:rPr>
      <w:drawing>
        <wp:anchor distT="0" distB="0" distL="114300" distR="114300" simplePos="0" relativeHeight="251658240" behindDoc="1" locked="0" layoutInCell="1" allowOverlap="1" wp14:anchorId="6DBB1DE4" wp14:editId="210F49B4">
          <wp:simplePos x="0" y="0"/>
          <wp:positionH relativeFrom="rightMargin">
            <wp:align>left</wp:align>
          </wp:positionH>
          <wp:positionV relativeFrom="paragraph">
            <wp:posOffset>-160020</wp:posOffset>
          </wp:positionV>
          <wp:extent cx="939538" cy="439420"/>
          <wp:effectExtent l="0" t="0" r="0" b="0"/>
          <wp:wrapNone/>
          <wp:docPr id="516194996" name="Imagem 1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3401792" name="Imagem 1" descr="Logotipo, nome da empresa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9538" cy="439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62CDA" w14:textId="77777777" w:rsidR="00564FEA" w:rsidRPr="00D57ACA" w:rsidRDefault="00564FEA" w:rsidP="00642F18">
      <w:pPr>
        <w:spacing w:after="0" w:line="240" w:lineRule="auto"/>
      </w:pPr>
      <w:r w:rsidRPr="00D57ACA">
        <w:separator/>
      </w:r>
    </w:p>
  </w:footnote>
  <w:footnote w:type="continuationSeparator" w:id="0">
    <w:p w14:paraId="6222BC5B" w14:textId="77777777" w:rsidR="00564FEA" w:rsidRPr="00D57ACA" w:rsidRDefault="00564FEA" w:rsidP="00642F18">
      <w:pPr>
        <w:spacing w:after="0" w:line="240" w:lineRule="auto"/>
      </w:pPr>
      <w:r w:rsidRPr="00D57AC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349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1418"/>
    </w:tblGrid>
    <w:tr w:rsidR="00217695" w:rsidRPr="00055BCC" w14:paraId="0864C642" w14:textId="77777777" w:rsidTr="00854E3E">
      <w:trPr>
        <w:trHeight w:val="526"/>
      </w:trPr>
      <w:tc>
        <w:tcPr>
          <w:tcW w:w="2269" w:type="dxa"/>
        </w:tcPr>
        <w:p w14:paraId="28BFABB8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0288" behindDoc="1" locked="0" layoutInCell="1" allowOverlap="1" wp14:anchorId="263D5775" wp14:editId="1A50EA8A">
                <wp:simplePos x="0" y="0"/>
                <wp:positionH relativeFrom="column">
                  <wp:posOffset>-54039</wp:posOffset>
                </wp:positionH>
                <wp:positionV relativeFrom="paragraph">
                  <wp:posOffset>33020</wp:posOffset>
                </wp:positionV>
                <wp:extent cx="1403985" cy="270510"/>
                <wp:effectExtent l="0" t="0" r="5715" b="0"/>
                <wp:wrapNone/>
                <wp:docPr id="306213328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46869" name="Imagem 1" descr="Logotipo&#10;&#10;O conteúdo gerado por IA pode estar incorre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3985" cy="27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080" w:type="dxa"/>
          <w:gridSpan w:val="3"/>
          <w:vAlign w:val="center"/>
        </w:tcPr>
        <w:p w14:paraId="5C2B68EA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SISTEMA DE GESTÃO DE PROCESSOS</w:t>
          </w:r>
        </w:p>
      </w:tc>
    </w:tr>
    <w:tr w:rsidR="00217695" w:rsidRPr="00055BCC" w14:paraId="7DE0ABAB" w14:textId="77777777" w:rsidTr="00854E3E">
      <w:tc>
        <w:tcPr>
          <w:tcW w:w="2269" w:type="dxa"/>
          <w:vAlign w:val="center"/>
        </w:tcPr>
        <w:p w14:paraId="1D167F03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03134FF0" w14:textId="3A2925F5" w:rsidR="00217695" w:rsidRPr="00055BCC" w:rsidRDefault="006E3EAE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Gestão de Estoque</w:t>
          </w:r>
        </w:p>
      </w:tc>
      <w:tc>
        <w:tcPr>
          <w:tcW w:w="1276" w:type="dxa"/>
        </w:tcPr>
        <w:p w14:paraId="16EE665C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ID</w:t>
          </w:r>
        </w:p>
      </w:tc>
      <w:tc>
        <w:tcPr>
          <w:tcW w:w="1418" w:type="dxa"/>
        </w:tcPr>
        <w:p w14:paraId="52D9856E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REVISÃO</w:t>
          </w:r>
        </w:p>
      </w:tc>
    </w:tr>
    <w:tr w:rsidR="00217695" w:rsidRPr="00055BCC" w14:paraId="3273F9A7" w14:textId="77777777" w:rsidTr="00854E3E">
      <w:tc>
        <w:tcPr>
          <w:tcW w:w="2269" w:type="dxa"/>
          <w:vAlign w:val="center"/>
        </w:tcPr>
        <w:p w14:paraId="2F26AFBD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7A30BFCC" w14:textId="3D7A9D91" w:rsidR="00217695" w:rsidRPr="00055BCC" w:rsidRDefault="00BD6426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</w:t>
          </w:r>
          <w:r w:rsidR="006E3EAE">
            <w:rPr>
              <w:rFonts w:ascii="Calibri" w:hAnsi="Calibri" w:cs="Calibri"/>
            </w:rPr>
            <w:t>PIN.3</w:t>
          </w:r>
        </w:p>
      </w:tc>
      <w:tc>
        <w:tcPr>
          <w:tcW w:w="1276" w:type="dxa"/>
        </w:tcPr>
        <w:p w14:paraId="3B3AE2A8" w14:textId="7F7872EB" w:rsidR="00217695" w:rsidRPr="00055BCC" w:rsidRDefault="00705BC1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CL.014</w:t>
          </w:r>
        </w:p>
      </w:tc>
      <w:tc>
        <w:tcPr>
          <w:tcW w:w="1418" w:type="dxa"/>
        </w:tcPr>
        <w:p w14:paraId="5D161016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0</w:t>
          </w:r>
        </w:p>
      </w:tc>
    </w:tr>
  </w:tbl>
  <w:p w14:paraId="650BF9E1" w14:textId="7EC00D00" w:rsidR="00642F18" w:rsidRPr="00D57ACA" w:rsidRDefault="00642F18" w:rsidP="00642F18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4176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5245"/>
    </w:tblGrid>
    <w:tr w:rsidR="00055BCC" w:rsidRPr="00055BCC" w14:paraId="56E13C73" w14:textId="77777777" w:rsidTr="00055BCC">
      <w:trPr>
        <w:trHeight w:val="526"/>
      </w:trPr>
      <w:tc>
        <w:tcPr>
          <w:tcW w:w="2269" w:type="dxa"/>
        </w:tcPr>
        <w:p w14:paraId="453A13E3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4384" behindDoc="1" locked="0" layoutInCell="1" allowOverlap="1" wp14:anchorId="1A072148" wp14:editId="1E9474F1">
                <wp:simplePos x="0" y="0"/>
                <wp:positionH relativeFrom="column">
                  <wp:posOffset>-54039</wp:posOffset>
                </wp:positionH>
                <wp:positionV relativeFrom="paragraph">
                  <wp:posOffset>33020</wp:posOffset>
                </wp:positionV>
                <wp:extent cx="1403985" cy="270510"/>
                <wp:effectExtent l="0" t="0" r="5715" b="0"/>
                <wp:wrapNone/>
                <wp:docPr id="24808606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46869" name="Imagem 1" descr="Logotipo&#10;&#10;O conteúdo gerado por IA pode estar incorre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3985" cy="27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1907" w:type="dxa"/>
          <w:gridSpan w:val="3"/>
          <w:vAlign w:val="center"/>
        </w:tcPr>
        <w:p w14:paraId="6019BFD5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SISTEMA DE GESTÃO DE PROCESSOS</w:t>
          </w:r>
        </w:p>
      </w:tc>
    </w:tr>
    <w:tr w:rsidR="00055BCC" w:rsidRPr="00055BCC" w14:paraId="0F41E197" w14:textId="77777777" w:rsidTr="00055BCC">
      <w:tc>
        <w:tcPr>
          <w:tcW w:w="2269" w:type="dxa"/>
          <w:vAlign w:val="center"/>
        </w:tcPr>
        <w:p w14:paraId="19D8DB1A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2F5A2753" w14:textId="443CA20A" w:rsidR="00055BCC" w:rsidRPr="00055BCC" w:rsidRDefault="006E3EAE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Gestão de Estoque</w:t>
          </w:r>
        </w:p>
      </w:tc>
      <w:tc>
        <w:tcPr>
          <w:tcW w:w="1276" w:type="dxa"/>
        </w:tcPr>
        <w:p w14:paraId="30A35B71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ID</w:t>
          </w:r>
        </w:p>
      </w:tc>
      <w:tc>
        <w:tcPr>
          <w:tcW w:w="5245" w:type="dxa"/>
        </w:tcPr>
        <w:p w14:paraId="05F7D20D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REVISÃO</w:t>
          </w:r>
        </w:p>
      </w:tc>
    </w:tr>
    <w:tr w:rsidR="00055BCC" w:rsidRPr="00055BCC" w14:paraId="561EA53F" w14:textId="77777777" w:rsidTr="00055BCC">
      <w:tc>
        <w:tcPr>
          <w:tcW w:w="2269" w:type="dxa"/>
          <w:vAlign w:val="center"/>
        </w:tcPr>
        <w:p w14:paraId="6D781F6A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345A233D" w14:textId="7D99EADA" w:rsidR="00055BCC" w:rsidRPr="00055BCC" w:rsidRDefault="00846055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</w:t>
          </w:r>
          <w:r w:rsidR="006E3EAE">
            <w:rPr>
              <w:rFonts w:ascii="Calibri" w:hAnsi="Calibri" w:cs="Calibri"/>
            </w:rPr>
            <w:t>PIN.3</w:t>
          </w:r>
        </w:p>
      </w:tc>
      <w:tc>
        <w:tcPr>
          <w:tcW w:w="1276" w:type="dxa"/>
        </w:tcPr>
        <w:p w14:paraId="0106AD36" w14:textId="53A7ECA8" w:rsidR="00055BCC" w:rsidRPr="00055BCC" w:rsidRDefault="00705BC1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CL.014</w:t>
          </w:r>
        </w:p>
      </w:tc>
      <w:tc>
        <w:tcPr>
          <w:tcW w:w="5245" w:type="dxa"/>
        </w:tcPr>
        <w:p w14:paraId="782FA01E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0</w:t>
          </w:r>
        </w:p>
      </w:tc>
    </w:tr>
  </w:tbl>
  <w:p w14:paraId="70B63B20" w14:textId="77777777" w:rsidR="00055BCC" w:rsidRPr="00D57ACA" w:rsidRDefault="00055BCC" w:rsidP="00642F18">
    <w:pPr>
      <w:pStyle w:val="Cabealh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349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1418"/>
    </w:tblGrid>
    <w:tr w:rsidR="00055BCC" w:rsidRPr="00055BCC" w14:paraId="6343B9A1" w14:textId="77777777" w:rsidTr="00854E3E">
      <w:trPr>
        <w:trHeight w:val="526"/>
      </w:trPr>
      <w:tc>
        <w:tcPr>
          <w:tcW w:w="2269" w:type="dxa"/>
        </w:tcPr>
        <w:p w14:paraId="58E76824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2336" behindDoc="1" locked="0" layoutInCell="1" allowOverlap="1" wp14:anchorId="1C134880" wp14:editId="2AD11BE3">
                <wp:simplePos x="0" y="0"/>
                <wp:positionH relativeFrom="column">
                  <wp:posOffset>-54039</wp:posOffset>
                </wp:positionH>
                <wp:positionV relativeFrom="paragraph">
                  <wp:posOffset>33020</wp:posOffset>
                </wp:positionV>
                <wp:extent cx="1403985" cy="270510"/>
                <wp:effectExtent l="0" t="0" r="5715" b="0"/>
                <wp:wrapNone/>
                <wp:docPr id="1823473260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46869" name="Imagem 1" descr="Logotipo&#10;&#10;O conteúdo gerado por IA pode estar incorre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3985" cy="27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080" w:type="dxa"/>
          <w:gridSpan w:val="3"/>
          <w:vAlign w:val="center"/>
        </w:tcPr>
        <w:p w14:paraId="4093056B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SISTEMA DE GESTÃO DE PROCESSOS</w:t>
          </w:r>
        </w:p>
      </w:tc>
    </w:tr>
    <w:tr w:rsidR="00055BCC" w:rsidRPr="00055BCC" w14:paraId="2E4881FA" w14:textId="77777777" w:rsidTr="00854E3E">
      <w:tc>
        <w:tcPr>
          <w:tcW w:w="2269" w:type="dxa"/>
          <w:vAlign w:val="center"/>
        </w:tcPr>
        <w:p w14:paraId="38353493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6C2EB222" w14:textId="3E4E3CFD" w:rsidR="00055BCC" w:rsidRPr="00055BCC" w:rsidRDefault="006E3EAE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Gestão de Estoque</w:t>
          </w:r>
        </w:p>
      </w:tc>
      <w:tc>
        <w:tcPr>
          <w:tcW w:w="1276" w:type="dxa"/>
        </w:tcPr>
        <w:p w14:paraId="5674AE2C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ID</w:t>
          </w:r>
        </w:p>
      </w:tc>
      <w:tc>
        <w:tcPr>
          <w:tcW w:w="1418" w:type="dxa"/>
        </w:tcPr>
        <w:p w14:paraId="554AB682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REVISÃO</w:t>
          </w:r>
        </w:p>
      </w:tc>
    </w:tr>
    <w:tr w:rsidR="00055BCC" w:rsidRPr="00055BCC" w14:paraId="38FAFA20" w14:textId="77777777" w:rsidTr="00854E3E">
      <w:tc>
        <w:tcPr>
          <w:tcW w:w="2269" w:type="dxa"/>
          <w:vAlign w:val="center"/>
        </w:tcPr>
        <w:p w14:paraId="2EAF2B1D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1115C277" w14:textId="2A5AC9D8" w:rsidR="00055BCC" w:rsidRPr="00055BCC" w:rsidRDefault="00846055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</w:t>
          </w:r>
          <w:r w:rsidR="006E3EAE">
            <w:rPr>
              <w:rFonts w:ascii="Calibri" w:hAnsi="Calibri" w:cs="Calibri"/>
            </w:rPr>
            <w:t>PIN.3</w:t>
          </w:r>
        </w:p>
      </w:tc>
      <w:tc>
        <w:tcPr>
          <w:tcW w:w="1276" w:type="dxa"/>
        </w:tcPr>
        <w:p w14:paraId="0AD21B49" w14:textId="4239BA46" w:rsidR="00055BCC" w:rsidRPr="00055BCC" w:rsidRDefault="00705BC1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CL.014</w:t>
          </w:r>
        </w:p>
      </w:tc>
      <w:tc>
        <w:tcPr>
          <w:tcW w:w="1418" w:type="dxa"/>
        </w:tcPr>
        <w:p w14:paraId="396D8102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0</w:t>
          </w:r>
        </w:p>
      </w:tc>
    </w:tr>
  </w:tbl>
  <w:p w14:paraId="0F5A73A5" w14:textId="77777777" w:rsidR="00055BCC" w:rsidRPr="00D57ACA" w:rsidRDefault="00055BCC" w:rsidP="00642F18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B422B"/>
    <w:multiLevelType w:val="hybridMultilevel"/>
    <w:tmpl w:val="7D74517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084E4FBF"/>
    <w:multiLevelType w:val="hybridMultilevel"/>
    <w:tmpl w:val="EF9CB8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6E1B0B"/>
    <w:multiLevelType w:val="hybridMultilevel"/>
    <w:tmpl w:val="70144C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054688"/>
    <w:multiLevelType w:val="hybridMultilevel"/>
    <w:tmpl w:val="2D903854"/>
    <w:lvl w:ilvl="0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1C91254E"/>
    <w:multiLevelType w:val="hybridMultilevel"/>
    <w:tmpl w:val="B1768F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320860"/>
    <w:multiLevelType w:val="hybridMultilevel"/>
    <w:tmpl w:val="0CF47338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079475E"/>
    <w:multiLevelType w:val="hybridMultilevel"/>
    <w:tmpl w:val="276E0F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9B43CD"/>
    <w:multiLevelType w:val="multilevel"/>
    <w:tmpl w:val="43AA58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2C73721"/>
    <w:multiLevelType w:val="hybridMultilevel"/>
    <w:tmpl w:val="3848B1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85D0EE4"/>
    <w:multiLevelType w:val="hybridMultilevel"/>
    <w:tmpl w:val="1B726434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3CE00DBA"/>
    <w:multiLevelType w:val="hybridMultilevel"/>
    <w:tmpl w:val="5464E1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EB568A"/>
    <w:multiLevelType w:val="hybridMultilevel"/>
    <w:tmpl w:val="7E249F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70CA3"/>
    <w:multiLevelType w:val="hybridMultilevel"/>
    <w:tmpl w:val="0BC271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1D6E9A"/>
    <w:multiLevelType w:val="hybridMultilevel"/>
    <w:tmpl w:val="D25CA0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F2F80"/>
    <w:multiLevelType w:val="hybridMultilevel"/>
    <w:tmpl w:val="2FBCB3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AE6E3B"/>
    <w:multiLevelType w:val="hybridMultilevel"/>
    <w:tmpl w:val="2B78F040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64793BEF"/>
    <w:multiLevelType w:val="hybridMultilevel"/>
    <w:tmpl w:val="2652821A"/>
    <w:lvl w:ilvl="0" w:tplc="0416000F">
      <w:start w:val="1"/>
      <w:numFmt w:val="decimal"/>
      <w:lvlText w:val="%1."/>
      <w:lvlJc w:val="left"/>
      <w:pPr>
        <w:ind w:left="11" w:hanging="360"/>
      </w:pPr>
    </w:lvl>
    <w:lvl w:ilvl="1" w:tplc="04160019" w:tentative="1">
      <w:start w:val="1"/>
      <w:numFmt w:val="lowerLetter"/>
      <w:lvlText w:val="%2."/>
      <w:lvlJc w:val="left"/>
      <w:pPr>
        <w:ind w:left="731" w:hanging="360"/>
      </w:pPr>
    </w:lvl>
    <w:lvl w:ilvl="2" w:tplc="0416001B" w:tentative="1">
      <w:start w:val="1"/>
      <w:numFmt w:val="lowerRoman"/>
      <w:lvlText w:val="%3."/>
      <w:lvlJc w:val="right"/>
      <w:pPr>
        <w:ind w:left="1451" w:hanging="180"/>
      </w:pPr>
    </w:lvl>
    <w:lvl w:ilvl="3" w:tplc="0416000F" w:tentative="1">
      <w:start w:val="1"/>
      <w:numFmt w:val="decimal"/>
      <w:lvlText w:val="%4."/>
      <w:lvlJc w:val="left"/>
      <w:pPr>
        <w:ind w:left="2171" w:hanging="360"/>
      </w:pPr>
    </w:lvl>
    <w:lvl w:ilvl="4" w:tplc="04160019" w:tentative="1">
      <w:start w:val="1"/>
      <w:numFmt w:val="lowerLetter"/>
      <w:lvlText w:val="%5."/>
      <w:lvlJc w:val="left"/>
      <w:pPr>
        <w:ind w:left="2891" w:hanging="360"/>
      </w:pPr>
    </w:lvl>
    <w:lvl w:ilvl="5" w:tplc="0416001B" w:tentative="1">
      <w:start w:val="1"/>
      <w:numFmt w:val="lowerRoman"/>
      <w:lvlText w:val="%6."/>
      <w:lvlJc w:val="right"/>
      <w:pPr>
        <w:ind w:left="3611" w:hanging="180"/>
      </w:pPr>
    </w:lvl>
    <w:lvl w:ilvl="6" w:tplc="0416000F" w:tentative="1">
      <w:start w:val="1"/>
      <w:numFmt w:val="decimal"/>
      <w:lvlText w:val="%7."/>
      <w:lvlJc w:val="left"/>
      <w:pPr>
        <w:ind w:left="4331" w:hanging="360"/>
      </w:pPr>
    </w:lvl>
    <w:lvl w:ilvl="7" w:tplc="04160019" w:tentative="1">
      <w:start w:val="1"/>
      <w:numFmt w:val="lowerLetter"/>
      <w:lvlText w:val="%8."/>
      <w:lvlJc w:val="left"/>
      <w:pPr>
        <w:ind w:left="5051" w:hanging="360"/>
      </w:pPr>
    </w:lvl>
    <w:lvl w:ilvl="8" w:tplc="0416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6" w15:restartNumberingAfterBreak="0">
    <w:nsid w:val="702A3E1A"/>
    <w:multiLevelType w:val="hybridMultilevel"/>
    <w:tmpl w:val="7888677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1092F9E"/>
    <w:multiLevelType w:val="hybridMultilevel"/>
    <w:tmpl w:val="168676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B36794"/>
    <w:multiLevelType w:val="hybridMultilevel"/>
    <w:tmpl w:val="ED349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16021A"/>
    <w:multiLevelType w:val="hybridMultilevel"/>
    <w:tmpl w:val="A08E17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1490102">
    <w:abstractNumId w:val="8"/>
  </w:num>
  <w:num w:numId="2" w16cid:durableId="131292517">
    <w:abstractNumId w:val="6"/>
  </w:num>
  <w:num w:numId="3" w16cid:durableId="47650512">
    <w:abstractNumId w:val="5"/>
  </w:num>
  <w:num w:numId="4" w16cid:durableId="1347440621">
    <w:abstractNumId w:val="4"/>
  </w:num>
  <w:num w:numId="5" w16cid:durableId="1565800156">
    <w:abstractNumId w:val="7"/>
  </w:num>
  <w:num w:numId="6" w16cid:durableId="1667398804">
    <w:abstractNumId w:val="3"/>
  </w:num>
  <w:num w:numId="7" w16cid:durableId="2061173027">
    <w:abstractNumId w:val="2"/>
  </w:num>
  <w:num w:numId="8" w16cid:durableId="62140892">
    <w:abstractNumId w:val="1"/>
  </w:num>
  <w:num w:numId="9" w16cid:durableId="1787459250">
    <w:abstractNumId w:val="0"/>
  </w:num>
  <w:num w:numId="10" w16cid:durableId="28991595">
    <w:abstractNumId w:val="16"/>
  </w:num>
  <w:num w:numId="11" w16cid:durableId="1232038359">
    <w:abstractNumId w:val="19"/>
  </w:num>
  <w:num w:numId="12" w16cid:durableId="25571788">
    <w:abstractNumId w:val="23"/>
  </w:num>
  <w:num w:numId="13" w16cid:durableId="1103963310">
    <w:abstractNumId w:val="22"/>
  </w:num>
  <w:num w:numId="14" w16cid:durableId="127863621">
    <w:abstractNumId w:val="12"/>
  </w:num>
  <w:num w:numId="15" w16cid:durableId="746535130">
    <w:abstractNumId w:val="18"/>
  </w:num>
  <w:num w:numId="16" w16cid:durableId="1830635397">
    <w:abstractNumId w:val="9"/>
  </w:num>
  <w:num w:numId="17" w16cid:durableId="1954559510">
    <w:abstractNumId w:val="14"/>
  </w:num>
  <w:num w:numId="18" w16cid:durableId="2122991285">
    <w:abstractNumId w:val="24"/>
  </w:num>
  <w:num w:numId="19" w16cid:durableId="536553781">
    <w:abstractNumId w:val="13"/>
  </w:num>
  <w:num w:numId="20" w16cid:durableId="373820380">
    <w:abstractNumId w:val="17"/>
  </w:num>
  <w:num w:numId="21" w16cid:durableId="2065761929">
    <w:abstractNumId w:val="27"/>
  </w:num>
  <w:num w:numId="22" w16cid:durableId="413474223">
    <w:abstractNumId w:val="28"/>
  </w:num>
  <w:num w:numId="23" w16cid:durableId="1619021161">
    <w:abstractNumId w:val="26"/>
  </w:num>
  <w:num w:numId="24" w16cid:durableId="517931229">
    <w:abstractNumId w:val="20"/>
  </w:num>
  <w:num w:numId="25" w16cid:durableId="1825780512">
    <w:abstractNumId w:val="10"/>
  </w:num>
  <w:num w:numId="26" w16cid:durableId="1890729858">
    <w:abstractNumId w:val="15"/>
  </w:num>
  <w:num w:numId="27" w16cid:durableId="727460649">
    <w:abstractNumId w:val="11"/>
  </w:num>
  <w:num w:numId="28" w16cid:durableId="148328729">
    <w:abstractNumId w:val="29"/>
  </w:num>
  <w:num w:numId="29" w16cid:durableId="859050277">
    <w:abstractNumId w:val="25"/>
  </w:num>
  <w:num w:numId="30" w16cid:durableId="1933447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445"/>
    <w:rsid w:val="00055BCC"/>
    <w:rsid w:val="0006063C"/>
    <w:rsid w:val="00084742"/>
    <w:rsid w:val="00093ED2"/>
    <w:rsid w:val="000C373E"/>
    <w:rsid w:val="000C792A"/>
    <w:rsid w:val="000C7FC0"/>
    <w:rsid w:val="000D506C"/>
    <w:rsid w:val="000E5714"/>
    <w:rsid w:val="000F7891"/>
    <w:rsid w:val="0011279E"/>
    <w:rsid w:val="00126839"/>
    <w:rsid w:val="00136A08"/>
    <w:rsid w:val="0015074B"/>
    <w:rsid w:val="001522CA"/>
    <w:rsid w:val="00154A26"/>
    <w:rsid w:val="00176EC5"/>
    <w:rsid w:val="001835AF"/>
    <w:rsid w:val="001B1472"/>
    <w:rsid w:val="001B7676"/>
    <w:rsid w:val="001F71F6"/>
    <w:rsid w:val="002040FB"/>
    <w:rsid w:val="002147A6"/>
    <w:rsid w:val="00216E2D"/>
    <w:rsid w:val="00217695"/>
    <w:rsid w:val="002205DA"/>
    <w:rsid w:val="0024064C"/>
    <w:rsid w:val="002466E8"/>
    <w:rsid w:val="00264D27"/>
    <w:rsid w:val="00274FA0"/>
    <w:rsid w:val="002753E8"/>
    <w:rsid w:val="0027611F"/>
    <w:rsid w:val="0029639D"/>
    <w:rsid w:val="00307ADF"/>
    <w:rsid w:val="00325879"/>
    <w:rsid w:val="00326F90"/>
    <w:rsid w:val="00347CA9"/>
    <w:rsid w:val="00370E98"/>
    <w:rsid w:val="00371FF9"/>
    <w:rsid w:val="003878CE"/>
    <w:rsid w:val="00396CE8"/>
    <w:rsid w:val="00397C61"/>
    <w:rsid w:val="003C6257"/>
    <w:rsid w:val="003F02C0"/>
    <w:rsid w:val="00411D0F"/>
    <w:rsid w:val="00414946"/>
    <w:rsid w:val="00420B0D"/>
    <w:rsid w:val="00425CD5"/>
    <w:rsid w:val="00463357"/>
    <w:rsid w:val="00473515"/>
    <w:rsid w:val="004D2B7E"/>
    <w:rsid w:val="004D6EE8"/>
    <w:rsid w:val="004F211B"/>
    <w:rsid w:val="00511E00"/>
    <w:rsid w:val="00564FEA"/>
    <w:rsid w:val="005C4D94"/>
    <w:rsid w:val="005D06D4"/>
    <w:rsid w:val="005D44A2"/>
    <w:rsid w:val="005E66CA"/>
    <w:rsid w:val="005F7642"/>
    <w:rsid w:val="00607722"/>
    <w:rsid w:val="00626F33"/>
    <w:rsid w:val="00642F18"/>
    <w:rsid w:val="0064594C"/>
    <w:rsid w:val="00650584"/>
    <w:rsid w:val="00651CF4"/>
    <w:rsid w:val="00653F1A"/>
    <w:rsid w:val="00670C26"/>
    <w:rsid w:val="00682FF7"/>
    <w:rsid w:val="006837F9"/>
    <w:rsid w:val="006860C4"/>
    <w:rsid w:val="006B4A5F"/>
    <w:rsid w:val="006D602F"/>
    <w:rsid w:val="006D705C"/>
    <w:rsid w:val="006D797C"/>
    <w:rsid w:val="006E3EAE"/>
    <w:rsid w:val="006F480F"/>
    <w:rsid w:val="0070472F"/>
    <w:rsid w:val="00705BC1"/>
    <w:rsid w:val="007105B5"/>
    <w:rsid w:val="007135CF"/>
    <w:rsid w:val="00741778"/>
    <w:rsid w:val="00751D97"/>
    <w:rsid w:val="007B353A"/>
    <w:rsid w:val="007B7869"/>
    <w:rsid w:val="007C008D"/>
    <w:rsid w:val="007D622F"/>
    <w:rsid w:val="00813B5E"/>
    <w:rsid w:val="00846055"/>
    <w:rsid w:val="00857B7B"/>
    <w:rsid w:val="00864B01"/>
    <w:rsid w:val="00877134"/>
    <w:rsid w:val="008D1BD9"/>
    <w:rsid w:val="008D45DA"/>
    <w:rsid w:val="008F2300"/>
    <w:rsid w:val="008F5188"/>
    <w:rsid w:val="00924393"/>
    <w:rsid w:val="009532CF"/>
    <w:rsid w:val="00961A57"/>
    <w:rsid w:val="00982718"/>
    <w:rsid w:val="00983D42"/>
    <w:rsid w:val="0099291C"/>
    <w:rsid w:val="009C429E"/>
    <w:rsid w:val="009D19D6"/>
    <w:rsid w:val="009E6290"/>
    <w:rsid w:val="00A1522E"/>
    <w:rsid w:val="00A20149"/>
    <w:rsid w:val="00A209A3"/>
    <w:rsid w:val="00A31D82"/>
    <w:rsid w:val="00A379B8"/>
    <w:rsid w:val="00A7329D"/>
    <w:rsid w:val="00A743AC"/>
    <w:rsid w:val="00A8291C"/>
    <w:rsid w:val="00AA1045"/>
    <w:rsid w:val="00AA1D8D"/>
    <w:rsid w:val="00AC1E00"/>
    <w:rsid w:val="00AC25E6"/>
    <w:rsid w:val="00AD55CD"/>
    <w:rsid w:val="00AE127C"/>
    <w:rsid w:val="00AE7014"/>
    <w:rsid w:val="00AF76EE"/>
    <w:rsid w:val="00B01287"/>
    <w:rsid w:val="00B1345A"/>
    <w:rsid w:val="00B266D7"/>
    <w:rsid w:val="00B278DB"/>
    <w:rsid w:val="00B47730"/>
    <w:rsid w:val="00B8573F"/>
    <w:rsid w:val="00BA0F01"/>
    <w:rsid w:val="00BA2211"/>
    <w:rsid w:val="00BB26BB"/>
    <w:rsid w:val="00BD6426"/>
    <w:rsid w:val="00BF0B9B"/>
    <w:rsid w:val="00C26613"/>
    <w:rsid w:val="00C37ED0"/>
    <w:rsid w:val="00C50BBE"/>
    <w:rsid w:val="00C64A24"/>
    <w:rsid w:val="00C65389"/>
    <w:rsid w:val="00C659E2"/>
    <w:rsid w:val="00C76145"/>
    <w:rsid w:val="00CB0664"/>
    <w:rsid w:val="00CB7178"/>
    <w:rsid w:val="00CC1602"/>
    <w:rsid w:val="00CC36C4"/>
    <w:rsid w:val="00CC427A"/>
    <w:rsid w:val="00CE2C1E"/>
    <w:rsid w:val="00D16934"/>
    <w:rsid w:val="00D21F32"/>
    <w:rsid w:val="00D26041"/>
    <w:rsid w:val="00D328AC"/>
    <w:rsid w:val="00D50087"/>
    <w:rsid w:val="00D51437"/>
    <w:rsid w:val="00D57ACA"/>
    <w:rsid w:val="00D852EE"/>
    <w:rsid w:val="00D93F58"/>
    <w:rsid w:val="00DC42E5"/>
    <w:rsid w:val="00DC4CAC"/>
    <w:rsid w:val="00DE1150"/>
    <w:rsid w:val="00E149E0"/>
    <w:rsid w:val="00E244F5"/>
    <w:rsid w:val="00E43EB3"/>
    <w:rsid w:val="00E46D23"/>
    <w:rsid w:val="00E7172E"/>
    <w:rsid w:val="00E84987"/>
    <w:rsid w:val="00EC03F9"/>
    <w:rsid w:val="00EE387D"/>
    <w:rsid w:val="00EF3536"/>
    <w:rsid w:val="00F13788"/>
    <w:rsid w:val="00F21E8F"/>
    <w:rsid w:val="00F23020"/>
    <w:rsid w:val="00F26EDF"/>
    <w:rsid w:val="00F3115E"/>
    <w:rsid w:val="00F37EDD"/>
    <w:rsid w:val="00F43D8B"/>
    <w:rsid w:val="00F50CE0"/>
    <w:rsid w:val="00F54340"/>
    <w:rsid w:val="00F56E18"/>
    <w:rsid w:val="00F62030"/>
    <w:rsid w:val="00F71DFE"/>
    <w:rsid w:val="00F907CE"/>
    <w:rsid w:val="00F96BC2"/>
    <w:rsid w:val="00FA27EB"/>
    <w:rsid w:val="00FC18C8"/>
    <w:rsid w:val="00FC693F"/>
    <w:rsid w:val="00FD6BF9"/>
    <w:rsid w:val="00FE6432"/>
    <w:rsid w:val="00FF0024"/>
    <w:rsid w:val="00FF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413AE5"/>
  <w14:defaultImageDpi w14:val="330"/>
  <w15:docId w15:val="{03959408-D1F4-42BF-9EEB-2B23307A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055BCC"/>
    <w:pPr>
      <w:keepNext/>
      <w:keepLines/>
      <w:spacing w:before="240" w:after="240" w:line="240" w:lineRule="auto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055BCC"/>
    <w:rPr>
      <w:rFonts w:asciiTheme="majorHAnsi" w:eastAsiaTheme="majorEastAsia" w:hAnsiTheme="majorHAnsi" w:cstheme="majorBidi"/>
      <w:b/>
      <w:bCs/>
      <w:sz w:val="24"/>
      <w:szCs w:val="28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5</Pages>
  <Words>497</Words>
  <Characters>2685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Teixeira Xavier</cp:lastModifiedBy>
  <cp:revision>22</cp:revision>
  <cp:lastPrinted>2025-06-02T13:20:00Z</cp:lastPrinted>
  <dcterms:created xsi:type="dcterms:W3CDTF">2025-06-11T18:41:00Z</dcterms:created>
  <dcterms:modified xsi:type="dcterms:W3CDTF">2025-12-29T22:52:00Z</dcterms:modified>
  <cp:category/>
</cp:coreProperties>
</file>