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title?</w:t>
      </w:r>
    </w:p>
    <w:p>
      <w:pPr>
        <w:pStyle w:val="FirstParagraph"/>
      </w:pPr>
      <w:r>
        <w:t xml:space="preserve">Render</w:t>
      </w:r>
      <w:r>
        <w:rPr>
          <w:vertAlign w:val="superscript"/>
        </w:rPr>
        <w:t xml:space="preserve">1</w:t>
      </w:r>
    </w:p>
    <w:bookmarkStart w:id="22" w:name="refs"/>
    <w:bookmarkStart w:id="21" w:name="ref-thrikkadeeri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Thrikkadeeri, K. &amp; Viswanathan, A. Despite short-lived changes, COVID-19 pandemic had minimal large-scale impact on citizen science participation in India.</w:t>
      </w:r>
      <w:r>
        <w:t xml:space="preserve"> </w:t>
      </w:r>
      <w:r>
        <w:rPr>
          <w:i/>
          <w:iCs/>
        </w:rPr>
        <w:t xml:space="preserve">Ornithological Applications</w:t>
      </w:r>
      <w:r>
        <w:t xml:space="preserve"> </w:t>
      </w:r>
      <w:r>
        <w:t xml:space="preserve">duae024 (2024) doi:</w:t>
      </w:r>
      <w:hyperlink r:id="rId20">
        <w:r>
          <w:rPr>
            <w:rStyle w:val="Hyperlink"/>
          </w:rPr>
          <w:t xml:space="preserve">10.1093/ornithapp/duae024</w:t>
        </w:r>
      </w:hyperlink>
      <w:r>
        <w:t xml:space="preserve">.</w:t>
      </w:r>
    </w:p>
    <w:bookmarkEnd w:id="21"/>
    <w:bookmarkEnd w:id="2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Times New Roman" w:cs="" w:cstheme="minorBidi" w:eastAsia="Aptos" w:eastAsiaTheme="minorHAnsi" w:hAnsi="Times New Roman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Times New Roman" w:cs="" w:cstheme="majorBidi" w:eastAsia="" w:eastAsiaTheme="majorEastAsia" w:hAnsi="Times New Roman"/>
      <w:color w:val="auto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Times New Roman" w:cs="" w:cstheme="majorBidi" w:eastAsia="" w:eastAsiaTheme="majorEastAsia" w:hAnsi="Times New Roman"/>
      <w:color w:val="auto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val="auto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val="auto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val="auto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/>
  </w:style>
  <w:style w:styleId="EndnoteReference" w:type="character">
    <w:name w:val="Endnote Reference"/>
    <w:rPr>
      <w:vertAlign w:val="superscript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Times New Roman" w:cs="FreeSans" w:eastAsia="Noto Sans CJK SC" w:hAnsi="Times New Roman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BodyText"/>
    <w:next w:val="BodyText"/>
    <w:qFormat/>
    <w:pPr/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Times New Roman" w:cs="" w:cstheme="majorBidi" w:eastAsia="" w:eastAsiaTheme="majorEastAsia" w:hAnsi="Times New Roman"/>
      <w:spacing w:val="-10"/>
      <w:kern w:val="2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Times New Roman" w:cs="" w:cstheme="minorBidi" w:eastAsia="Aptos" w:eastAsiaTheme="minorHAnsi" w:hAnsi="Times New Roman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Times New Roman" w:cs="" w:cstheme="minorBidi" w:eastAsia="Aptos" w:eastAsiaTheme="minorHAnsi" w:hAnsi="Times New Roman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ornithapp/duae02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ornithapp/duae024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LibreOffice/24.2.7.2$Linux_X86_64 LibreOffice_project/420$Build-2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title?</dc:title>
  <dc:creator/>
  <cp:keywords/>
  <dcterms:created xsi:type="dcterms:W3CDTF">2025-05-15T21:11:25Z</dcterms:created>
  <dcterms:modified xsi:type="dcterms:W3CDTF">2025-05-15T21:11:25Z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covid-ebirding.json</vt:lpwstr>
  </property>
  <property fmtid="{D5CDD505-2E9C-101B-9397-08002B2CF9AE}" pid="4" name="csl">
    <vt:lpwstr>nature.csl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